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124B10"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32"/>
        </w:rPr>
        <w:t>202</w:t>
      </w:r>
      <w:r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b/>
          <w:bCs/>
          <w:sz w:val="32"/>
          <w:szCs w:val="32"/>
        </w:rPr>
        <w:t>年度华容县</w:t>
      </w:r>
      <w:r>
        <w:rPr>
          <w:rFonts w:hint="eastAsia" w:ascii="微软雅黑" w:hAnsi="微软雅黑" w:eastAsia="微软雅黑" w:cs="微软雅黑"/>
          <w:b/>
          <w:bCs/>
          <w:sz w:val="32"/>
          <w:szCs w:val="32"/>
          <w:lang w:eastAsia="zh-CN"/>
        </w:rPr>
        <w:t>幸福</w:t>
      </w:r>
      <w:r>
        <w:rPr>
          <w:rFonts w:hint="eastAsia" w:ascii="微软雅黑" w:hAnsi="微软雅黑" w:eastAsia="微软雅黑" w:cs="微软雅黑"/>
          <w:b/>
          <w:bCs/>
          <w:sz w:val="32"/>
          <w:szCs w:val="32"/>
        </w:rPr>
        <w:t>卫生院整体支出</w:t>
      </w:r>
    </w:p>
    <w:p w14:paraId="657D6A2A">
      <w:pPr>
        <w:jc w:val="center"/>
        <w:rPr>
          <w:rFonts w:ascii="微软雅黑" w:hAnsi="微软雅黑" w:eastAsia="微软雅黑"/>
          <w:b/>
          <w:bCs/>
          <w:sz w:val="28"/>
          <w:szCs w:val="28"/>
        </w:rPr>
      </w:pPr>
      <w:r>
        <w:rPr>
          <w:rFonts w:hint="eastAsia" w:ascii="微软雅黑" w:hAnsi="微软雅黑" w:eastAsia="微软雅黑"/>
          <w:b/>
          <w:bCs/>
          <w:sz w:val="28"/>
          <w:szCs w:val="28"/>
        </w:rPr>
        <w:t>绩效自评报告</w:t>
      </w:r>
    </w:p>
    <w:p w14:paraId="53C580D9">
      <w:pPr>
        <w:rPr>
          <w:rFonts w:ascii="微软雅黑" w:hAnsi="微软雅黑" w:eastAsia="微软雅黑"/>
          <w:szCs w:val="21"/>
        </w:rPr>
      </w:pPr>
    </w:p>
    <w:p w14:paraId="59CB9314">
      <w:pPr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一、部门基本情况</w:t>
      </w:r>
    </w:p>
    <w:p w14:paraId="055899DC">
      <w:pPr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（一）部门基本概况</w:t>
      </w:r>
    </w:p>
    <w:p w14:paraId="52AB527F">
      <w:pPr>
        <w:ind w:firstLine="420" w:firstLineChars="20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华容县</w:t>
      </w:r>
      <w:r>
        <w:rPr>
          <w:rFonts w:hint="eastAsia" w:ascii="微软雅黑" w:hAnsi="微软雅黑" w:eastAsia="微软雅黑"/>
          <w:szCs w:val="21"/>
          <w:lang w:eastAsia="zh-CN"/>
        </w:rPr>
        <w:t>幸福</w:t>
      </w:r>
      <w:r>
        <w:rPr>
          <w:rFonts w:hint="eastAsia" w:ascii="微软雅黑" w:hAnsi="微软雅黑" w:eastAsia="微软雅黑"/>
          <w:szCs w:val="21"/>
        </w:rPr>
        <w:t>卫生院是财政全额预算拨款单位。</w:t>
      </w:r>
      <w:r>
        <w:rPr>
          <w:rFonts w:ascii="微软雅黑" w:hAnsi="微软雅黑" w:eastAsia="微软雅黑"/>
          <w:szCs w:val="21"/>
        </w:rPr>
        <w:t>202</w:t>
      </w:r>
      <w:r>
        <w:rPr>
          <w:rFonts w:hint="eastAsia" w:ascii="微软雅黑" w:hAnsi="微软雅黑" w:eastAsia="微软雅黑"/>
          <w:szCs w:val="21"/>
          <w:lang w:val="en-US" w:eastAsia="zh-CN"/>
        </w:rPr>
        <w:t>5</w:t>
      </w:r>
      <w:r>
        <w:rPr>
          <w:rFonts w:ascii="微软雅黑" w:hAnsi="微软雅黑" w:eastAsia="微软雅黑"/>
          <w:szCs w:val="21"/>
        </w:rPr>
        <w:t>年编制部门核实华容县</w:t>
      </w:r>
      <w:r>
        <w:rPr>
          <w:rFonts w:hint="eastAsia" w:ascii="微软雅黑" w:hAnsi="微软雅黑" w:eastAsia="微软雅黑"/>
          <w:szCs w:val="21"/>
          <w:lang w:eastAsia="zh-CN"/>
        </w:rPr>
        <w:t>幸福</w:t>
      </w:r>
      <w:r>
        <w:rPr>
          <w:rFonts w:ascii="微软雅黑" w:hAnsi="微软雅黑" w:eastAsia="微软雅黑"/>
          <w:szCs w:val="21"/>
        </w:rPr>
        <w:t>卫生院卫生院编制</w:t>
      </w:r>
      <w:r>
        <w:rPr>
          <w:rFonts w:hint="eastAsia" w:ascii="微软雅黑" w:hAnsi="微软雅黑" w:eastAsia="微软雅黑"/>
          <w:szCs w:val="21"/>
          <w:lang w:val="en-US" w:eastAsia="zh-CN"/>
        </w:rPr>
        <w:t>28</w:t>
      </w:r>
      <w:r>
        <w:rPr>
          <w:rFonts w:ascii="微软雅黑" w:hAnsi="微软雅黑" w:eastAsia="微软雅黑"/>
          <w:szCs w:val="21"/>
        </w:rPr>
        <w:t>名，其中：事业全额编制人员</w:t>
      </w:r>
      <w:r>
        <w:rPr>
          <w:rFonts w:hint="eastAsia" w:ascii="微软雅黑" w:hAnsi="微软雅黑" w:eastAsia="微软雅黑"/>
          <w:szCs w:val="21"/>
          <w:lang w:val="en-US" w:eastAsia="zh-CN"/>
        </w:rPr>
        <w:t>18</w:t>
      </w:r>
      <w:r>
        <w:rPr>
          <w:rFonts w:ascii="微软雅黑" w:hAnsi="微软雅黑" w:eastAsia="微软雅黑"/>
          <w:szCs w:val="21"/>
        </w:rPr>
        <w:t>人，</w:t>
      </w:r>
      <w:r>
        <w:rPr>
          <w:rFonts w:hint="eastAsia" w:ascii="微软雅黑" w:hAnsi="微软雅黑" w:eastAsia="微软雅黑"/>
          <w:szCs w:val="21"/>
          <w:lang w:eastAsia="zh-CN"/>
        </w:rPr>
        <w:t>合同人员</w:t>
      </w:r>
      <w:r>
        <w:rPr>
          <w:rFonts w:ascii="微软雅黑" w:hAnsi="微软雅黑" w:eastAsia="微软雅黑"/>
          <w:szCs w:val="21"/>
        </w:rPr>
        <w:t>1</w:t>
      </w:r>
      <w:r>
        <w:rPr>
          <w:rFonts w:hint="eastAsia" w:ascii="微软雅黑" w:hAnsi="微软雅黑" w:eastAsia="微软雅黑"/>
          <w:szCs w:val="21"/>
          <w:lang w:val="en-US" w:eastAsia="zh-CN"/>
        </w:rPr>
        <w:t>0</w:t>
      </w:r>
      <w:r>
        <w:rPr>
          <w:rFonts w:ascii="微软雅黑" w:hAnsi="微软雅黑" w:eastAsia="微软雅黑"/>
          <w:szCs w:val="21"/>
        </w:rPr>
        <w:t>人，合计人员</w:t>
      </w:r>
      <w:r>
        <w:rPr>
          <w:rFonts w:hint="eastAsia" w:ascii="微软雅黑" w:hAnsi="微软雅黑" w:eastAsia="微软雅黑"/>
          <w:szCs w:val="21"/>
          <w:lang w:val="en-US" w:eastAsia="zh-CN"/>
        </w:rPr>
        <w:t>28</w:t>
      </w:r>
      <w:r>
        <w:rPr>
          <w:rFonts w:ascii="微软雅黑" w:hAnsi="微软雅黑" w:eastAsia="微软雅黑"/>
          <w:szCs w:val="21"/>
        </w:rPr>
        <w:t>人。华容县</w:t>
      </w:r>
      <w:r>
        <w:rPr>
          <w:rFonts w:hint="eastAsia" w:ascii="微软雅黑" w:hAnsi="微软雅黑" w:eastAsia="微软雅黑"/>
          <w:szCs w:val="21"/>
          <w:lang w:eastAsia="zh-CN"/>
        </w:rPr>
        <w:t>幸福</w:t>
      </w:r>
      <w:r>
        <w:rPr>
          <w:rFonts w:ascii="微软雅黑" w:hAnsi="微软雅黑" w:eastAsia="微软雅黑"/>
          <w:szCs w:val="21"/>
        </w:rPr>
        <w:t>卫生院单位内设机构包括：3个职能科室。医疗组、防保组、行政后勤组。</w:t>
      </w:r>
    </w:p>
    <w:p w14:paraId="19E3F401">
      <w:pPr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（二）部门主要职能及支出使用方向和内容</w:t>
      </w:r>
    </w:p>
    <w:p w14:paraId="16079D42">
      <w:pPr>
        <w:ind w:firstLine="420" w:firstLineChars="20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贯彻落实国民健康政策、卫生健康和中医药事业发展的法律法规、政策、措施，拟订我院相关政策、措施、负责辖区内的基本医疗卫生工作，负责本乡镇预防保健工作，承担所在乡镇的公共卫生管理。</w:t>
      </w:r>
    </w:p>
    <w:p w14:paraId="0C56F9BA">
      <w:pPr>
        <w:ind w:firstLine="420" w:firstLineChars="200"/>
        <w:rPr>
          <w:rFonts w:ascii="微软雅黑" w:hAnsi="微软雅黑" w:eastAsia="微软雅黑"/>
          <w:szCs w:val="21"/>
        </w:rPr>
      </w:pPr>
      <w:r>
        <w:rPr>
          <w:rFonts w:ascii="微软雅黑" w:hAnsi="微软雅黑" w:eastAsia="微软雅黑"/>
          <w:szCs w:val="21"/>
        </w:rPr>
        <w:t>202</w:t>
      </w:r>
      <w:r>
        <w:rPr>
          <w:rFonts w:hint="eastAsia" w:ascii="微软雅黑" w:hAnsi="微软雅黑" w:eastAsia="微软雅黑"/>
          <w:szCs w:val="21"/>
          <w:lang w:val="en-US" w:eastAsia="zh-CN"/>
        </w:rPr>
        <w:t>5</w:t>
      </w:r>
      <w:r>
        <w:rPr>
          <w:rFonts w:ascii="微软雅黑" w:hAnsi="微软雅黑" w:eastAsia="微软雅黑"/>
          <w:szCs w:val="21"/>
        </w:rPr>
        <w:t>年，在县委、县政府的坚强领导下，华容县</w:t>
      </w:r>
      <w:r>
        <w:rPr>
          <w:rFonts w:hint="eastAsia" w:ascii="微软雅黑" w:hAnsi="微软雅黑" w:eastAsia="微软雅黑"/>
          <w:szCs w:val="21"/>
          <w:lang w:eastAsia="zh-CN"/>
        </w:rPr>
        <w:t>幸福</w:t>
      </w:r>
      <w:r>
        <w:rPr>
          <w:rFonts w:ascii="微软雅黑" w:hAnsi="微软雅黑" w:eastAsia="微软雅黑"/>
          <w:szCs w:val="21"/>
        </w:rPr>
        <w:t>卫生院围绕“健康华容”建设目标，以“12345”的工作思路，着力推进疫情防控、深化医改、业务扩容、项目保质、健康惠民等各项工作，取得了预期成效。</w:t>
      </w:r>
      <w:r>
        <w:rPr>
          <w:rFonts w:hint="eastAsia" w:ascii="微软雅黑" w:hAnsi="微软雅黑" w:eastAsia="微软雅黑"/>
          <w:szCs w:val="21"/>
        </w:rPr>
        <w:t>围绕一条主线，力促健康华容建设。将全面落实健康岳阳行动作为工作“主线”，全力落实各项健康政策，全方位构建“健康华容”确保群众健康安全。巩固疾病预防成果，有效落实各类重点传染病防治措施，全</w:t>
      </w:r>
      <w:r>
        <w:rPr>
          <w:rFonts w:hint="eastAsia" w:ascii="微软雅黑" w:hAnsi="微软雅黑" w:eastAsia="微软雅黑"/>
          <w:szCs w:val="21"/>
          <w:lang w:eastAsia="zh-CN"/>
        </w:rPr>
        <w:t>镇</w:t>
      </w:r>
      <w:r>
        <w:rPr>
          <w:rFonts w:hint="eastAsia" w:ascii="微软雅黑" w:hAnsi="微软雅黑" w:eastAsia="微软雅黑"/>
          <w:szCs w:val="21"/>
        </w:rPr>
        <w:t>全年无甲类传染病报告，乙、丙类传染病发病率控制在国家标准以内，无重大传染病暴发流行。落实四大保障，助推民生事业发展。落实基本公共卫生服务。对十四大类</w:t>
      </w:r>
      <w:r>
        <w:rPr>
          <w:rFonts w:ascii="微软雅黑" w:hAnsi="微软雅黑" w:eastAsia="微软雅黑"/>
          <w:szCs w:val="21"/>
        </w:rPr>
        <w:t>55小项基本公共卫生服务项目的目标任务、服务方式、考核标准、奖惩措施等进一步细化、量化，实施服务项目全过程监管和绩效点制考核，促进了工作指标、工作质量双提升。落实妇幼保健项目。</w:t>
      </w:r>
      <w:r>
        <w:rPr>
          <w:rFonts w:hint="eastAsia" w:ascii="微软雅黑" w:hAnsi="微软雅黑" w:eastAsia="微软雅黑"/>
          <w:szCs w:val="21"/>
        </w:rPr>
        <w:t>抓好五项建设，提升健康服务水平。抓服务能力建设。卫生院依托远程诊断平台，着力提升诊断水平和医疗质量，整体服务水平不断增强。目前，</w:t>
      </w:r>
      <w:r>
        <w:rPr>
          <w:rFonts w:hint="eastAsia" w:ascii="微软雅黑" w:hAnsi="微软雅黑" w:eastAsia="微软雅黑"/>
          <w:szCs w:val="21"/>
          <w:lang w:eastAsia="zh-CN"/>
        </w:rPr>
        <w:t>幸福</w:t>
      </w:r>
      <w:r>
        <w:rPr>
          <w:rFonts w:hint="eastAsia" w:ascii="微软雅黑" w:hAnsi="微软雅黑" w:eastAsia="微软雅黑"/>
          <w:szCs w:val="21"/>
        </w:rPr>
        <w:t>卫生院抓人才队伍建设。</w:t>
      </w:r>
      <w:r>
        <w:rPr>
          <w:rFonts w:ascii="微软雅黑" w:hAnsi="微软雅黑" w:eastAsia="微软雅黑"/>
          <w:szCs w:val="21"/>
        </w:rPr>
        <w:t>202</w:t>
      </w:r>
      <w:r>
        <w:rPr>
          <w:rFonts w:hint="eastAsia" w:ascii="微软雅黑" w:hAnsi="微软雅黑" w:eastAsia="微软雅黑"/>
          <w:szCs w:val="21"/>
          <w:lang w:val="en-US" w:eastAsia="zh-CN"/>
        </w:rPr>
        <w:t>5</w:t>
      </w:r>
      <w:r>
        <w:rPr>
          <w:rFonts w:ascii="微软雅黑" w:hAnsi="微软雅黑" w:eastAsia="微软雅黑"/>
          <w:szCs w:val="21"/>
        </w:rPr>
        <w:t>年度定向医学生免费培养签约生</w:t>
      </w:r>
      <w:r>
        <w:rPr>
          <w:rFonts w:hint="eastAsia" w:ascii="微软雅黑" w:hAnsi="微软雅黑" w:eastAsia="微软雅黑"/>
          <w:szCs w:val="21"/>
          <w:lang w:val="en-US" w:eastAsia="zh-CN"/>
        </w:rPr>
        <w:t>1</w:t>
      </w:r>
      <w:r>
        <w:rPr>
          <w:rFonts w:ascii="微软雅黑" w:hAnsi="微软雅黑" w:eastAsia="微软雅黑"/>
          <w:szCs w:val="21"/>
        </w:rPr>
        <w:t>人来本院工作。此外，大力实施基层医疗卫生专业技术人员能力提升，累计年度开展专病专科培训</w:t>
      </w:r>
      <w:r>
        <w:rPr>
          <w:rFonts w:hint="eastAsia" w:ascii="微软雅黑" w:hAnsi="微软雅黑" w:eastAsia="微软雅黑"/>
          <w:szCs w:val="21"/>
          <w:lang w:val="en-US" w:eastAsia="zh-CN"/>
        </w:rPr>
        <w:t>4</w:t>
      </w:r>
      <w:r>
        <w:rPr>
          <w:rFonts w:ascii="微软雅黑" w:hAnsi="微软雅黑" w:eastAsia="微软雅黑"/>
          <w:szCs w:val="21"/>
        </w:rPr>
        <w:t>次。</w:t>
      </w:r>
    </w:p>
    <w:p w14:paraId="2D2107AD">
      <w:pPr>
        <w:rPr>
          <w:rFonts w:ascii="微软雅黑" w:hAnsi="微软雅黑" w:eastAsia="微软雅黑"/>
          <w:szCs w:val="21"/>
        </w:rPr>
      </w:pPr>
    </w:p>
    <w:p w14:paraId="7D810F12">
      <w:pPr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二、一般公共预算支出情况</w:t>
      </w:r>
    </w:p>
    <w:p w14:paraId="1EAA4EAD">
      <w:pPr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（一）基本支出情况</w:t>
      </w:r>
    </w:p>
    <w:p w14:paraId="7A09071E">
      <w:pPr>
        <w:ind w:firstLine="420" w:firstLineChars="200"/>
        <w:rPr>
          <w:rFonts w:hint="eastAsia" w:ascii="微软雅黑" w:hAnsi="微软雅黑" w:eastAsia="微软雅黑"/>
          <w:szCs w:val="21"/>
          <w:lang w:eastAsia="zh-CN"/>
        </w:rPr>
      </w:pPr>
      <w:r>
        <w:rPr>
          <w:rFonts w:ascii="微软雅黑" w:hAnsi="微软雅黑" w:eastAsia="微软雅黑"/>
          <w:szCs w:val="21"/>
        </w:rPr>
        <w:t>202</w:t>
      </w:r>
      <w:r>
        <w:rPr>
          <w:rFonts w:hint="eastAsia" w:ascii="微软雅黑" w:hAnsi="微软雅黑" w:eastAsia="微软雅黑"/>
          <w:szCs w:val="21"/>
          <w:lang w:val="en-US" w:eastAsia="zh-CN"/>
        </w:rPr>
        <w:t>5</w:t>
      </w:r>
      <w:r>
        <w:rPr>
          <w:rFonts w:ascii="微软雅黑" w:hAnsi="微软雅黑" w:eastAsia="微软雅黑"/>
          <w:szCs w:val="21"/>
        </w:rPr>
        <w:t>年度华容县</w:t>
      </w:r>
      <w:r>
        <w:rPr>
          <w:rFonts w:hint="eastAsia" w:ascii="微软雅黑" w:hAnsi="微软雅黑" w:eastAsia="微软雅黑"/>
          <w:szCs w:val="21"/>
          <w:lang w:eastAsia="zh-CN"/>
        </w:rPr>
        <w:t>幸福</w:t>
      </w:r>
      <w:r>
        <w:rPr>
          <w:rFonts w:ascii="微软雅黑" w:hAnsi="微软雅黑" w:eastAsia="微软雅黑"/>
          <w:szCs w:val="21"/>
        </w:rPr>
        <w:t>卫生院支出合计</w:t>
      </w:r>
      <w:r>
        <w:rPr>
          <w:rFonts w:hint="eastAsia" w:ascii="微软雅黑" w:hAnsi="微软雅黑" w:eastAsia="微软雅黑"/>
          <w:szCs w:val="21"/>
          <w:lang w:val="en-US" w:eastAsia="zh-CN"/>
        </w:rPr>
        <w:t>630.26</w:t>
      </w:r>
      <w:r>
        <w:rPr>
          <w:rFonts w:ascii="微软雅黑" w:hAnsi="微软雅黑" w:eastAsia="微软雅黑"/>
          <w:szCs w:val="21"/>
        </w:rPr>
        <w:t>万元，主要是用于人员工资、社会保障缴费、临聘人员工资以及为保障医疗卫生机构正常运转、完成日常工作任务而发生的商品和服务支出，其中：基本支出</w:t>
      </w:r>
      <w:r>
        <w:rPr>
          <w:rFonts w:hint="eastAsia" w:ascii="微软雅黑" w:hAnsi="微软雅黑" w:eastAsia="微软雅黑"/>
          <w:szCs w:val="21"/>
          <w:lang w:val="en-US" w:eastAsia="zh-CN"/>
        </w:rPr>
        <w:t>412.8</w:t>
      </w:r>
      <w:r>
        <w:rPr>
          <w:rFonts w:ascii="微软雅黑" w:hAnsi="微软雅黑" w:eastAsia="微软雅黑"/>
          <w:szCs w:val="21"/>
        </w:rPr>
        <w:t>万元，占</w:t>
      </w:r>
      <w:r>
        <w:rPr>
          <w:rFonts w:hint="eastAsia" w:ascii="微软雅黑" w:hAnsi="微软雅黑" w:eastAsia="微软雅黑"/>
          <w:szCs w:val="21"/>
          <w:lang w:val="en-US" w:eastAsia="zh-CN"/>
        </w:rPr>
        <w:t>65.5</w:t>
      </w:r>
      <w:r>
        <w:rPr>
          <w:rFonts w:ascii="微软雅黑" w:hAnsi="微软雅黑" w:eastAsia="微软雅黑"/>
          <w:szCs w:val="21"/>
        </w:rPr>
        <w:t>%，其中人员经费</w:t>
      </w:r>
      <w:r>
        <w:rPr>
          <w:rFonts w:hint="eastAsia" w:ascii="微软雅黑" w:hAnsi="微软雅黑" w:eastAsia="微软雅黑"/>
          <w:szCs w:val="21"/>
          <w:lang w:val="en-US" w:eastAsia="zh-CN"/>
        </w:rPr>
        <w:t>332.5</w:t>
      </w:r>
      <w:r>
        <w:rPr>
          <w:rFonts w:ascii="微软雅黑" w:hAnsi="微软雅黑" w:eastAsia="微软雅黑"/>
          <w:szCs w:val="21"/>
        </w:rPr>
        <w:t>万元，公用经费</w:t>
      </w:r>
      <w:r>
        <w:rPr>
          <w:rFonts w:hint="eastAsia" w:ascii="微软雅黑" w:hAnsi="微软雅黑" w:eastAsia="微软雅黑"/>
          <w:szCs w:val="21"/>
          <w:lang w:val="en-US" w:eastAsia="zh-CN"/>
        </w:rPr>
        <w:t>80.3</w:t>
      </w:r>
      <w:r>
        <w:rPr>
          <w:rFonts w:ascii="微软雅黑" w:hAnsi="微软雅黑" w:eastAsia="微软雅黑"/>
          <w:szCs w:val="21"/>
        </w:rPr>
        <w:t>万元</w:t>
      </w:r>
      <w:r>
        <w:rPr>
          <w:rFonts w:hint="eastAsia" w:ascii="微软雅黑" w:hAnsi="微软雅黑" w:eastAsia="微软雅黑"/>
          <w:szCs w:val="21"/>
          <w:lang w:eastAsia="zh-CN"/>
        </w:rPr>
        <w:t>。</w:t>
      </w:r>
    </w:p>
    <w:p w14:paraId="330757B3">
      <w:pPr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（二）项目支出情况</w:t>
      </w:r>
    </w:p>
    <w:p w14:paraId="39979F22">
      <w:pPr>
        <w:rPr>
          <w:rFonts w:ascii="微软雅黑" w:hAnsi="微软雅黑" w:eastAsia="微软雅黑"/>
          <w:szCs w:val="21"/>
        </w:rPr>
      </w:pPr>
      <w:r>
        <w:rPr>
          <w:rFonts w:ascii="微软雅黑" w:hAnsi="微软雅黑" w:eastAsia="微软雅黑"/>
          <w:szCs w:val="21"/>
        </w:rPr>
        <w:t>1、项目资金安排落实、总投入等情况</w:t>
      </w:r>
    </w:p>
    <w:p w14:paraId="41E25841">
      <w:pPr>
        <w:ind w:firstLine="420" w:firstLineChars="20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我</w:t>
      </w:r>
      <w:r>
        <w:rPr>
          <w:rFonts w:hint="eastAsia" w:ascii="微软雅黑" w:hAnsi="微软雅黑" w:eastAsia="微软雅黑"/>
          <w:szCs w:val="21"/>
          <w:lang w:eastAsia="zh-CN"/>
        </w:rPr>
        <w:t>医院</w:t>
      </w:r>
      <w:r>
        <w:rPr>
          <w:rFonts w:hint="eastAsia" w:ascii="微软雅黑" w:hAnsi="微软雅黑" w:eastAsia="微软雅黑"/>
          <w:szCs w:val="21"/>
        </w:rPr>
        <w:t>项目资金按照年初预算的安排，按照月度与进度等安排资金落实，</w:t>
      </w:r>
      <w:r>
        <w:rPr>
          <w:rFonts w:ascii="微软雅黑" w:hAnsi="微软雅黑" w:eastAsia="微软雅黑"/>
          <w:szCs w:val="21"/>
        </w:rPr>
        <w:t>202</w:t>
      </w:r>
      <w:r>
        <w:rPr>
          <w:rFonts w:hint="eastAsia" w:ascii="微软雅黑" w:hAnsi="微软雅黑" w:eastAsia="微软雅黑"/>
          <w:szCs w:val="21"/>
          <w:lang w:val="en-US" w:eastAsia="zh-CN"/>
        </w:rPr>
        <w:t>5</w:t>
      </w:r>
      <w:r>
        <w:rPr>
          <w:rFonts w:ascii="微软雅黑" w:hAnsi="微软雅黑" w:eastAsia="微软雅黑"/>
          <w:szCs w:val="21"/>
        </w:rPr>
        <w:t>年华容县</w:t>
      </w:r>
      <w:r>
        <w:rPr>
          <w:rFonts w:hint="eastAsia" w:ascii="微软雅黑" w:hAnsi="微软雅黑" w:eastAsia="微软雅黑"/>
          <w:szCs w:val="21"/>
          <w:lang w:eastAsia="zh-CN"/>
        </w:rPr>
        <w:t>幸福</w:t>
      </w:r>
      <w:r>
        <w:rPr>
          <w:rFonts w:ascii="微软雅黑" w:hAnsi="微软雅黑" w:eastAsia="微软雅黑"/>
          <w:szCs w:val="21"/>
        </w:rPr>
        <w:t>卫生院整体年初项目资金合计申报</w:t>
      </w:r>
      <w:r>
        <w:rPr>
          <w:rFonts w:hint="eastAsia" w:ascii="微软雅黑" w:hAnsi="微软雅黑" w:eastAsia="微软雅黑"/>
          <w:szCs w:val="21"/>
          <w:lang w:val="en-US" w:eastAsia="zh-CN"/>
        </w:rPr>
        <w:t>54.73</w:t>
      </w:r>
      <w:r>
        <w:rPr>
          <w:rFonts w:ascii="微软雅黑" w:hAnsi="微软雅黑" w:eastAsia="微软雅黑"/>
          <w:szCs w:val="21"/>
        </w:rPr>
        <w:t>万元，主要是用于基本公共卫生服务、应急物质储备的支出。</w:t>
      </w:r>
    </w:p>
    <w:p w14:paraId="7BFAE8DB">
      <w:pPr>
        <w:rPr>
          <w:rFonts w:ascii="微软雅黑" w:hAnsi="微软雅黑" w:eastAsia="微软雅黑"/>
          <w:szCs w:val="21"/>
        </w:rPr>
      </w:pPr>
      <w:r>
        <w:rPr>
          <w:rFonts w:ascii="微软雅黑" w:hAnsi="微软雅黑" w:eastAsia="微软雅黑"/>
          <w:szCs w:val="21"/>
        </w:rPr>
        <w:t>2、专项资金管理情况分析</w:t>
      </w:r>
    </w:p>
    <w:p w14:paraId="3A45D48E">
      <w:pPr>
        <w:ind w:firstLine="420" w:firstLineChars="20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严格按项目资金进行管理，执行相关财务支出管理制度，资金管理制度。加强项目资金专款专用管理，设立专账核算，各项目执行单位财务机构加强项目资金日常使用监督。</w:t>
      </w:r>
    </w:p>
    <w:p w14:paraId="266B714B">
      <w:pPr>
        <w:rPr>
          <w:rFonts w:ascii="微软雅黑" w:hAnsi="微软雅黑" w:eastAsia="微软雅黑"/>
          <w:szCs w:val="21"/>
        </w:rPr>
      </w:pPr>
    </w:p>
    <w:p w14:paraId="46C6CA31">
      <w:pPr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三、政府性基金预算支出情况</w:t>
      </w:r>
    </w:p>
    <w:p w14:paraId="462FBA6C">
      <w:pPr>
        <w:ind w:firstLine="420" w:firstLineChars="200"/>
        <w:rPr>
          <w:rFonts w:ascii="微软雅黑" w:hAnsi="微软雅黑" w:eastAsia="微软雅黑"/>
          <w:szCs w:val="21"/>
        </w:rPr>
      </w:pPr>
      <w:r>
        <w:rPr>
          <w:rFonts w:ascii="微软雅黑" w:hAnsi="微软雅黑" w:eastAsia="微软雅黑"/>
          <w:szCs w:val="21"/>
        </w:rPr>
        <w:t>202</w:t>
      </w:r>
      <w:r>
        <w:rPr>
          <w:rFonts w:hint="eastAsia" w:ascii="微软雅黑" w:hAnsi="微软雅黑" w:eastAsia="微软雅黑"/>
          <w:szCs w:val="21"/>
          <w:lang w:val="en-US" w:eastAsia="zh-CN"/>
        </w:rPr>
        <w:t>5</w:t>
      </w:r>
      <w:r>
        <w:rPr>
          <w:rFonts w:ascii="微软雅黑" w:hAnsi="微软雅黑" w:eastAsia="微软雅黑"/>
          <w:szCs w:val="21"/>
        </w:rPr>
        <w:t>年华容县</w:t>
      </w:r>
      <w:r>
        <w:rPr>
          <w:rFonts w:hint="eastAsia" w:ascii="微软雅黑" w:hAnsi="微软雅黑" w:eastAsia="微软雅黑"/>
          <w:szCs w:val="21"/>
          <w:lang w:eastAsia="zh-CN"/>
        </w:rPr>
        <w:t>幸福</w:t>
      </w:r>
      <w:r>
        <w:rPr>
          <w:rFonts w:ascii="微软雅黑" w:hAnsi="微软雅黑" w:eastAsia="微软雅黑"/>
          <w:szCs w:val="21"/>
        </w:rPr>
        <w:t>卫生院没有政府性基金预算收入和支出。</w:t>
      </w:r>
    </w:p>
    <w:p w14:paraId="10EA9264">
      <w:pPr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四、国有资本经营预算支出情况</w:t>
      </w:r>
    </w:p>
    <w:p w14:paraId="6560DEC3">
      <w:pPr>
        <w:ind w:firstLine="420" w:firstLineChars="200"/>
        <w:rPr>
          <w:rFonts w:ascii="微软雅黑" w:hAnsi="微软雅黑" w:eastAsia="微软雅黑"/>
          <w:szCs w:val="21"/>
        </w:rPr>
      </w:pPr>
      <w:r>
        <w:rPr>
          <w:rFonts w:ascii="微软雅黑" w:hAnsi="微软雅黑" w:eastAsia="微软雅黑"/>
          <w:szCs w:val="21"/>
        </w:rPr>
        <w:t>202</w:t>
      </w:r>
      <w:r>
        <w:rPr>
          <w:rFonts w:hint="eastAsia" w:ascii="微软雅黑" w:hAnsi="微软雅黑" w:eastAsia="微软雅黑"/>
          <w:szCs w:val="21"/>
          <w:lang w:val="en-US" w:eastAsia="zh-CN"/>
        </w:rPr>
        <w:t>5</w:t>
      </w:r>
      <w:r>
        <w:rPr>
          <w:rFonts w:ascii="微软雅黑" w:hAnsi="微软雅黑" w:eastAsia="微软雅黑"/>
          <w:szCs w:val="21"/>
        </w:rPr>
        <w:t>年华容县</w:t>
      </w:r>
      <w:r>
        <w:rPr>
          <w:rFonts w:hint="eastAsia" w:ascii="微软雅黑" w:hAnsi="微软雅黑" w:eastAsia="微软雅黑"/>
          <w:szCs w:val="21"/>
          <w:lang w:eastAsia="zh-CN"/>
        </w:rPr>
        <w:t>幸福</w:t>
      </w:r>
      <w:r>
        <w:rPr>
          <w:rFonts w:ascii="微软雅黑" w:hAnsi="微软雅黑" w:eastAsia="微软雅黑"/>
          <w:szCs w:val="21"/>
        </w:rPr>
        <w:t>卫生院没有国有资本经营预算收入和支出。</w:t>
      </w:r>
    </w:p>
    <w:p w14:paraId="2313D46C">
      <w:pPr>
        <w:rPr>
          <w:rFonts w:ascii="微软雅黑" w:hAnsi="微软雅黑" w:eastAsia="微软雅黑"/>
          <w:szCs w:val="21"/>
        </w:rPr>
      </w:pPr>
    </w:p>
    <w:p w14:paraId="4A71B39B">
      <w:pPr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五、社会保险基金预算支出情况</w:t>
      </w:r>
    </w:p>
    <w:p w14:paraId="53F299BE">
      <w:pPr>
        <w:ind w:firstLine="420" w:firstLineChars="200"/>
        <w:rPr>
          <w:rFonts w:ascii="微软雅黑" w:hAnsi="微软雅黑" w:eastAsia="微软雅黑"/>
          <w:szCs w:val="21"/>
        </w:rPr>
      </w:pPr>
      <w:r>
        <w:rPr>
          <w:rFonts w:ascii="微软雅黑" w:hAnsi="微软雅黑" w:eastAsia="微软雅黑"/>
          <w:szCs w:val="21"/>
        </w:rPr>
        <w:t>202</w:t>
      </w:r>
      <w:r>
        <w:rPr>
          <w:rFonts w:hint="eastAsia" w:ascii="微软雅黑" w:hAnsi="微软雅黑" w:eastAsia="微软雅黑"/>
          <w:szCs w:val="21"/>
          <w:lang w:val="en-US" w:eastAsia="zh-CN"/>
        </w:rPr>
        <w:t>5</w:t>
      </w:r>
      <w:r>
        <w:rPr>
          <w:rFonts w:ascii="微软雅黑" w:hAnsi="微软雅黑" w:eastAsia="微软雅黑"/>
          <w:szCs w:val="21"/>
        </w:rPr>
        <w:t>年华容县</w:t>
      </w:r>
      <w:r>
        <w:rPr>
          <w:rFonts w:hint="eastAsia" w:ascii="微软雅黑" w:hAnsi="微软雅黑" w:eastAsia="微软雅黑"/>
          <w:szCs w:val="21"/>
          <w:lang w:eastAsia="zh-CN"/>
        </w:rPr>
        <w:t>幸福</w:t>
      </w:r>
      <w:r>
        <w:rPr>
          <w:rFonts w:ascii="微软雅黑" w:hAnsi="微软雅黑" w:eastAsia="微软雅黑"/>
          <w:szCs w:val="21"/>
        </w:rPr>
        <w:t>卫生院没有社会保险基金预算收入和支出。</w:t>
      </w:r>
    </w:p>
    <w:p w14:paraId="217DBD6A">
      <w:pPr>
        <w:rPr>
          <w:rFonts w:ascii="微软雅黑" w:hAnsi="微软雅黑" w:eastAsia="微软雅黑"/>
          <w:szCs w:val="21"/>
        </w:rPr>
      </w:pPr>
    </w:p>
    <w:p w14:paraId="4E581FC7">
      <w:pPr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六、部门整体支出绩效情况</w:t>
      </w:r>
    </w:p>
    <w:p w14:paraId="6027BAAF">
      <w:pPr>
        <w:rPr>
          <w:rFonts w:ascii="微软雅黑" w:hAnsi="微软雅黑" w:eastAsia="微软雅黑"/>
          <w:szCs w:val="21"/>
        </w:rPr>
      </w:pPr>
      <w:r>
        <w:rPr>
          <w:rFonts w:ascii="微软雅黑" w:hAnsi="微软雅黑" w:eastAsia="微软雅黑"/>
          <w:szCs w:val="21"/>
        </w:rPr>
        <w:t>1.部门整体收支情况：</w:t>
      </w:r>
    </w:p>
    <w:p w14:paraId="6603071E">
      <w:pPr>
        <w:ind w:firstLine="420" w:firstLineChars="20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（</w:t>
      </w:r>
      <w:r>
        <w:rPr>
          <w:rFonts w:ascii="微软雅黑" w:hAnsi="微软雅黑" w:eastAsia="微软雅黑"/>
          <w:szCs w:val="21"/>
        </w:rPr>
        <w:t>1）收入情况：全年收入合计</w:t>
      </w:r>
      <w:r>
        <w:rPr>
          <w:rFonts w:hint="eastAsia" w:ascii="微软雅黑" w:hAnsi="微软雅黑" w:eastAsia="微软雅黑"/>
          <w:szCs w:val="21"/>
          <w:lang w:val="en-US" w:eastAsia="zh-CN"/>
        </w:rPr>
        <w:t>630.26</w:t>
      </w:r>
      <w:r>
        <w:rPr>
          <w:rFonts w:ascii="微软雅黑" w:hAnsi="微软雅黑" w:eastAsia="微软雅黑"/>
          <w:szCs w:val="21"/>
        </w:rPr>
        <w:t>万元，其中：一般公共预算财政拨款收入</w:t>
      </w:r>
      <w:r>
        <w:rPr>
          <w:rFonts w:hint="eastAsia" w:ascii="微软雅黑" w:hAnsi="微软雅黑" w:eastAsia="微软雅黑"/>
          <w:szCs w:val="21"/>
          <w:lang w:val="en-US" w:eastAsia="zh-CN"/>
        </w:rPr>
        <w:t>415.80</w:t>
      </w:r>
      <w:r>
        <w:rPr>
          <w:rFonts w:ascii="微软雅黑" w:hAnsi="微软雅黑" w:eastAsia="微软雅黑"/>
          <w:szCs w:val="21"/>
        </w:rPr>
        <w:t>万元，事业收入</w:t>
      </w:r>
      <w:r>
        <w:rPr>
          <w:rFonts w:hint="eastAsia" w:ascii="微软雅黑" w:hAnsi="微软雅黑" w:eastAsia="微软雅黑"/>
          <w:szCs w:val="21"/>
          <w:lang w:val="en-US" w:eastAsia="zh-CN"/>
        </w:rPr>
        <w:t>208.63</w:t>
      </w:r>
      <w:r>
        <w:rPr>
          <w:rFonts w:ascii="微软雅黑" w:hAnsi="微软雅黑" w:eastAsia="微软雅黑"/>
          <w:szCs w:val="21"/>
        </w:rPr>
        <w:t>万元，其他收入</w:t>
      </w:r>
      <w:r>
        <w:rPr>
          <w:rFonts w:hint="eastAsia" w:ascii="微软雅黑" w:hAnsi="微软雅黑" w:eastAsia="微软雅黑"/>
          <w:szCs w:val="21"/>
          <w:lang w:val="en-US" w:eastAsia="zh-CN"/>
        </w:rPr>
        <w:t>5.83</w:t>
      </w:r>
      <w:r>
        <w:rPr>
          <w:rFonts w:ascii="微软雅黑" w:hAnsi="微软雅黑" w:eastAsia="微软雅黑"/>
          <w:szCs w:val="21"/>
        </w:rPr>
        <w:t>万元。</w:t>
      </w:r>
    </w:p>
    <w:p w14:paraId="2C18A149">
      <w:pPr>
        <w:ind w:firstLine="420" w:firstLineChars="20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（</w:t>
      </w:r>
      <w:r>
        <w:rPr>
          <w:rFonts w:ascii="微软雅黑" w:hAnsi="微软雅黑" w:eastAsia="微软雅黑"/>
          <w:szCs w:val="21"/>
        </w:rPr>
        <w:t>2）支出情况:全年支出合计</w:t>
      </w:r>
      <w:r>
        <w:rPr>
          <w:rFonts w:hint="eastAsia" w:ascii="微软雅黑" w:hAnsi="微软雅黑" w:eastAsia="微软雅黑"/>
          <w:szCs w:val="21"/>
          <w:lang w:val="en-US" w:eastAsia="zh-CN"/>
        </w:rPr>
        <w:t>630.26</w:t>
      </w:r>
      <w:r>
        <w:rPr>
          <w:rFonts w:ascii="微软雅黑" w:hAnsi="微软雅黑" w:eastAsia="微软雅黑"/>
          <w:szCs w:val="21"/>
        </w:rPr>
        <w:t>万元，其中：基本支出</w:t>
      </w:r>
      <w:r>
        <w:rPr>
          <w:rFonts w:hint="eastAsia" w:ascii="微软雅黑" w:hAnsi="微软雅黑" w:eastAsia="微软雅黑"/>
          <w:szCs w:val="21"/>
          <w:lang w:val="en-US" w:eastAsia="zh-CN"/>
        </w:rPr>
        <w:t>575.53</w:t>
      </w:r>
      <w:r>
        <w:rPr>
          <w:rFonts w:ascii="微软雅黑" w:hAnsi="微软雅黑" w:eastAsia="微软雅黑"/>
          <w:szCs w:val="21"/>
        </w:rPr>
        <w:t>万元，项目支出</w:t>
      </w:r>
      <w:r>
        <w:rPr>
          <w:rFonts w:hint="eastAsia" w:ascii="微软雅黑" w:hAnsi="微软雅黑" w:eastAsia="微软雅黑"/>
          <w:szCs w:val="21"/>
          <w:lang w:val="en-US" w:eastAsia="zh-CN"/>
        </w:rPr>
        <w:t>54.73</w:t>
      </w:r>
      <w:r>
        <w:rPr>
          <w:rFonts w:ascii="微软雅黑" w:hAnsi="微软雅黑" w:eastAsia="微软雅黑"/>
          <w:szCs w:val="21"/>
        </w:rPr>
        <w:t>万元。</w:t>
      </w:r>
    </w:p>
    <w:p w14:paraId="257FEB85">
      <w:pPr>
        <w:rPr>
          <w:rFonts w:ascii="微软雅黑" w:hAnsi="微软雅黑" w:eastAsia="微软雅黑"/>
          <w:szCs w:val="21"/>
        </w:rPr>
      </w:pPr>
      <w:r>
        <w:rPr>
          <w:rFonts w:ascii="微软雅黑" w:hAnsi="微软雅黑" w:eastAsia="微软雅黑"/>
          <w:szCs w:val="21"/>
        </w:rPr>
        <w:t>2.三公经费支出情况：</w:t>
      </w:r>
    </w:p>
    <w:p w14:paraId="583391F5">
      <w:pPr>
        <w:ind w:firstLine="420" w:firstLineChars="200"/>
        <w:rPr>
          <w:rFonts w:ascii="微软雅黑" w:hAnsi="微软雅黑" w:eastAsia="微软雅黑"/>
          <w:szCs w:val="21"/>
        </w:rPr>
      </w:pPr>
      <w:r>
        <w:rPr>
          <w:rFonts w:ascii="微软雅黑" w:hAnsi="微软雅黑" w:eastAsia="微软雅黑"/>
          <w:szCs w:val="21"/>
        </w:rPr>
        <w:t>202</w:t>
      </w:r>
      <w:r>
        <w:rPr>
          <w:rFonts w:hint="eastAsia" w:ascii="微软雅黑" w:hAnsi="微软雅黑" w:eastAsia="微软雅黑"/>
          <w:szCs w:val="21"/>
          <w:lang w:val="en-US" w:eastAsia="zh-CN"/>
        </w:rPr>
        <w:t>5</w:t>
      </w:r>
      <w:r>
        <w:rPr>
          <w:rFonts w:ascii="微软雅黑" w:hAnsi="微软雅黑" w:eastAsia="微软雅黑"/>
          <w:szCs w:val="21"/>
        </w:rPr>
        <w:t>年部门预算安排“三公”经费”0万元，实际支出0万元。其中公务用车运行维护0万元，公务接待费0万元。</w:t>
      </w:r>
    </w:p>
    <w:p w14:paraId="09DB07D3">
      <w:pPr>
        <w:rPr>
          <w:rFonts w:ascii="微软雅黑" w:hAnsi="微软雅黑" w:eastAsia="微软雅黑"/>
          <w:szCs w:val="21"/>
        </w:rPr>
      </w:pPr>
      <w:r>
        <w:rPr>
          <w:rFonts w:ascii="微软雅黑" w:hAnsi="微软雅黑" w:eastAsia="微软雅黑"/>
          <w:szCs w:val="21"/>
        </w:rPr>
        <w:t>3.部门整体绩效目标完成情况：</w:t>
      </w:r>
    </w:p>
    <w:p w14:paraId="3566B5AC">
      <w:pPr>
        <w:ind w:firstLine="420" w:firstLineChars="200"/>
        <w:rPr>
          <w:rFonts w:ascii="微软雅黑" w:hAnsi="微软雅黑" w:eastAsia="微软雅黑"/>
          <w:szCs w:val="21"/>
        </w:rPr>
      </w:pPr>
      <w:bookmarkStart w:id="0" w:name="_GoBack"/>
      <w:bookmarkEnd w:id="0"/>
      <w:r>
        <w:rPr>
          <w:rFonts w:ascii="微软雅黑" w:hAnsi="微软雅黑" w:eastAsia="微软雅黑"/>
          <w:szCs w:val="21"/>
        </w:rPr>
        <w:t>202</w:t>
      </w:r>
      <w:r>
        <w:rPr>
          <w:rFonts w:hint="eastAsia" w:ascii="微软雅黑" w:hAnsi="微软雅黑" w:eastAsia="微软雅黑"/>
          <w:szCs w:val="21"/>
          <w:lang w:val="en-US" w:eastAsia="zh-CN"/>
        </w:rPr>
        <w:t>5</w:t>
      </w:r>
      <w:r>
        <w:rPr>
          <w:rFonts w:ascii="微软雅黑" w:hAnsi="微软雅黑" w:eastAsia="微软雅黑"/>
          <w:szCs w:val="21"/>
        </w:rPr>
        <w:t>年规范化居民电子健康档案2</w:t>
      </w:r>
      <w:r>
        <w:rPr>
          <w:rFonts w:hint="eastAsia" w:ascii="微软雅黑" w:hAnsi="微软雅黑" w:eastAsia="微软雅黑"/>
          <w:szCs w:val="21"/>
          <w:lang w:val="en-US" w:eastAsia="zh-CN"/>
        </w:rPr>
        <w:t>2946</w:t>
      </w:r>
      <w:r>
        <w:rPr>
          <w:rFonts w:ascii="微软雅黑" w:hAnsi="微软雅黑" w:eastAsia="微软雅黑"/>
          <w:szCs w:val="21"/>
        </w:rPr>
        <w:t>份</w:t>
      </w:r>
      <w:r>
        <w:rPr>
          <w:rFonts w:hint="eastAsia" w:ascii="微软雅黑" w:hAnsi="微软雅黑" w:eastAsia="微软雅黑"/>
          <w:szCs w:val="21"/>
          <w:lang w:eastAsia="zh-CN"/>
        </w:rPr>
        <w:t>；</w:t>
      </w:r>
      <w:r>
        <w:rPr>
          <w:rFonts w:ascii="微软雅黑" w:hAnsi="微软雅黑" w:eastAsia="微软雅黑"/>
          <w:szCs w:val="21"/>
        </w:rPr>
        <w:t>0-6岁儿童健康管理人数</w:t>
      </w:r>
      <w:r>
        <w:rPr>
          <w:rFonts w:hint="eastAsia" w:ascii="微软雅黑" w:hAnsi="微软雅黑" w:eastAsia="微软雅黑"/>
          <w:szCs w:val="21"/>
          <w:lang w:val="en-US" w:eastAsia="zh-CN"/>
        </w:rPr>
        <w:t>479</w:t>
      </w:r>
      <w:r>
        <w:rPr>
          <w:rFonts w:ascii="微软雅黑" w:hAnsi="微软雅黑" w:eastAsia="微软雅黑"/>
          <w:szCs w:val="21"/>
        </w:rPr>
        <w:t>人</w:t>
      </w:r>
      <w:r>
        <w:rPr>
          <w:rFonts w:hint="eastAsia" w:ascii="微软雅黑" w:hAnsi="微软雅黑" w:eastAsia="微软雅黑"/>
          <w:szCs w:val="21"/>
          <w:lang w:eastAsia="zh-CN"/>
        </w:rPr>
        <w:t>；</w:t>
      </w:r>
      <w:r>
        <w:rPr>
          <w:rFonts w:ascii="微软雅黑" w:hAnsi="微软雅黑" w:eastAsia="微软雅黑"/>
          <w:szCs w:val="21"/>
        </w:rPr>
        <w:t>管理</w:t>
      </w:r>
      <w:r>
        <w:rPr>
          <w:rFonts w:hint="eastAsia" w:ascii="微软雅黑" w:hAnsi="微软雅黑" w:eastAsia="微软雅黑"/>
          <w:szCs w:val="21"/>
          <w:lang w:val="en-US" w:eastAsia="zh-CN"/>
        </w:rPr>
        <w:t>14</w:t>
      </w:r>
      <w:r>
        <w:rPr>
          <w:rFonts w:ascii="微软雅黑" w:hAnsi="微软雅黑" w:eastAsia="微软雅黑"/>
          <w:szCs w:val="21"/>
        </w:rPr>
        <w:t>例孕产妇，产妇管理数</w:t>
      </w:r>
      <w:r>
        <w:rPr>
          <w:rFonts w:hint="eastAsia" w:ascii="微软雅黑" w:hAnsi="微软雅黑" w:eastAsia="微软雅黑"/>
          <w:szCs w:val="21"/>
          <w:lang w:val="en-US" w:eastAsia="zh-CN"/>
        </w:rPr>
        <w:t>14</w:t>
      </w:r>
      <w:r>
        <w:rPr>
          <w:rFonts w:ascii="微软雅黑" w:hAnsi="微软雅黑" w:eastAsia="微软雅黑"/>
          <w:szCs w:val="21"/>
        </w:rPr>
        <w:t>人</w:t>
      </w:r>
      <w:r>
        <w:rPr>
          <w:rFonts w:hint="eastAsia" w:ascii="微软雅黑" w:hAnsi="微软雅黑" w:eastAsia="微软雅黑"/>
          <w:szCs w:val="21"/>
          <w:lang w:eastAsia="zh-CN"/>
        </w:rPr>
        <w:t>；</w:t>
      </w:r>
      <w:r>
        <w:rPr>
          <w:rFonts w:ascii="微软雅黑" w:hAnsi="微软雅黑" w:eastAsia="微软雅黑"/>
          <w:szCs w:val="21"/>
        </w:rPr>
        <w:t>老年人健康管理</w:t>
      </w:r>
      <w:r>
        <w:rPr>
          <w:rFonts w:hint="eastAsia" w:ascii="微软雅黑" w:hAnsi="微软雅黑" w:eastAsia="微软雅黑"/>
          <w:szCs w:val="21"/>
          <w:lang w:val="en-US" w:eastAsia="zh-CN"/>
        </w:rPr>
        <w:t>3796</w:t>
      </w:r>
      <w:r>
        <w:rPr>
          <w:rFonts w:ascii="微软雅黑" w:hAnsi="微软雅黑" w:eastAsia="微软雅黑"/>
          <w:szCs w:val="21"/>
        </w:rPr>
        <w:t>人</w:t>
      </w:r>
      <w:r>
        <w:rPr>
          <w:rFonts w:hint="eastAsia" w:ascii="微软雅黑" w:hAnsi="微软雅黑" w:eastAsia="微软雅黑"/>
          <w:szCs w:val="21"/>
          <w:lang w:eastAsia="zh-CN"/>
        </w:rPr>
        <w:t>；</w:t>
      </w:r>
      <w:r>
        <w:rPr>
          <w:rFonts w:ascii="微软雅黑" w:hAnsi="微软雅黑" w:eastAsia="微软雅黑"/>
          <w:szCs w:val="21"/>
        </w:rPr>
        <w:t>糖尿病</w:t>
      </w:r>
      <w:r>
        <w:rPr>
          <w:rFonts w:hint="eastAsia" w:ascii="微软雅黑" w:hAnsi="微软雅黑" w:eastAsia="微软雅黑"/>
          <w:szCs w:val="21"/>
          <w:lang w:val="en-US" w:eastAsia="zh-CN"/>
        </w:rPr>
        <w:t>778</w:t>
      </w:r>
      <w:r>
        <w:rPr>
          <w:rFonts w:ascii="微软雅黑" w:hAnsi="微软雅黑" w:eastAsia="微软雅黑"/>
          <w:szCs w:val="21"/>
        </w:rPr>
        <w:t>人，规范管理</w:t>
      </w:r>
      <w:r>
        <w:rPr>
          <w:rFonts w:hint="eastAsia" w:ascii="微软雅黑" w:hAnsi="微软雅黑" w:eastAsia="微软雅黑"/>
          <w:szCs w:val="21"/>
          <w:lang w:val="en-US" w:eastAsia="zh-CN"/>
        </w:rPr>
        <w:t>711</w:t>
      </w:r>
      <w:r>
        <w:rPr>
          <w:rFonts w:ascii="微软雅黑" w:hAnsi="微软雅黑" w:eastAsia="微软雅黑"/>
          <w:szCs w:val="21"/>
        </w:rPr>
        <w:t>人</w:t>
      </w:r>
      <w:r>
        <w:rPr>
          <w:rFonts w:hint="eastAsia" w:ascii="微软雅黑" w:hAnsi="微软雅黑" w:eastAsia="微软雅黑"/>
          <w:szCs w:val="21"/>
          <w:lang w:eastAsia="zh-CN"/>
        </w:rPr>
        <w:t>；</w:t>
      </w:r>
      <w:r>
        <w:rPr>
          <w:rFonts w:ascii="微软雅黑" w:hAnsi="微软雅黑" w:eastAsia="微软雅黑"/>
          <w:szCs w:val="21"/>
        </w:rPr>
        <w:t>高血压管理</w:t>
      </w:r>
      <w:r>
        <w:rPr>
          <w:rFonts w:hint="eastAsia" w:ascii="微软雅黑" w:hAnsi="微软雅黑" w:eastAsia="微软雅黑"/>
          <w:szCs w:val="21"/>
          <w:lang w:val="en-US" w:eastAsia="zh-CN"/>
        </w:rPr>
        <w:t>2226</w:t>
      </w:r>
      <w:r>
        <w:rPr>
          <w:rFonts w:ascii="微软雅黑" w:hAnsi="微软雅黑" w:eastAsia="微软雅黑"/>
          <w:szCs w:val="21"/>
        </w:rPr>
        <w:t>人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ascii="微软雅黑" w:hAnsi="微软雅黑" w:eastAsia="微软雅黑"/>
          <w:szCs w:val="21"/>
        </w:rPr>
        <w:t>规范管理</w:t>
      </w:r>
      <w:r>
        <w:rPr>
          <w:rFonts w:hint="eastAsia" w:ascii="微软雅黑" w:hAnsi="微软雅黑" w:eastAsia="微软雅黑"/>
          <w:szCs w:val="21"/>
          <w:lang w:val="en-US" w:eastAsia="zh-CN"/>
        </w:rPr>
        <w:t>2152</w:t>
      </w:r>
      <w:r>
        <w:rPr>
          <w:rFonts w:ascii="微软雅黑" w:hAnsi="微软雅黑" w:eastAsia="微软雅黑"/>
          <w:szCs w:val="21"/>
        </w:rPr>
        <w:t>人</w:t>
      </w:r>
      <w:r>
        <w:rPr>
          <w:rFonts w:hint="eastAsia" w:ascii="微软雅黑" w:hAnsi="微软雅黑" w:eastAsia="微软雅黑"/>
          <w:szCs w:val="21"/>
          <w:lang w:eastAsia="zh-CN"/>
        </w:rPr>
        <w:t>；</w:t>
      </w:r>
      <w:r>
        <w:rPr>
          <w:rFonts w:ascii="微软雅黑" w:hAnsi="微软雅黑" w:eastAsia="微软雅黑"/>
          <w:szCs w:val="21"/>
        </w:rPr>
        <w:t>严重精神障碍患者健康管理</w:t>
      </w:r>
      <w:r>
        <w:rPr>
          <w:rFonts w:hint="eastAsia" w:ascii="微软雅黑" w:hAnsi="微软雅黑" w:eastAsia="微软雅黑"/>
          <w:szCs w:val="21"/>
          <w:lang w:val="en-US" w:eastAsia="zh-CN"/>
        </w:rPr>
        <w:t>114</w:t>
      </w:r>
      <w:r>
        <w:rPr>
          <w:rFonts w:ascii="微软雅黑" w:hAnsi="微软雅黑" w:eastAsia="微软雅黑"/>
          <w:szCs w:val="21"/>
        </w:rPr>
        <w:t>人</w:t>
      </w:r>
      <w:r>
        <w:rPr>
          <w:rFonts w:hint="eastAsia" w:ascii="微软雅黑" w:hAnsi="微软雅黑" w:eastAsia="微软雅黑"/>
          <w:szCs w:val="21"/>
          <w:lang w:eastAsia="zh-CN"/>
        </w:rPr>
        <w:t>；</w:t>
      </w:r>
      <w:r>
        <w:rPr>
          <w:rFonts w:ascii="微软雅黑" w:hAnsi="微软雅黑" w:eastAsia="微软雅黑"/>
          <w:szCs w:val="21"/>
        </w:rPr>
        <w:t>肺结核</w:t>
      </w:r>
      <w:r>
        <w:rPr>
          <w:rFonts w:hint="eastAsia" w:ascii="微软雅黑" w:hAnsi="微软雅黑" w:eastAsia="微软雅黑"/>
          <w:szCs w:val="21"/>
          <w:lang w:val="en-US" w:eastAsia="zh-CN"/>
        </w:rPr>
        <w:t>9</w:t>
      </w:r>
      <w:r>
        <w:rPr>
          <w:rFonts w:ascii="微软雅黑" w:hAnsi="微软雅黑" w:eastAsia="微软雅黑"/>
          <w:szCs w:val="21"/>
        </w:rPr>
        <w:t>人，</w:t>
      </w:r>
      <w:r>
        <w:rPr>
          <w:rFonts w:hint="eastAsia" w:ascii="微软雅黑" w:hAnsi="微软雅黑" w:eastAsia="微软雅黑"/>
          <w:szCs w:val="21"/>
          <w:lang w:eastAsia="zh-CN"/>
        </w:rPr>
        <w:t>在案</w:t>
      </w:r>
      <w:r>
        <w:rPr>
          <w:rFonts w:hint="eastAsia" w:ascii="微软雅黑" w:hAnsi="微软雅黑" w:eastAsia="微软雅黑"/>
          <w:szCs w:val="21"/>
          <w:lang w:val="en-US" w:eastAsia="zh-CN"/>
        </w:rPr>
        <w:t>4人，慢性阻塞性肺气肿患者51人，规范管理45人；</w:t>
      </w:r>
      <w:r>
        <w:rPr>
          <w:rFonts w:ascii="微软雅黑" w:hAnsi="微软雅黑" w:eastAsia="微软雅黑"/>
          <w:szCs w:val="21"/>
        </w:rPr>
        <w:t>接受中医药健康管理服务老年人</w:t>
      </w:r>
      <w:r>
        <w:rPr>
          <w:rFonts w:hint="eastAsia" w:ascii="微软雅黑" w:hAnsi="微软雅黑" w:eastAsia="微软雅黑"/>
          <w:szCs w:val="21"/>
          <w:lang w:val="en-US" w:eastAsia="zh-CN"/>
        </w:rPr>
        <w:t>3068</w:t>
      </w:r>
      <w:r>
        <w:rPr>
          <w:rFonts w:ascii="微软雅黑" w:hAnsi="微软雅黑" w:eastAsia="微软雅黑"/>
          <w:szCs w:val="21"/>
        </w:rPr>
        <w:t>人</w:t>
      </w:r>
      <w:r>
        <w:rPr>
          <w:rFonts w:hint="eastAsia" w:ascii="微软雅黑" w:hAnsi="微软雅黑" w:eastAsia="微软雅黑"/>
          <w:szCs w:val="21"/>
          <w:lang w:eastAsia="zh-CN"/>
        </w:rPr>
        <w:t>；</w:t>
      </w:r>
      <w:r>
        <w:rPr>
          <w:rFonts w:hint="eastAsia" w:ascii="微软雅黑" w:hAnsi="微软雅黑" w:eastAsia="微软雅黑"/>
          <w:szCs w:val="21"/>
          <w:lang w:val="en-US" w:eastAsia="zh-CN"/>
        </w:rPr>
        <w:t xml:space="preserve"> </w:t>
      </w:r>
      <w:r>
        <w:rPr>
          <w:rFonts w:ascii="微软雅黑" w:hAnsi="微软雅黑" w:eastAsia="微软雅黑"/>
          <w:szCs w:val="21"/>
        </w:rPr>
        <w:t>0-3岁儿童接受中医药健康管理服务</w:t>
      </w:r>
      <w:r>
        <w:rPr>
          <w:rFonts w:hint="eastAsia" w:ascii="微软雅黑" w:hAnsi="微软雅黑" w:eastAsia="微软雅黑"/>
          <w:szCs w:val="21"/>
          <w:lang w:val="en-US" w:eastAsia="zh-CN"/>
        </w:rPr>
        <w:t>174</w:t>
      </w:r>
      <w:r>
        <w:rPr>
          <w:rFonts w:ascii="微软雅黑" w:hAnsi="微软雅黑" w:eastAsia="微软雅黑"/>
          <w:szCs w:val="21"/>
        </w:rPr>
        <w:t>人。健康教育覆盖人数约</w:t>
      </w:r>
      <w:r>
        <w:rPr>
          <w:rFonts w:hint="eastAsia" w:ascii="微软雅黑" w:hAnsi="微软雅黑" w:eastAsia="微软雅黑"/>
          <w:szCs w:val="21"/>
          <w:lang w:val="en-US" w:eastAsia="zh-CN"/>
        </w:rPr>
        <w:t>2921</w:t>
      </w:r>
      <w:r>
        <w:rPr>
          <w:rFonts w:ascii="微软雅黑" w:hAnsi="微软雅黑" w:eastAsia="微软雅黑"/>
          <w:szCs w:val="21"/>
        </w:rPr>
        <w:t>人次，区域间联防联控取得较好成绩；乡村医生月例会定时召开，举办公卫培训</w:t>
      </w:r>
      <w:r>
        <w:rPr>
          <w:rFonts w:hint="eastAsia" w:ascii="微软雅黑" w:hAnsi="微软雅黑" w:eastAsia="微软雅黑"/>
          <w:szCs w:val="21"/>
          <w:lang w:val="en-US" w:eastAsia="zh-CN"/>
        </w:rPr>
        <w:t>12</w:t>
      </w:r>
      <w:r>
        <w:rPr>
          <w:rFonts w:ascii="微软雅黑" w:hAnsi="微软雅黑" w:eastAsia="微软雅黑"/>
          <w:szCs w:val="21"/>
        </w:rPr>
        <w:t>次。通过以上工作，使辖区内人群身体健康，社会和谐，促进经济稳定</w:t>
      </w:r>
      <w:r>
        <w:rPr>
          <w:rFonts w:hint="eastAsia" w:ascii="微软雅黑" w:hAnsi="微软雅黑" w:eastAsia="微软雅黑"/>
          <w:szCs w:val="21"/>
        </w:rPr>
        <w:t>发展。健康教育知识全面普及，人民群众健康意识普遍增强，群众满意度提高。</w:t>
      </w:r>
    </w:p>
    <w:p w14:paraId="6456522B">
      <w:pPr>
        <w:rPr>
          <w:rFonts w:ascii="微软雅黑" w:hAnsi="微软雅黑" w:eastAsia="微软雅黑"/>
          <w:szCs w:val="21"/>
        </w:rPr>
      </w:pPr>
    </w:p>
    <w:p w14:paraId="659A4599">
      <w:pPr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七、存在的问题及原因分析</w:t>
      </w:r>
    </w:p>
    <w:p w14:paraId="1F20DE48">
      <w:pPr>
        <w:ind w:firstLine="420" w:firstLineChars="200"/>
        <w:rPr>
          <w:rFonts w:ascii="微软雅黑" w:hAnsi="微软雅黑" w:eastAsia="微软雅黑"/>
          <w:szCs w:val="21"/>
        </w:rPr>
      </w:pPr>
      <w:r>
        <w:rPr>
          <w:rFonts w:ascii="微软雅黑" w:hAnsi="微软雅黑" w:eastAsia="微软雅黑"/>
          <w:szCs w:val="21"/>
        </w:rPr>
        <w:t>1、预算编制有待更严格执行。预算编制与实际支出项目有的存在差异。有些工作未能找到适当的量化方式，对绩效管理量化评价方面略显不足。通过县财政局组织的预算绩效管理培训，逐步找到适合的方法对本</w:t>
      </w:r>
      <w:r>
        <w:rPr>
          <w:rFonts w:hint="eastAsia" w:ascii="微软雅黑" w:hAnsi="微软雅黑" w:eastAsia="微软雅黑"/>
          <w:szCs w:val="21"/>
          <w:lang w:eastAsia="zh-CN"/>
        </w:rPr>
        <w:t>医院</w:t>
      </w:r>
      <w:r>
        <w:rPr>
          <w:rFonts w:ascii="微软雅黑" w:hAnsi="微软雅黑" w:eastAsia="微软雅黑"/>
          <w:szCs w:val="21"/>
        </w:rPr>
        <w:t>的工作进行合理的分类量化，以便适应将来的预算绩效管理工作。</w:t>
      </w:r>
    </w:p>
    <w:p w14:paraId="35EA8BC8">
      <w:pPr>
        <w:ind w:firstLine="420" w:firstLineChars="200"/>
        <w:rPr>
          <w:rFonts w:ascii="微软雅黑" w:hAnsi="微软雅黑" w:eastAsia="微软雅黑"/>
          <w:szCs w:val="21"/>
        </w:rPr>
      </w:pPr>
      <w:r>
        <w:rPr>
          <w:rFonts w:ascii="微软雅黑" w:hAnsi="微软雅黑" w:eastAsia="微软雅黑"/>
          <w:szCs w:val="21"/>
        </w:rPr>
        <w:t>2、加强对卫生院基础设施及能力建设，抓好医疗质量安全、医疗纠纷第三方调解机制、医疗机构布局、医疗废物集中处置等工作。</w:t>
      </w:r>
    </w:p>
    <w:p w14:paraId="3404B4DB">
      <w:pPr>
        <w:rPr>
          <w:rFonts w:ascii="微软雅黑" w:hAnsi="微软雅黑" w:eastAsia="微软雅黑"/>
          <w:szCs w:val="21"/>
        </w:rPr>
      </w:pPr>
    </w:p>
    <w:p w14:paraId="5C0F5953">
      <w:pPr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八、下一步改进措施</w:t>
      </w:r>
    </w:p>
    <w:p w14:paraId="284620F2">
      <w:pPr>
        <w:ind w:firstLine="420" w:firstLineChars="200"/>
        <w:rPr>
          <w:rFonts w:ascii="微软雅黑" w:hAnsi="微软雅黑" w:eastAsia="微软雅黑"/>
          <w:szCs w:val="21"/>
        </w:rPr>
      </w:pPr>
      <w:r>
        <w:rPr>
          <w:rFonts w:ascii="微软雅黑" w:hAnsi="微软雅黑" w:eastAsia="微软雅黑"/>
          <w:szCs w:val="21"/>
        </w:rPr>
        <w:t>1.强化宣传。进一步加大宣传力度，让广大城乡居民更全面了解项目的益处，提高群众知晓率，鼓励群众积极参与，自愿配合医疗卫生服务工作的开展。</w:t>
      </w:r>
    </w:p>
    <w:p w14:paraId="72A68AD6">
      <w:pPr>
        <w:ind w:firstLine="420" w:firstLineChars="200"/>
        <w:rPr>
          <w:rFonts w:ascii="微软雅黑" w:hAnsi="微软雅黑" w:eastAsia="微软雅黑"/>
          <w:szCs w:val="21"/>
        </w:rPr>
      </w:pPr>
      <w:r>
        <w:rPr>
          <w:rFonts w:ascii="微软雅黑" w:hAnsi="微软雅黑" w:eastAsia="微软雅黑"/>
          <w:szCs w:val="21"/>
        </w:rPr>
        <w:t>2.严格审核。按照预算规定的项目和用途严格财务审核，经费支出严格按预算规定项目的财务支出内容进行财务核算，在预算金额内严格控制费用的支出。</w:t>
      </w:r>
    </w:p>
    <w:p w14:paraId="5665F018">
      <w:pPr>
        <w:ind w:firstLine="420" w:firstLineChars="200"/>
        <w:rPr>
          <w:rFonts w:ascii="微软雅黑" w:hAnsi="微软雅黑" w:eastAsia="微软雅黑"/>
          <w:szCs w:val="21"/>
        </w:rPr>
      </w:pPr>
      <w:r>
        <w:rPr>
          <w:rFonts w:ascii="微软雅黑" w:hAnsi="微软雅黑" w:eastAsia="微软雅黑"/>
          <w:szCs w:val="21"/>
        </w:rPr>
        <w:t>3.分析常态化。将预算财务分析常态化，定期做好预算支出财务分析，做好医院整体支出预算评价工作。</w:t>
      </w:r>
    </w:p>
    <w:p w14:paraId="7EAF1F1C">
      <w:pPr>
        <w:ind w:firstLine="420" w:firstLineChars="200"/>
        <w:rPr>
          <w:rFonts w:ascii="微软雅黑" w:hAnsi="微软雅黑" w:eastAsia="微软雅黑"/>
          <w:szCs w:val="21"/>
        </w:rPr>
      </w:pPr>
      <w:r>
        <w:rPr>
          <w:rFonts w:ascii="微软雅黑" w:hAnsi="微软雅黑" w:eastAsia="微软雅黑"/>
          <w:szCs w:val="21"/>
        </w:rPr>
        <w:t xml:space="preserve">4.强化信息公开。积极宣传和引导居民群众对医疗卫生服务的认知度和信任度，激发公众的参与度，从而积极献计献策、监督政府职能部门的各项工作。 </w:t>
      </w:r>
    </w:p>
    <w:p w14:paraId="2DB85078">
      <w:pPr>
        <w:ind w:firstLine="420" w:firstLineChars="200"/>
        <w:rPr>
          <w:rFonts w:ascii="微软雅黑" w:hAnsi="微软雅黑" w:eastAsia="微软雅黑"/>
          <w:szCs w:val="21"/>
        </w:rPr>
      </w:pPr>
      <w:r>
        <w:rPr>
          <w:rFonts w:ascii="微软雅黑" w:hAnsi="微软雅黑" w:eastAsia="微软雅黑"/>
          <w:szCs w:val="21"/>
        </w:rPr>
        <w:t>5.加大人才培养。由于基层医疗卫生机构医护人员总量不足且青黄不接的问题，希望财政能加大对医疗卫生本土化人才培养的投入。</w:t>
      </w:r>
    </w:p>
    <w:p w14:paraId="5BC85997">
      <w:pPr>
        <w:ind w:firstLine="420" w:firstLineChars="200"/>
        <w:rPr>
          <w:rFonts w:ascii="微软雅黑" w:hAnsi="微软雅黑" w:eastAsia="微软雅黑"/>
          <w:szCs w:val="21"/>
        </w:rPr>
      </w:pPr>
      <w:r>
        <w:rPr>
          <w:rFonts w:ascii="微软雅黑" w:hAnsi="微软雅黑" w:eastAsia="微软雅黑"/>
          <w:szCs w:val="21"/>
        </w:rPr>
        <w:t>6.增强投入。疾病预防控制中相关经费短缺，预防性健康体检经费，疫情防控经费，建设等项目需要增强投入和建设。</w:t>
      </w:r>
    </w:p>
    <w:p w14:paraId="24D0BEFB">
      <w:pPr>
        <w:rPr>
          <w:rFonts w:ascii="微软雅黑" w:hAnsi="微软雅黑" w:eastAsia="微软雅黑"/>
          <w:szCs w:val="21"/>
        </w:rPr>
      </w:pPr>
    </w:p>
    <w:p w14:paraId="362834C8">
      <w:pPr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九、部门整体支出绩效自评结果拟应用和公开情况</w:t>
      </w:r>
    </w:p>
    <w:p w14:paraId="39DB041A">
      <w:pPr>
        <w:rPr>
          <w:rFonts w:ascii="微软雅黑" w:hAnsi="微软雅黑" w:eastAsia="微软雅黑"/>
          <w:szCs w:val="21"/>
        </w:rPr>
      </w:pPr>
      <w:r>
        <w:rPr>
          <w:rFonts w:ascii="微软雅黑" w:hAnsi="微软雅黑" w:eastAsia="微软雅黑"/>
          <w:szCs w:val="21"/>
        </w:rPr>
        <w:t xml:space="preserve">    根据县财政相关部门统一部署，我</w:t>
      </w:r>
      <w:r>
        <w:rPr>
          <w:rFonts w:hint="eastAsia" w:ascii="微软雅黑" w:hAnsi="微软雅黑" w:eastAsia="微软雅黑"/>
          <w:szCs w:val="21"/>
          <w:lang w:eastAsia="zh-CN"/>
        </w:rPr>
        <w:t>医院</w:t>
      </w:r>
      <w:r>
        <w:rPr>
          <w:rFonts w:ascii="微软雅黑" w:hAnsi="微软雅黑" w:eastAsia="微软雅黑"/>
          <w:szCs w:val="21"/>
        </w:rPr>
        <w:t>202</w:t>
      </w:r>
      <w:r>
        <w:rPr>
          <w:rFonts w:hint="eastAsia" w:ascii="微软雅黑" w:hAnsi="微软雅黑" w:eastAsia="微软雅黑"/>
          <w:szCs w:val="21"/>
          <w:lang w:val="en-US" w:eastAsia="zh-CN"/>
        </w:rPr>
        <w:t>5</w:t>
      </w:r>
      <w:r>
        <w:rPr>
          <w:rFonts w:ascii="微软雅黑" w:hAnsi="微软雅黑" w:eastAsia="微软雅黑"/>
          <w:szCs w:val="21"/>
        </w:rPr>
        <w:t>年部门整体绩效自评情况将在县政府门户网站公开，接受社会监督。对绩效自评工作中发现的问题及时整改，解决好绩效评价管理中存在的问题，提高工作效能。根据部门整体支出绩效评价指标评分标准，202</w:t>
      </w:r>
      <w:r>
        <w:rPr>
          <w:rFonts w:hint="eastAsia" w:ascii="微软雅黑" w:hAnsi="微软雅黑" w:eastAsia="微软雅黑"/>
          <w:szCs w:val="21"/>
          <w:lang w:val="en-US" w:eastAsia="zh-CN"/>
        </w:rPr>
        <w:t>5</w:t>
      </w:r>
      <w:r>
        <w:rPr>
          <w:rFonts w:ascii="微软雅黑" w:hAnsi="微软雅黑" w:eastAsia="微软雅黑"/>
          <w:szCs w:val="21"/>
        </w:rPr>
        <w:t>年我</w:t>
      </w:r>
      <w:r>
        <w:rPr>
          <w:rFonts w:hint="eastAsia" w:ascii="微软雅黑" w:hAnsi="微软雅黑" w:eastAsia="微软雅黑"/>
          <w:szCs w:val="21"/>
          <w:lang w:eastAsia="zh-CN"/>
        </w:rPr>
        <w:t>医院</w:t>
      </w:r>
      <w:r>
        <w:rPr>
          <w:rFonts w:ascii="微软雅黑" w:hAnsi="微软雅黑" w:eastAsia="微软雅黑"/>
          <w:szCs w:val="21"/>
        </w:rPr>
        <w:t>部门整体绩效评价自评分为9</w:t>
      </w:r>
      <w:r>
        <w:rPr>
          <w:rFonts w:hint="eastAsia" w:ascii="微软雅黑" w:hAnsi="微软雅黑" w:eastAsia="微软雅黑"/>
          <w:szCs w:val="21"/>
          <w:lang w:val="en-US" w:eastAsia="zh-CN"/>
        </w:rPr>
        <w:t>9.8</w:t>
      </w:r>
      <w:r>
        <w:rPr>
          <w:rFonts w:ascii="微软雅黑" w:hAnsi="微软雅黑" w:eastAsia="微软雅黑"/>
          <w:szCs w:val="21"/>
        </w:rPr>
        <w:t>分。</w:t>
      </w:r>
    </w:p>
    <w:p w14:paraId="4CF0E7F9">
      <w:pPr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十、其他需要说明的情况</w:t>
      </w:r>
    </w:p>
    <w:p w14:paraId="6ED7B5B6">
      <w:pPr>
        <w:rPr>
          <w:rFonts w:hint="eastAsia"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VkN2JhNTM1NTM5ZjgyOTkwYjBlZTk0YWY3M2FiZWEifQ=="/>
  </w:docVars>
  <w:rsids>
    <w:rsidRoot w:val="00420A46"/>
    <w:rsid w:val="00213CF8"/>
    <w:rsid w:val="002A3BEE"/>
    <w:rsid w:val="00420A46"/>
    <w:rsid w:val="00753A6A"/>
    <w:rsid w:val="00924F1A"/>
    <w:rsid w:val="026636BC"/>
    <w:rsid w:val="03ED12D9"/>
    <w:rsid w:val="07A13B74"/>
    <w:rsid w:val="109A7FE5"/>
    <w:rsid w:val="16827874"/>
    <w:rsid w:val="1FCD30FB"/>
    <w:rsid w:val="22971CD1"/>
    <w:rsid w:val="32342B66"/>
    <w:rsid w:val="3AE371D6"/>
    <w:rsid w:val="44F56185"/>
    <w:rsid w:val="4F252466"/>
    <w:rsid w:val="4FD749A5"/>
    <w:rsid w:val="5F750196"/>
    <w:rsid w:val="62EF41A1"/>
    <w:rsid w:val="6B806F63"/>
    <w:rsid w:val="7019691C"/>
    <w:rsid w:val="707A396A"/>
    <w:rsid w:val="72C45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2380</Words>
  <Characters>2539</Characters>
  <Lines>18</Lines>
  <Paragraphs>5</Paragraphs>
  <TotalTime>0</TotalTime>
  <ScaleCrop>false</ScaleCrop>
  <LinksUpToDate>false</LinksUpToDate>
  <CharactersWithSpaces>2545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2024-05-22T02:49:00Z</dcterms:created>
  <dc:creator>ke zhang</dc:creator>
  <cp:lastModifiedBy>吴芳</cp:lastModifiedBy>
  <cp:lastPrinted>2026-05-26T07:52:00Z</cp:lastPrinted>
  <dcterms:modified xsi:type="dcterms:W3CDTF">2026-05-27T06:12:01Z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638A128BA8084DDD835B99F86C81CE94_13</vt:lpwstr>
  </property>
  <property fmtid="{D5CDD505-2E9C-101B-9397-08002B2CF9AE}" pid="4" name="KSOTemplateDocerSaveRecord">
    <vt:lpwstr>eyJoZGlkIjoiZjQzNDQ4ODhlYTYwZjdiYmJkZGFhNDJiNzVkYTJiYjEiLCJ1c2VySWQiOiIyNDE0MDk0NTEifQ==</vt:lpwstr>
  </property>
</Properties>
</file>