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6F63F">
      <w:pPr>
        <w:spacing w:line="348" w:lineRule="auto"/>
        <w:rPr>
          <w:rFonts w:hint="eastAsia" w:ascii="黑体" w:hAnsi="黑体" w:eastAsia="黑体" w:cs="黑体"/>
          <w:bCs/>
          <w:sz w:val="32"/>
          <w:szCs w:val="32"/>
        </w:rPr>
      </w:pPr>
      <w:bookmarkStart w:id="0" w:name="_GoBack"/>
      <w:bookmarkEnd w:id="0"/>
      <w:r>
        <w:rPr>
          <w:rFonts w:hint="eastAsia" w:ascii="黑体" w:hAnsi="黑体" w:eastAsia="黑体" w:cs="黑体"/>
          <w:bCs/>
          <w:sz w:val="32"/>
          <w:szCs w:val="32"/>
        </w:rPr>
        <w:t>附件2-1</w:t>
      </w:r>
    </w:p>
    <w:p w14:paraId="7634E529">
      <w:pPr>
        <w:spacing w:line="348" w:lineRule="auto"/>
        <w:jc w:val="center"/>
        <w:rPr>
          <w:rFonts w:hint="eastAsia" w:eastAsia="方正小标宋简体"/>
          <w:bCs/>
          <w:sz w:val="42"/>
          <w:szCs w:val="42"/>
        </w:rPr>
      </w:pPr>
    </w:p>
    <w:p w14:paraId="51A08FF3">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20</w:t>
      </w:r>
      <w:r>
        <w:rPr>
          <w:rFonts w:hint="eastAsia" w:eastAsia="方正小标宋简体"/>
          <w:bCs/>
          <w:sz w:val="46"/>
          <w:szCs w:val="46"/>
        </w:rPr>
        <w:t>年度部门整体支出</w:t>
      </w:r>
    </w:p>
    <w:p w14:paraId="7E23E8AE">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14:paraId="479634C8">
      <w:pPr>
        <w:rPr>
          <w:rFonts w:hint="eastAsia" w:eastAsia="仿宋_GB2312"/>
          <w:b/>
          <w:sz w:val="32"/>
        </w:rPr>
      </w:pPr>
    </w:p>
    <w:p w14:paraId="01E36F8A">
      <w:pPr>
        <w:rPr>
          <w:rFonts w:hint="eastAsia" w:eastAsia="仿宋_GB2312"/>
          <w:b/>
          <w:sz w:val="32"/>
        </w:rPr>
      </w:pPr>
    </w:p>
    <w:p w14:paraId="58D0FDC9">
      <w:pPr>
        <w:rPr>
          <w:rFonts w:hint="eastAsia" w:eastAsia="仿宋_GB2312"/>
          <w:b/>
          <w:sz w:val="32"/>
        </w:rPr>
      </w:pPr>
    </w:p>
    <w:p w14:paraId="735B546F">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华容县住房和城乡建设局                                  </w:t>
      </w:r>
    </w:p>
    <w:p w14:paraId="38D829F7">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default" w:eastAsia="仿宋_GB2312"/>
          <w:spacing w:val="20"/>
          <w:sz w:val="32"/>
          <w:szCs w:val="32"/>
          <w:u w:val="single"/>
        </w:rPr>
        <w:t>303001</w:t>
      </w:r>
      <w:r>
        <w:rPr>
          <w:rFonts w:hint="eastAsia" w:eastAsia="仿宋_GB2312"/>
          <w:spacing w:val="20"/>
          <w:sz w:val="32"/>
          <w:szCs w:val="32"/>
          <w:u w:val="single"/>
        </w:rPr>
        <w:t xml:space="preserve">                    </w:t>
      </w:r>
    </w:p>
    <w:p w14:paraId="6D24C0E8">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14:paraId="63003FFB">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14:paraId="5DD26665">
      <w:pPr>
        <w:spacing w:line="720" w:lineRule="exact"/>
        <w:ind w:firstLine="2188" w:firstLineChars="690"/>
        <w:rPr>
          <w:rFonts w:hint="eastAsia" w:eastAsia="仿宋_GB2312"/>
          <w:sz w:val="32"/>
        </w:rPr>
      </w:pPr>
    </w:p>
    <w:p w14:paraId="227AFFE5">
      <w:pPr>
        <w:spacing w:line="720" w:lineRule="exact"/>
        <w:ind w:firstLine="2188" w:firstLineChars="690"/>
        <w:rPr>
          <w:rFonts w:hint="eastAsia" w:eastAsia="仿宋_GB2312"/>
          <w:sz w:val="32"/>
        </w:rPr>
      </w:pPr>
    </w:p>
    <w:p w14:paraId="78271FA0">
      <w:pPr>
        <w:spacing w:line="720" w:lineRule="exact"/>
        <w:ind w:firstLine="2188" w:firstLineChars="690"/>
        <w:rPr>
          <w:rFonts w:hint="eastAsia" w:eastAsia="仿宋_GB2312"/>
          <w:sz w:val="32"/>
        </w:rPr>
      </w:pPr>
    </w:p>
    <w:p w14:paraId="680C4847">
      <w:pPr>
        <w:spacing w:line="348" w:lineRule="auto"/>
        <w:jc w:val="center"/>
        <w:rPr>
          <w:rFonts w:hint="eastAsia" w:eastAsia="仿宋_GB2312"/>
          <w:sz w:val="32"/>
        </w:rPr>
      </w:pPr>
      <w:r>
        <w:rPr>
          <w:rFonts w:hint="eastAsia" w:eastAsia="仿宋_GB2312"/>
          <w:sz w:val="32"/>
        </w:rPr>
        <w:t>报告日期：   年   月   日</w:t>
      </w:r>
    </w:p>
    <w:p w14:paraId="563B73CA">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14:paraId="5828B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14:paraId="5EE5BF9F">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27182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14:paraId="2B6E310F">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14:paraId="0E7305E8">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黄可夫</w:t>
            </w:r>
          </w:p>
        </w:tc>
        <w:tc>
          <w:tcPr>
            <w:tcW w:w="1479" w:type="dxa"/>
            <w:noWrap w:val="0"/>
            <w:vAlign w:val="center"/>
          </w:tcPr>
          <w:p w14:paraId="5ACA1002">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14:paraId="794586D6">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4231757</w:t>
            </w:r>
          </w:p>
        </w:tc>
      </w:tr>
      <w:tr w14:paraId="2EAB9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14:paraId="4EAE1CBF">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14:paraId="3921D10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143</w:t>
            </w:r>
          </w:p>
        </w:tc>
        <w:tc>
          <w:tcPr>
            <w:tcW w:w="1479" w:type="dxa"/>
            <w:noWrap w:val="0"/>
            <w:vAlign w:val="center"/>
          </w:tcPr>
          <w:p w14:paraId="2732C93C">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14:paraId="44737D1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162</w:t>
            </w:r>
          </w:p>
        </w:tc>
      </w:tr>
      <w:tr w14:paraId="153F9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14:paraId="52D895BE">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职能职责概述</w:t>
            </w:r>
          </w:p>
        </w:tc>
        <w:tc>
          <w:tcPr>
            <w:tcW w:w="8146" w:type="dxa"/>
            <w:gridSpan w:val="15"/>
            <w:noWrap w:val="0"/>
            <w:vAlign w:val="center"/>
          </w:tcPr>
          <w:p w14:paraId="750C68BA">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贯彻执行中央和省、市有关住房和城乡建设、人民防空方面的法律、法规、规章和方针政策，拟订全县住房和城乡建设、人民防空方面的规范性文件。</w:t>
            </w:r>
          </w:p>
          <w:p w14:paraId="4904DADB">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负责推进住房制度改革和保障城镇低收入家庭住房工作。</w:t>
            </w:r>
          </w:p>
          <w:p w14:paraId="0D5F5E70">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负责房地产市场监督管理。</w:t>
            </w:r>
          </w:p>
          <w:p w14:paraId="28816C27">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负责建筑市场监督管理。</w:t>
            </w:r>
          </w:p>
          <w:p w14:paraId="32736861">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负责建设工程勘察设计监督管理。</w:t>
            </w:r>
          </w:p>
          <w:p w14:paraId="455FAA86">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负责城市建设监督管理。</w:t>
            </w:r>
          </w:p>
          <w:p w14:paraId="030F171D">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负责建设工程质量、安全生产的监督管理。</w:t>
            </w:r>
          </w:p>
          <w:p w14:paraId="5A65DB6B">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负责指导监督村镇建设。</w:t>
            </w:r>
          </w:p>
          <w:p w14:paraId="03C1C92C">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负责历史文化名城（镇、村）的保护及监督管理。</w:t>
            </w:r>
          </w:p>
          <w:p w14:paraId="5A70F888">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负责城市建设科学研究和建设科技发展应用推广。</w:t>
            </w:r>
          </w:p>
          <w:p w14:paraId="2D7E82E2">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负责城市供排水和城市污水处理的监督管理。</w:t>
            </w:r>
          </w:p>
          <w:p w14:paraId="2A368F28">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负责全县人民防空工作。</w:t>
            </w:r>
          </w:p>
          <w:p w14:paraId="4BC9D0FD">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负责制定行业人才发展规划，加强党员干部队伍、专业人才队伍建设。</w:t>
            </w:r>
          </w:p>
          <w:p w14:paraId="0B11A846">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负责全县住建行业的安全生产和应急管理工作。</w:t>
            </w:r>
          </w:p>
          <w:p w14:paraId="3C7BD583">
            <w:pPr>
              <w:numPr>
                <w:ilvl w:val="0"/>
                <w:numId w:val="1"/>
              </w:num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承办县委、县政府交办的其他事项。</w:t>
            </w:r>
          </w:p>
        </w:tc>
      </w:tr>
      <w:tr w14:paraId="291FF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14:paraId="0FA52BE2">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14:paraId="39DCED33">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14:paraId="37E4543A">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老旧小区改造</w:t>
            </w:r>
          </w:p>
          <w:p w14:paraId="7B874EBD">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任务2：农村危房改造</w:t>
            </w:r>
          </w:p>
          <w:p w14:paraId="1A72387E">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lang w:val="en-US" w:eastAsia="zh-CN"/>
              </w:rPr>
              <w:t>3：乡镇污水处理设施建设</w:t>
            </w:r>
          </w:p>
          <w:p w14:paraId="49F9EBDD">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：小街小巷</w:t>
            </w:r>
            <w:r>
              <w:rPr>
                <w:rFonts w:hint="eastAsia" w:ascii="仿宋_GB2312" w:hAnsi="仿宋_GB2312" w:eastAsia="仿宋_GB2312" w:cs="仿宋_GB2312"/>
                <w:color w:val="000000"/>
                <w:sz w:val="24"/>
                <w:lang w:eastAsia="zh-CN"/>
              </w:rPr>
              <w:t>硬化</w:t>
            </w:r>
            <w:r>
              <w:rPr>
                <w:rFonts w:hint="eastAsia" w:ascii="仿宋_GB2312" w:hAnsi="仿宋_GB2312" w:eastAsia="仿宋_GB2312" w:cs="仿宋_GB2312"/>
                <w:color w:val="000000"/>
                <w:sz w:val="24"/>
              </w:rPr>
              <w:t>、下水道疏洗改造</w:t>
            </w:r>
          </w:p>
          <w:p w14:paraId="3A383F49">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市政项目建设全面推进</w:t>
            </w:r>
          </w:p>
          <w:p w14:paraId="0791A97D">
            <w:pPr>
              <w:autoSpaceDN w:val="0"/>
              <w:spacing w:line="320" w:lineRule="exact"/>
              <w:jc w:val="left"/>
              <w:textAlignment w:val="center"/>
              <w:rPr>
                <w:rFonts w:hint="eastAsia" w:ascii="仿宋_GB2312" w:hAnsi="仿宋_GB2312" w:eastAsia="仿宋_GB2312" w:cs="仿宋_GB2312"/>
                <w:color w:val="000000"/>
                <w:sz w:val="24"/>
              </w:rPr>
            </w:pPr>
          </w:p>
        </w:tc>
      </w:tr>
      <w:tr w14:paraId="70BE1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14:paraId="493525CE">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14:paraId="466A34F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1.本年预算配置控制较好，财政供养人员控制在预算编制以内， “三公”经费支出总额较上年有减少。</w:t>
            </w:r>
          </w:p>
          <w:p w14:paraId="1B9C7504">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2.预算管理方面，制定了切实有效的内部财务、车辆、资产内部管理制度，执行总体较为有效。</w:t>
            </w:r>
          </w:p>
          <w:p w14:paraId="3E131955">
            <w:pPr>
              <w:autoSpaceDN w:val="0"/>
              <w:spacing w:line="320" w:lineRule="exact"/>
              <w:jc w:val="left"/>
              <w:textAlignment w:val="center"/>
              <w:rPr>
                <w:rFonts w:hint="eastAsia" w:ascii="仿宋_GB2312" w:hAnsi="仿宋_GB2312" w:eastAsia="仿宋_GB2312" w:cs="仿宋_GB2312"/>
                <w:color w:val="000000"/>
                <w:sz w:val="24"/>
              </w:rPr>
            </w:pPr>
          </w:p>
        </w:tc>
      </w:tr>
      <w:tr w14:paraId="06073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14:paraId="71883026">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6075A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14:paraId="0A5B753A">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55B9E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14:paraId="23ED65E9">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14:paraId="0DB88241">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14:paraId="2A21984F">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28E75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14:paraId="28907525">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14:paraId="15DAE67F">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14:paraId="0472654D">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14:paraId="52EE168C">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5D8F25F9">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14:paraId="3D26AED9">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14:paraId="4CB58DBD">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14:paraId="5E787E07">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63352E66">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01908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14:paraId="1802C488">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14:paraId="1B72023D">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29201</w:t>
            </w:r>
          </w:p>
        </w:tc>
        <w:tc>
          <w:tcPr>
            <w:tcW w:w="1355" w:type="dxa"/>
            <w:gridSpan w:val="2"/>
            <w:tcBorders>
              <w:left w:val="single" w:color="auto" w:sz="4" w:space="0"/>
            </w:tcBorders>
            <w:noWrap w:val="0"/>
            <w:vAlign w:val="center"/>
          </w:tcPr>
          <w:p w14:paraId="32A110EC">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0"/>
            <w:vAlign w:val="center"/>
          </w:tcPr>
          <w:p w14:paraId="74D5D12C">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20353.71</w:t>
            </w:r>
          </w:p>
        </w:tc>
        <w:tc>
          <w:tcPr>
            <w:tcW w:w="1705" w:type="dxa"/>
            <w:gridSpan w:val="2"/>
            <w:noWrap w:val="0"/>
            <w:vAlign w:val="center"/>
          </w:tcPr>
          <w:p w14:paraId="0B0E9EF0">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8847.29</w:t>
            </w:r>
          </w:p>
        </w:tc>
        <w:tc>
          <w:tcPr>
            <w:tcW w:w="1800" w:type="dxa"/>
            <w:gridSpan w:val="4"/>
            <w:noWrap w:val="0"/>
            <w:vAlign w:val="center"/>
          </w:tcPr>
          <w:p w14:paraId="0D0DD819">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14:paraId="385FF1AF">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4E5C1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14:paraId="0186071E">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14:paraId="1B652647">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28988.34</w:t>
            </w:r>
          </w:p>
        </w:tc>
        <w:tc>
          <w:tcPr>
            <w:tcW w:w="1355" w:type="dxa"/>
            <w:gridSpan w:val="2"/>
            <w:tcBorders>
              <w:left w:val="single" w:color="auto" w:sz="4" w:space="0"/>
            </w:tcBorders>
            <w:noWrap w:val="0"/>
            <w:vAlign w:val="center"/>
          </w:tcPr>
          <w:p w14:paraId="58D9392D">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0"/>
            <w:vAlign w:val="center"/>
          </w:tcPr>
          <w:p w14:paraId="6B48EF3D">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20141.05</w:t>
            </w:r>
          </w:p>
        </w:tc>
        <w:tc>
          <w:tcPr>
            <w:tcW w:w="1705" w:type="dxa"/>
            <w:gridSpan w:val="2"/>
            <w:noWrap w:val="0"/>
            <w:vAlign w:val="center"/>
          </w:tcPr>
          <w:p w14:paraId="3F8056D7">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8847.29</w:t>
            </w:r>
          </w:p>
        </w:tc>
        <w:tc>
          <w:tcPr>
            <w:tcW w:w="1800" w:type="dxa"/>
            <w:gridSpan w:val="4"/>
            <w:noWrap w:val="0"/>
            <w:vAlign w:val="center"/>
          </w:tcPr>
          <w:p w14:paraId="6168DE8C">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14:paraId="06FDF54E">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7456A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14:paraId="6A778C53">
            <w:pPr>
              <w:spacing w:line="32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市政公用设施建设中心</w:t>
            </w:r>
          </w:p>
        </w:tc>
        <w:tc>
          <w:tcPr>
            <w:tcW w:w="1080" w:type="dxa"/>
            <w:tcBorders>
              <w:right w:val="single" w:color="auto" w:sz="4" w:space="0"/>
            </w:tcBorders>
            <w:noWrap w:val="0"/>
            <w:vAlign w:val="center"/>
          </w:tcPr>
          <w:p w14:paraId="51EE39EA">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212.66</w:t>
            </w:r>
          </w:p>
        </w:tc>
        <w:tc>
          <w:tcPr>
            <w:tcW w:w="1355" w:type="dxa"/>
            <w:gridSpan w:val="2"/>
            <w:tcBorders>
              <w:left w:val="single" w:color="auto" w:sz="4" w:space="0"/>
            </w:tcBorders>
            <w:noWrap w:val="0"/>
            <w:vAlign w:val="center"/>
          </w:tcPr>
          <w:p w14:paraId="67BE10F8">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0"/>
            <w:vAlign w:val="center"/>
          </w:tcPr>
          <w:p w14:paraId="0C7FAD66">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212.66</w:t>
            </w:r>
          </w:p>
        </w:tc>
        <w:tc>
          <w:tcPr>
            <w:tcW w:w="1705" w:type="dxa"/>
            <w:gridSpan w:val="2"/>
            <w:noWrap w:val="0"/>
            <w:vAlign w:val="center"/>
          </w:tcPr>
          <w:p w14:paraId="229E3970">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noWrap w:val="0"/>
            <w:vAlign w:val="center"/>
          </w:tcPr>
          <w:p w14:paraId="7564D716">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14:paraId="542BD4D6">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7FF6F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14:paraId="209A6C3B">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2F602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14:paraId="6FFC83BF">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14:paraId="5F43440F">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14:paraId="6FDD1874">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14:paraId="74DEA42B">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0C26A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14:paraId="1C237C5B">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14:paraId="242E08E6">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14:paraId="7BC842FC">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14:paraId="16931DB8">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14:paraId="54CF5C0C">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14:paraId="2B5BF442">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14:paraId="2AF23495">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04FA3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14:paraId="43A23936">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14:paraId="072060FF">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14:paraId="388DB533">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14:paraId="425319B8">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14:paraId="2117852F">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14:paraId="0A4B305A">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14:paraId="6E3AA7FA">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14:paraId="512BEADF">
            <w:pPr>
              <w:autoSpaceDN w:val="0"/>
              <w:spacing w:line="320" w:lineRule="exact"/>
              <w:jc w:val="center"/>
              <w:textAlignment w:val="center"/>
              <w:rPr>
                <w:rFonts w:hint="eastAsia" w:ascii="仿宋_GB2312" w:hAnsi="仿宋_GB2312" w:eastAsia="仿宋_GB2312" w:cs="仿宋_GB2312"/>
                <w:color w:val="000000"/>
                <w:sz w:val="24"/>
              </w:rPr>
            </w:pPr>
          </w:p>
        </w:tc>
      </w:tr>
      <w:tr w14:paraId="0467E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14:paraId="700E55E7">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14:paraId="351BDC18">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29201</w:t>
            </w:r>
          </w:p>
        </w:tc>
        <w:tc>
          <w:tcPr>
            <w:tcW w:w="1355" w:type="dxa"/>
            <w:gridSpan w:val="2"/>
            <w:tcBorders>
              <w:left w:val="single" w:color="auto" w:sz="4" w:space="0"/>
            </w:tcBorders>
            <w:noWrap w:val="0"/>
            <w:vAlign w:val="center"/>
          </w:tcPr>
          <w:p w14:paraId="5D6BAA4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1767.43</w:t>
            </w:r>
          </w:p>
        </w:tc>
        <w:tc>
          <w:tcPr>
            <w:tcW w:w="1080" w:type="dxa"/>
            <w:gridSpan w:val="2"/>
            <w:noWrap w:val="0"/>
            <w:vAlign w:val="center"/>
          </w:tcPr>
          <w:p w14:paraId="585D7CBF">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1242.09</w:t>
            </w:r>
          </w:p>
        </w:tc>
        <w:tc>
          <w:tcPr>
            <w:tcW w:w="2160" w:type="dxa"/>
            <w:gridSpan w:val="4"/>
            <w:noWrap w:val="0"/>
            <w:vAlign w:val="center"/>
          </w:tcPr>
          <w:p w14:paraId="333A9F0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525.34</w:t>
            </w:r>
          </w:p>
        </w:tc>
        <w:tc>
          <w:tcPr>
            <w:tcW w:w="1080" w:type="dxa"/>
            <w:noWrap w:val="0"/>
            <w:vAlign w:val="center"/>
          </w:tcPr>
          <w:p w14:paraId="76B9772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27433.57</w:t>
            </w:r>
          </w:p>
        </w:tc>
        <w:tc>
          <w:tcPr>
            <w:tcW w:w="720" w:type="dxa"/>
            <w:gridSpan w:val="3"/>
            <w:tcBorders>
              <w:right w:val="single" w:color="auto" w:sz="4" w:space="0"/>
            </w:tcBorders>
            <w:noWrap w:val="0"/>
            <w:vAlign w:val="center"/>
          </w:tcPr>
          <w:p w14:paraId="4995F078">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14:paraId="17781349">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530D6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14:paraId="72D8ED26">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14:paraId="5D983010">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28988.34</w:t>
            </w:r>
          </w:p>
        </w:tc>
        <w:tc>
          <w:tcPr>
            <w:tcW w:w="1355" w:type="dxa"/>
            <w:gridSpan w:val="2"/>
            <w:tcBorders>
              <w:left w:val="single" w:color="auto" w:sz="4" w:space="0"/>
            </w:tcBorders>
            <w:noWrap w:val="0"/>
            <w:vAlign w:val="center"/>
          </w:tcPr>
          <w:p w14:paraId="6EDD281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1604.77</w:t>
            </w:r>
          </w:p>
        </w:tc>
        <w:tc>
          <w:tcPr>
            <w:tcW w:w="1080" w:type="dxa"/>
            <w:gridSpan w:val="2"/>
            <w:noWrap w:val="0"/>
            <w:vAlign w:val="center"/>
          </w:tcPr>
          <w:p w14:paraId="234A1153">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1100.42</w:t>
            </w:r>
          </w:p>
        </w:tc>
        <w:tc>
          <w:tcPr>
            <w:tcW w:w="2160" w:type="dxa"/>
            <w:gridSpan w:val="4"/>
            <w:noWrap w:val="0"/>
            <w:vAlign w:val="center"/>
          </w:tcPr>
          <w:p w14:paraId="74256283">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504.35</w:t>
            </w:r>
          </w:p>
        </w:tc>
        <w:tc>
          <w:tcPr>
            <w:tcW w:w="1080" w:type="dxa"/>
            <w:noWrap w:val="0"/>
            <w:vAlign w:val="center"/>
          </w:tcPr>
          <w:p w14:paraId="1149424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27383.57</w:t>
            </w:r>
          </w:p>
        </w:tc>
        <w:tc>
          <w:tcPr>
            <w:tcW w:w="720" w:type="dxa"/>
            <w:gridSpan w:val="3"/>
            <w:tcBorders>
              <w:right w:val="single" w:color="auto" w:sz="4" w:space="0"/>
            </w:tcBorders>
            <w:noWrap w:val="0"/>
            <w:vAlign w:val="center"/>
          </w:tcPr>
          <w:p w14:paraId="5CE2A42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14:paraId="239C97C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7FB21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14:paraId="0DD94151">
            <w:pPr>
              <w:spacing w:line="320" w:lineRule="exact"/>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市政公用设施建设中心</w:t>
            </w:r>
          </w:p>
        </w:tc>
        <w:tc>
          <w:tcPr>
            <w:tcW w:w="1080" w:type="dxa"/>
            <w:tcBorders>
              <w:right w:val="single" w:color="auto" w:sz="4" w:space="0"/>
            </w:tcBorders>
            <w:noWrap w:val="0"/>
            <w:vAlign w:val="center"/>
          </w:tcPr>
          <w:p w14:paraId="033D483A">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212.66</w:t>
            </w:r>
          </w:p>
        </w:tc>
        <w:tc>
          <w:tcPr>
            <w:tcW w:w="1355" w:type="dxa"/>
            <w:gridSpan w:val="2"/>
            <w:tcBorders>
              <w:left w:val="single" w:color="auto" w:sz="4" w:space="0"/>
            </w:tcBorders>
            <w:noWrap w:val="0"/>
            <w:vAlign w:val="center"/>
          </w:tcPr>
          <w:p w14:paraId="2920949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162.66</w:t>
            </w:r>
          </w:p>
        </w:tc>
        <w:tc>
          <w:tcPr>
            <w:tcW w:w="1080" w:type="dxa"/>
            <w:gridSpan w:val="2"/>
            <w:noWrap w:val="0"/>
            <w:vAlign w:val="center"/>
          </w:tcPr>
          <w:p w14:paraId="51BF151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141.67</w:t>
            </w:r>
          </w:p>
        </w:tc>
        <w:tc>
          <w:tcPr>
            <w:tcW w:w="2160" w:type="dxa"/>
            <w:gridSpan w:val="4"/>
            <w:noWrap w:val="0"/>
            <w:vAlign w:val="center"/>
          </w:tcPr>
          <w:p w14:paraId="12470CD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20.99</w:t>
            </w:r>
          </w:p>
        </w:tc>
        <w:tc>
          <w:tcPr>
            <w:tcW w:w="1080" w:type="dxa"/>
            <w:noWrap w:val="0"/>
            <w:vAlign w:val="center"/>
          </w:tcPr>
          <w:p w14:paraId="6A5A95F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w:t>
            </w:r>
          </w:p>
        </w:tc>
        <w:tc>
          <w:tcPr>
            <w:tcW w:w="720" w:type="dxa"/>
            <w:gridSpan w:val="3"/>
            <w:tcBorders>
              <w:right w:val="single" w:color="auto" w:sz="4" w:space="0"/>
            </w:tcBorders>
            <w:noWrap w:val="0"/>
            <w:vAlign w:val="center"/>
          </w:tcPr>
          <w:p w14:paraId="4D8AF451">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14:paraId="7C5A1982">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78582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14:paraId="63990AE8">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14:paraId="25BB10FA">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4AE7EC06">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14:paraId="6FA95344">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19914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14:paraId="5FA78C25">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14:paraId="60E0086F">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14:paraId="40CFE01B">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14:paraId="44046D3F">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14:paraId="40EB6D1C">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14:paraId="44EAF1FF">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517CD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14:paraId="169D41D4">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14:paraId="7318759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3.49</w:t>
            </w:r>
          </w:p>
        </w:tc>
        <w:tc>
          <w:tcPr>
            <w:tcW w:w="1355" w:type="dxa"/>
            <w:gridSpan w:val="2"/>
            <w:tcBorders>
              <w:left w:val="single" w:color="auto" w:sz="4" w:space="0"/>
            </w:tcBorders>
            <w:noWrap w:val="0"/>
            <w:vAlign w:val="center"/>
          </w:tcPr>
          <w:p w14:paraId="7B91255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1.21</w:t>
            </w:r>
          </w:p>
        </w:tc>
        <w:tc>
          <w:tcPr>
            <w:tcW w:w="1080" w:type="dxa"/>
            <w:gridSpan w:val="2"/>
            <w:noWrap w:val="0"/>
            <w:vAlign w:val="center"/>
          </w:tcPr>
          <w:p w14:paraId="4163833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2.28</w:t>
            </w:r>
          </w:p>
        </w:tc>
        <w:tc>
          <w:tcPr>
            <w:tcW w:w="2160" w:type="dxa"/>
            <w:gridSpan w:val="4"/>
            <w:noWrap w:val="0"/>
            <w:vAlign w:val="center"/>
          </w:tcPr>
          <w:p w14:paraId="6AC41648">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14:paraId="6910C729">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58E8E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14:paraId="1137DE07">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14:paraId="1FF4016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3.49</w:t>
            </w:r>
          </w:p>
        </w:tc>
        <w:tc>
          <w:tcPr>
            <w:tcW w:w="1355" w:type="dxa"/>
            <w:gridSpan w:val="2"/>
            <w:tcBorders>
              <w:left w:val="single" w:color="auto" w:sz="4" w:space="0"/>
            </w:tcBorders>
            <w:noWrap w:val="0"/>
            <w:vAlign w:val="center"/>
          </w:tcPr>
          <w:p w14:paraId="3E74EED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1.21</w:t>
            </w:r>
          </w:p>
        </w:tc>
        <w:tc>
          <w:tcPr>
            <w:tcW w:w="1080" w:type="dxa"/>
            <w:gridSpan w:val="2"/>
            <w:noWrap w:val="0"/>
            <w:vAlign w:val="center"/>
          </w:tcPr>
          <w:p w14:paraId="174F16D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2.28</w:t>
            </w:r>
          </w:p>
        </w:tc>
        <w:tc>
          <w:tcPr>
            <w:tcW w:w="2160" w:type="dxa"/>
            <w:gridSpan w:val="4"/>
            <w:noWrap w:val="0"/>
            <w:vAlign w:val="center"/>
          </w:tcPr>
          <w:p w14:paraId="535E35BF">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14:paraId="6387B715">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19F6B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14:paraId="1FB6B6F1">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市政公用设施建设中心</w:t>
            </w:r>
          </w:p>
        </w:tc>
        <w:tc>
          <w:tcPr>
            <w:tcW w:w="1080" w:type="dxa"/>
            <w:tcBorders>
              <w:right w:val="single" w:color="auto" w:sz="4" w:space="0"/>
            </w:tcBorders>
            <w:noWrap w:val="0"/>
            <w:vAlign w:val="center"/>
          </w:tcPr>
          <w:p w14:paraId="6473E91B">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left w:val="single" w:color="auto" w:sz="4" w:space="0"/>
            </w:tcBorders>
            <w:noWrap w:val="0"/>
            <w:vAlign w:val="center"/>
          </w:tcPr>
          <w:p w14:paraId="5BA9B4C8">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0"/>
            <w:vAlign w:val="center"/>
          </w:tcPr>
          <w:p w14:paraId="231A6B98">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0"/>
            <w:vAlign w:val="center"/>
          </w:tcPr>
          <w:p w14:paraId="411E9388">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14:paraId="3257BD22">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375C0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14:paraId="115F20BC">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14:paraId="6F6E1D8D">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679A1FF3">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14:paraId="36E808F0">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14:paraId="6D8FB896">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02088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14:paraId="2982EA60">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14:paraId="760DDC68">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14:paraId="29E0AFA9">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14:paraId="41BD8F70">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14:paraId="478F43CC">
            <w:pPr>
              <w:autoSpaceDN w:val="0"/>
              <w:spacing w:line="320" w:lineRule="exact"/>
              <w:jc w:val="center"/>
              <w:textAlignment w:val="center"/>
              <w:rPr>
                <w:rFonts w:hint="eastAsia" w:ascii="仿宋_GB2312" w:hAnsi="仿宋_GB2312" w:eastAsia="仿宋_GB2312" w:cs="仿宋_GB2312"/>
                <w:color w:val="000000"/>
                <w:sz w:val="24"/>
              </w:rPr>
            </w:pPr>
          </w:p>
        </w:tc>
      </w:tr>
      <w:tr w14:paraId="6853F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14:paraId="2E14D048">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14:paraId="0BAD33C3">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174.31</w:t>
            </w:r>
          </w:p>
        </w:tc>
        <w:tc>
          <w:tcPr>
            <w:tcW w:w="2435" w:type="dxa"/>
            <w:gridSpan w:val="4"/>
            <w:tcBorders>
              <w:left w:val="single" w:color="auto" w:sz="4" w:space="0"/>
            </w:tcBorders>
            <w:noWrap w:val="0"/>
            <w:vAlign w:val="center"/>
          </w:tcPr>
          <w:p w14:paraId="20BFB24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174.31</w:t>
            </w:r>
          </w:p>
        </w:tc>
        <w:tc>
          <w:tcPr>
            <w:tcW w:w="3644" w:type="dxa"/>
            <w:gridSpan w:val="7"/>
            <w:noWrap w:val="0"/>
            <w:vAlign w:val="center"/>
          </w:tcPr>
          <w:p w14:paraId="18EAF992">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14:paraId="7C253B2C">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46028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83" w:hRule="atLeast"/>
          <w:jc w:val="center"/>
        </w:trPr>
        <w:tc>
          <w:tcPr>
            <w:tcW w:w="1700" w:type="dxa"/>
            <w:gridSpan w:val="3"/>
            <w:noWrap w:val="0"/>
            <w:vAlign w:val="center"/>
          </w:tcPr>
          <w:p w14:paraId="3F67A119">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14:paraId="1557087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137.53</w:t>
            </w:r>
          </w:p>
        </w:tc>
        <w:tc>
          <w:tcPr>
            <w:tcW w:w="2435" w:type="dxa"/>
            <w:gridSpan w:val="4"/>
            <w:tcBorders>
              <w:left w:val="single" w:color="auto" w:sz="4" w:space="0"/>
            </w:tcBorders>
            <w:noWrap w:val="0"/>
            <w:vAlign w:val="center"/>
          </w:tcPr>
          <w:p w14:paraId="47488CD2">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137.53</w:t>
            </w:r>
          </w:p>
        </w:tc>
        <w:tc>
          <w:tcPr>
            <w:tcW w:w="3644" w:type="dxa"/>
            <w:gridSpan w:val="7"/>
            <w:noWrap w:val="0"/>
            <w:vAlign w:val="center"/>
          </w:tcPr>
          <w:p w14:paraId="4E50DED7">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14:paraId="72010396">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40EC5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14:paraId="786F226D">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市政公用设施建设中心</w:t>
            </w:r>
          </w:p>
        </w:tc>
        <w:tc>
          <w:tcPr>
            <w:tcW w:w="1080" w:type="dxa"/>
            <w:tcBorders>
              <w:right w:val="single" w:color="auto" w:sz="4" w:space="0"/>
            </w:tcBorders>
            <w:noWrap w:val="0"/>
            <w:vAlign w:val="center"/>
          </w:tcPr>
          <w:p w14:paraId="625E3EA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36.78</w:t>
            </w:r>
          </w:p>
        </w:tc>
        <w:tc>
          <w:tcPr>
            <w:tcW w:w="2435" w:type="dxa"/>
            <w:gridSpan w:val="4"/>
            <w:tcBorders>
              <w:left w:val="single" w:color="auto" w:sz="4" w:space="0"/>
            </w:tcBorders>
            <w:noWrap w:val="0"/>
            <w:vAlign w:val="center"/>
          </w:tcPr>
          <w:p w14:paraId="2B4CD59A">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36.78</w:t>
            </w:r>
          </w:p>
        </w:tc>
        <w:tc>
          <w:tcPr>
            <w:tcW w:w="3644" w:type="dxa"/>
            <w:gridSpan w:val="7"/>
            <w:noWrap w:val="0"/>
            <w:vAlign w:val="center"/>
          </w:tcPr>
          <w:p w14:paraId="045889C3">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14:paraId="194A911E">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78350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14:paraId="408D3CF6">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22A94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14:paraId="7CAC0228">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14:paraId="20871377">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14:paraId="4D98003B">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2AAD0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14:paraId="2DCD1A44">
            <w:pPr>
              <w:spacing w:line="320" w:lineRule="exact"/>
              <w:rPr>
                <w:rFonts w:hint="eastAsia" w:ascii="仿宋_GB2312" w:hAnsi="仿宋_GB2312" w:eastAsia="仿宋_GB2312" w:cs="仿宋_GB2312"/>
                <w:sz w:val="24"/>
              </w:rPr>
            </w:pPr>
          </w:p>
        </w:tc>
        <w:tc>
          <w:tcPr>
            <w:tcW w:w="3774" w:type="dxa"/>
            <w:gridSpan w:val="7"/>
            <w:noWrap w:val="0"/>
            <w:vAlign w:val="center"/>
          </w:tcPr>
          <w:p w14:paraId="5563FD19">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打赢环保整治攻坚战,狠抓黑臭水体治理,狠抓乡镇污水处理建设,狠抓扬尘治理；打赢脱贫帮困攻坚战,进行农村危房改造；打赢市政项目攻坚战，加快新城大道建设、启动田家湖大道西路建设、完成小街小巷、下水道疏洗改造任务、全面加快老旧小区改造步伐。</w:t>
            </w:r>
          </w:p>
          <w:p w14:paraId="6F05D133">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目标2、抓综合施策，针对疫情影响帮助企业稳妥有序复工复产；抓产业配套，加快建筑服务业发展。</w:t>
            </w:r>
          </w:p>
          <w:p w14:paraId="4E4BBF3E">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目标3、强监管，确保建设质量安全。</w:t>
            </w:r>
          </w:p>
        </w:tc>
        <w:tc>
          <w:tcPr>
            <w:tcW w:w="4585" w:type="dxa"/>
            <w:gridSpan w:val="9"/>
            <w:noWrap w:val="0"/>
            <w:vAlign w:val="center"/>
          </w:tcPr>
          <w:p w14:paraId="50DDC025">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已按质按量完成并落实到位</w:t>
            </w:r>
          </w:p>
        </w:tc>
      </w:tr>
      <w:tr w14:paraId="00E30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14:paraId="1C483296">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29AEBB0F">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14:paraId="3EFB02F1">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14:paraId="360AB5A1">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14:paraId="78AED2EC">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7BF65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06C58595">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14:paraId="063DF9E6">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1E75E85A">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14:paraId="5E2EFB3E">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14:paraId="639FC007">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指标1：严格监管质量安全</w:t>
            </w:r>
          </w:p>
        </w:tc>
        <w:tc>
          <w:tcPr>
            <w:tcW w:w="2684" w:type="dxa"/>
            <w:gridSpan w:val="6"/>
            <w:noWrap w:val="0"/>
            <w:vAlign w:val="center"/>
          </w:tcPr>
          <w:p w14:paraId="3D45EE92">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受理质量监督工程</w:t>
            </w:r>
            <w:r>
              <w:rPr>
                <w:rFonts w:hint="eastAsia" w:ascii="仿宋_GB2312" w:hAnsi="仿宋_GB2312" w:eastAsia="仿宋_GB2312" w:cs="仿宋_GB2312"/>
                <w:color w:val="000000"/>
                <w:sz w:val="24"/>
                <w:lang w:val="en-US" w:eastAsia="zh-CN"/>
              </w:rPr>
              <w:t>24</w:t>
            </w:r>
            <w:r>
              <w:rPr>
                <w:rFonts w:hint="eastAsia" w:ascii="仿宋_GB2312" w:hAnsi="仿宋_GB2312" w:eastAsia="仿宋_GB2312" w:cs="仿宋_GB2312"/>
                <w:color w:val="000000"/>
                <w:sz w:val="24"/>
              </w:rPr>
              <w:t>个，建筑面积</w:t>
            </w:r>
            <w:r>
              <w:rPr>
                <w:rFonts w:hint="eastAsia" w:ascii="仿宋_GB2312" w:hAnsi="仿宋_GB2312" w:eastAsia="仿宋_GB2312" w:cs="仿宋_GB2312"/>
                <w:color w:val="000000"/>
                <w:sz w:val="24"/>
                <w:lang w:val="en-US" w:eastAsia="zh-CN"/>
              </w:rPr>
              <w:t>159</w:t>
            </w:r>
            <w:r>
              <w:rPr>
                <w:rFonts w:hint="eastAsia" w:ascii="仿宋_GB2312" w:hAnsi="仿宋_GB2312" w:eastAsia="仿宋_GB2312" w:cs="仿宋_GB2312"/>
                <w:color w:val="000000"/>
                <w:sz w:val="24"/>
              </w:rPr>
              <w:t>万平方米；工程竣工备案</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项，竣工面积</w:t>
            </w:r>
            <w:r>
              <w:rPr>
                <w:rFonts w:hint="eastAsia" w:ascii="仿宋_GB2312" w:hAnsi="仿宋_GB2312" w:eastAsia="仿宋_GB2312" w:cs="仿宋_GB2312"/>
                <w:color w:val="000000"/>
                <w:sz w:val="24"/>
                <w:lang w:val="en-US" w:eastAsia="zh-CN"/>
              </w:rPr>
              <w:t>44</w:t>
            </w:r>
            <w:r>
              <w:rPr>
                <w:rFonts w:hint="eastAsia" w:ascii="仿宋_GB2312" w:hAnsi="仿宋_GB2312" w:eastAsia="仿宋_GB2312" w:cs="仿宋_GB2312"/>
                <w:color w:val="000000"/>
                <w:sz w:val="24"/>
              </w:rPr>
              <w:t>万平方米</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竣工工程一次性验收合格率100%</w:t>
            </w:r>
          </w:p>
        </w:tc>
      </w:tr>
      <w:tr w14:paraId="04CF8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14" w:hRule="atLeast"/>
          <w:jc w:val="center"/>
        </w:trPr>
        <w:tc>
          <w:tcPr>
            <w:tcW w:w="1441" w:type="dxa"/>
            <w:vMerge w:val="continue"/>
            <w:noWrap w:val="0"/>
            <w:vAlign w:val="center"/>
          </w:tcPr>
          <w:p w14:paraId="1960014E">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14:paraId="61FAA2CC">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14:paraId="69B8C4D4">
            <w:pPr>
              <w:spacing w:line="320" w:lineRule="exact"/>
              <w:rPr>
                <w:rFonts w:hint="eastAsia" w:ascii="仿宋_GB2312" w:hAnsi="仿宋_GB2312" w:eastAsia="仿宋_GB2312" w:cs="仿宋_GB2312"/>
                <w:sz w:val="24"/>
              </w:rPr>
            </w:pPr>
          </w:p>
        </w:tc>
        <w:tc>
          <w:tcPr>
            <w:tcW w:w="2709" w:type="dxa"/>
            <w:gridSpan w:val="4"/>
            <w:noWrap w:val="0"/>
            <w:vAlign w:val="center"/>
          </w:tcPr>
          <w:p w14:paraId="60EB1D60">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指标2：完善管理机制</w:t>
            </w:r>
          </w:p>
        </w:tc>
        <w:tc>
          <w:tcPr>
            <w:tcW w:w="2684" w:type="dxa"/>
            <w:gridSpan w:val="6"/>
            <w:noWrap w:val="0"/>
            <w:vAlign w:val="center"/>
          </w:tcPr>
          <w:p w14:paraId="00726DC7">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以绿色建筑、海绵城市、城市排水管网建设为突破口，出动联动监管机制，加强事中事后监管。</w:t>
            </w:r>
          </w:p>
        </w:tc>
      </w:tr>
      <w:tr w14:paraId="36675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1BE2A0A0">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14:paraId="3CBEB5C7">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14:paraId="4E5C467A">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14:paraId="2092029B">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指标1：省定年度危改任务</w:t>
            </w:r>
          </w:p>
        </w:tc>
        <w:tc>
          <w:tcPr>
            <w:tcW w:w="2684" w:type="dxa"/>
            <w:gridSpan w:val="6"/>
            <w:noWrap w:val="0"/>
            <w:vAlign w:val="center"/>
          </w:tcPr>
          <w:p w14:paraId="36D017AE">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完成危改1</w:t>
            </w:r>
            <w:r>
              <w:rPr>
                <w:rFonts w:hint="eastAsia" w:ascii="仿宋_GB2312" w:hAnsi="仿宋_GB2312" w:eastAsia="仿宋_GB2312" w:cs="仿宋_GB2312"/>
                <w:color w:val="000000"/>
                <w:sz w:val="24"/>
                <w:lang w:val="en-US" w:eastAsia="zh-CN"/>
              </w:rPr>
              <w:t>350</w:t>
            </w:r>
            <w:r>
              <w:rPr>
                <w:rFonts w:hint="eastAsia" w:ascii="仿宋_GB2312" w:hAnsi="仿宋_GB2312" w:eastAsia="仿宋_GB2312" w:cs="仿宋_GB2312"/>
                <w:color w:val="000000"/>
                <w:sz w:val="24"/>
              </w:rPr>
              <w:t>户，农村危改全面完工。</w:t>
            </w:r>
          </w:p>
        </w:tc>
      </w:tr>
      <w:tr w14:paraId="0A709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14:paraId="2F4E3732">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14:paraId="0E1DBA0F">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14:paraId="2F8F1A05">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14:paraId="1B96D1B4">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指标2：切实加强人防管理</w:t>
            </w:r>
          </w:p>
        </w:tc>
        <w:tc>
          <w:tcPr>
            <w:tcW w:w="2684" w:type="dxa"/>
            <w:gridSpan w:val="6"/>
            <w:noWrap w:val="0"/>
            <w:vAlign w:val="center"/>
          </w:tcPr>
          <w:p w14:paraId="0C4CFC64">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完成人防审批项目</w:t>
            </w:r>
            <w:r>
              <w:rPr>
                <w:rFonts w:hint="eastAsia" w:ascii="仿宋_GB2312" w:hAnsi="仿宋_GB2312" w:eastAsia="仿宋_GB2312" w:cs="仿宋_GB2312"/>
                <w:color w:val="000000"/>
                <w:sz w:val="24"/>
                <w:lang w:val="en-US" w:eastAsia="zh-CN"/>
              </w:rPr>
              <w:t>28</w:t>
            </w:r>
            <w:r>
              <w:rPr>
                <w:rFonts w:hint="eastAsia" w:ascii="仿宋_GB2312" w:hAnsi="仿宋_GB2312" w:eastAsia="仿宋_GB2312" w:cs="仿宋_GB2312"/>
                <w:color w:val="000000"/>
                <w:sz w:val="24"/>
              </w:rPr>
              <w:t>件，报建面积</w:t>
            </w:r>
            <w:r>
              <w:rPr>
                <w:rFonts w:hint="eastAsia" w:ascii="仿宋_GB2312" w:hAnsi="仿宋_GB2312" w:eastAsia="仿宋_GB2312" w:cs="仿宋_GB2312"/>
                <w:color w:val="000000"/>
                <w:sz w:val="24"/>
                <w:lang w:val="en-US" w:eastAsia="zh-CN"/>
              </w:rPr>
              <w:t>43</w:t>
            </w:r>
            <w:r>
              <w:rPr>
                <w:rFonts w:hint="eastAsia" w:ascii="仿宋_GB2312" w:hAnsi="仿宋_GB2312" w:eastAsia="仿宋_GB2312" w:cs="仿宋_GB2312"/>
                <w:color w:val="000000"/>
                <w:sz w:val="24"/>
              </w:rPr>
              <w:t>万平方米，征收人防易地建设费</w:t>
            </w:r>
            <w:r>
              <w:rPr>
                <w:rFonts w:hint="eastAsia" w:ascii="仿宋_GB2312" w:hAnsi="仿宋_GB2312" w:eastAsia="仿宋_GB2312" w:cs="仿宋_GB2312"/>
                <w:color w:val="000000"/>
                <w:sz w:val="24"/>
                <w:lang w:val="en-US" w:eastAsia="zh-CN"/>
              </w:rPr>
              <w:t>410</w:t>
            </w:r>
            <w:r>
              <w:rPr>
                <w:rFonts w:hint="eastAsia" w:ascii="仿宋_GB2312" w:hAnsi="仿宋_GB2312" w:eastAsia="仿宋_GB2312" w:cs="仿宋_GB2312"/>
                <w:color w:val="000000"/>
                <w:sz w:val="24"/>
              </w:rPr>
              <w:t>万元。</w:t>
            </w:r>
          </w:p>
        </w:tc>
      </w:tr>
      <w:tr w14:paraId="78DE5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441" w:type="dxa"/>
            <w:vMerge w:val="continue"/>
            <w:noWrap w:val="0"/>
            <w:vAlign w:val="center"/>
          </w:tcPr>
          <w:p w14:paraId="65788288">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14:paraId="72FFA14A">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14:paraId="6D75CC2E">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14:paraId="1FE4F45A">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小街小巷</w:t>
            </w:r>
            <w:r>
              <w:rPr>
                <w:rFonts w:hint="eastAsia" w:ascii="仿宋_GB2312" w:hAnsi="仿宋_GB2312" w:eastAsia="仿宋_GB2312" w:cs="仿宋_GB2312"/>
                <w:color w:val="000000"/>
                <w:sz w:val="24"/>
                <w:lang w:eastAsia="zh-CN"/>
              </w:rPr>
              <w:t>硬化</w:t>
            </w:r>
            <w:r>
              <w:rPr>
                <w:rFonts w:hint="eastAsia" w:ascii="仿宋_GB2312" w:hAnsi="仿宋_GB2312" w:eastAsia="仿宋_GB2312" w:cs="仿宋_GB2312"/>
                <w:color w:val="000000"/>
                <w:sz w:val="24"/>
              </w:rPr>
              <w:t>、下水道疏洗改造</w:t>
            </w:r>
          </w:p>
          <w:p w14:paraId="75AB758B">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2684" w:type="dxa"/>
            <w:gridSpan w:val="6"/>
            <w:noWrap w:val="0"/>
            <w:vAlign w:val="center"/>
          </w:tcPr>
          <w:p w14:paraId="14AC3784">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疏洗、改造下水道5000米，硬化小街小巷道路800多平方米，更换下水道盖板600块，更换雨水窗、沉井120多套，维修人行道花岗岩板、彩砖、透水砖2000多平方米，沥青路面维修1700多平方米、路面裂缝灌注沥青2万多米及其他零星维修300多处</w:t>
            </w:r>
          </w:p>
        </w:tc>
      </w:tr>
      <w:tr w14:paraId="2153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18EAD59B">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14:paraId="29032617">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14:paraId="3B4E20EA">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14:paraId="5D294D0A">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指标1：乡镇污水处理设施建设积极推进</w:t>
            </w:r>
          </w:p>
        </w:tc>
        <w:tc>
          <w:tcPr>
            <w:tcW w:w="2684" w:type="dxa"/>
            <w:gridSpan w:val="6"/>
            <w:noWrap w:val="0"/>
            <w:vAlign w:val="center"/>
          </w:tcPr>
          <w:p w14:paraId="0BAA9BE6">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全县13个乡镇的污水处理设施建设已全部通水运行，超前完成了《湖南省乡镇污水处理设施建设四年行动方案》规定的任务</w:t>
            </w:r>
          </w:p>
        </w:tc>
      </w:tr>
      <w:tr w14:paraId="1A622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54" w:hRule="atLeast"/>
          <w:jc w:val="center"/>
        </w:trPr>
        <w:tc>
          <w:tcPr>
            <w:tcW w:w="1441" w:type="dxa"/>
            <w:vMerge w:val="continue"/>
            <w:noWrap w:val="0"/>
            <w:vAlign w:val="center"/>
          </w:tcPr>
          <w:p w14:paraId="03FB0D42">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14:paraId="2E60DFC6">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14:paraId="2814953C">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14:paraId="29846EB8">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市政项目积极推进</w:t>
            </w:r>
          </w:p>
        </w:tc>
        <w:tc>
          <w:tcPr>
            <w:tcW w:w="2684" w:type="dxa"/>
            <w:gridSpan w:val="6"/>
            <w:noWrap w:val="0"/>
            <w:vAlign w:val="center"/>
          </w:tcPr>
          <w:p w14:paraId="32715DF2">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新城大道建设工程项目在疫情极为严重的情况下，在确保施工人员安全的前提下，采取多种措施，保证了工程</w:t>
            </w:r>
            <w:r>
              <w:rPr>
                <w:rFonts w:hint="eastAsia" w:ascii="仿宋_GB2312" w:hAnsi="仿宋_GB2312" w:eastAsia="仿宋_GB2312" w:cs="仿宋_GB2312"/>
                <w:color w:val="000000"/>
                <w:sz w:val="24"/>
                <w:lang w:eastAsia="zh-CN"/>
              </w:rPr>
              <w:t>及时启动并顺利完工</w:t>
            </w:r>
            <w:r>
              <w:rPr>
                <w:rFonts w:hint="eastAsia" w:ascii="仿宋_GB2312" w:hAnsi="仿宋_GB2312" w:eastAsia="仿宋_GB2312" w:cs="仿宋_GB2312"/>
                <w:color w:val="000000"/>
                <w:sz w:val="24"/>
              </w:rPr>
              <w:t>。</w:t>
            </w:r>
          </w:p>
        </w:tc>
      </w:tr>
      <w:tr w14:paraId="17832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2FCF2EFF">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14:paraId="5253A5FD">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14:paraId="42289DE0">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14:paraId="741C4903">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指标1：搞好危房改造工作</w:t>
            </w:r>
          </w:p>
        </w:tc>
        <w:tc>
          <w:tcPr>
            <w:tcW w:w="2684" w:type="dxa"/>
            <w:gridSpan w:val="6"/>
            <w:noWrap w:val="0"/>
            <w:vAlign w:val="center"/>
          </w:tcPr>
          <w:p w14:paraId="04A0C26B">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完成危改1</w:t>
            </w:r>
            <w:r>
              <w:rPr>
                <w:rFonts w:hint="eastAsia" w:ascii="仿宋_GB2312" w:hAnsi="仿宋_GB2312" w:eastAsia="仿宋_GB2312" w:cs="仿宋_GB2312"/>
                <w:color w:val="000000"/>
                <w:sz w:val="24"/>
                <w:lang w:val="en-US" w:eastAsia="zh-CN"/>
              </w:rPr>
              <w:t>350</w:t>
            </w:r>
            <w:r>
              <w:rPr>
                <w:rFonts w:hint="eastAsia" w:ascii="仿宋_GB2312" w:hAnsi="仿宋_GB2312" w:eastAsia="仿宋_GB2312" w:cs="仿宋_GB2312"/>
                <w:color w:val="000000"/>
                <w:sz w:val="24"/>
              </w:rPr>
              <w:t>户，农村危改全面完工，其中建档立卡贫困户为</w:t>
            </w:r>
            <w:r>
              <w:rPr>
                <w:rFonts w:hint="eastAsia" w:ascii="仿宋_GB2312" w:hAnsi="仿宋_GB2312" w:eastAsia="仿宋_GB2312" w:cs="仿宋_GB2312"/>
                <w:color w:val="000000"/>
                <w:sz w:val="24"/>
                <w:lang w:val="en-US" w:eastAsia="zh-CN"/>
              </w:rPr>
              <w:t>520</w:t>
            </w:r>
            <w:r>
              <w:rPr>
                <w:rFonts w:hint="eastAsia" w:ascii="仿宋_GB2312" w:hAnsi="仿宋_GB2312" w:eastAsia="仿宋_GB2312" w:cs="仿宋_GB2312"/>
                <w:color w:val="000000"/>
                <w:sz w:val="24"/>
              </w:rPr>
              <w:t>户，已全部登记注册并录入了农村危房改造信息系统。</w:t>
            </w:r>
          </w:p>
        </w:tc>
      </w:tr>
      <w:tr w14:paraId="753A1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34" w:hRule="atLeast"/>
          <w:jc w:val="center"/>
        </w:trPr>
        <w:tc>
          <w:tcPr>
            <w:tcW w:w="1441" w:type="dxa"/>
            <w:vMerge w:val="continue"/>
            <w:noWrap w:val="0"/>
            <w:vAlign w:val="center"/>
          </w:tcPr>
          <w:p w14:paraId="3330DB54">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14:paraId="3D41A138">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14:paraId="7B183CF3">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14:paraId="5C6F3FA0">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指标2：产业发展优势明显</w:t>
            </w:r>
          </w:p>
          <w:p w14:paraId="0FA4AA0A">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14:paraId="3AEE20E2">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全县25个</w:t>
            </w:r>
            <w:r>
              <w:rPr>
                <w:rFonts w:hint="eastAsia" w:ascii="仿宋_GB2312" w:hAnsi="仿宋_GB2312" w:eastAsia="仿宋_GB2312" w:cs="仿宋_GB2312"/>
                <w:color w:val="000000"/>
                <w:sz w:val="24"/>
              </w:rPr>
              <w:t>在建在售楼盘完成</w:t>
            </w:r>
            <w:r>
              <w:rPr>
                <w:rFonts w:hint="eastAsia" w:ascii="仿宋_GB2312" w:hAnsi="仿宋_GB2312" w:eastAsia="仿宋_GB2312" w:cs="仿宋_GB2312"/>
                <w:color w:val="000000"/>
                <w:sz w:val="24"/>
                <w:lang w:eastAsia="zh-CN"/>
              </w:rPr>
              <w:t>开发</w:t>
            </w:r>
            <w:r>
              <w:rPr>
                <w:rFonts w:hint="eastAsia" w:ascii="仿宋_GB2312" w:hAnsi="仿宋_GB2312" w:eastAsia="仿宋_GB2312" w:cs="仿宋_GB2312"/>
                <w:color w:val="000000"/>
                <w:sz w:val="24"/>
              </w:rPr>
              <w:t>投资</w:t>
            </w:r>
            <w:r>
              <w:rPr>
                <w:rFonts w:hint="eastAsia" w:ascii="仿宋_GB2312" w:hAnsi="仿宋_GB2312" w:eastAsia="仿宋_GB2312" w:cs="仿宋_GB2312"/>
                <w:color w:val="000000"/>
                <w:sz w:val="24"/>
                <w:lang w:val="en-US" w:eastAsia="zh-CN"/>
              </w:rPr>
              <w:t>14.8</w:t>
            </w:r>
            <w:r>
              <w:rPr>
                <w:rFonts w:hint="eastAsia" w:ascii="仿宋_GB2312" w:hAnsi="仿宋_GB2312" w:eastAsia="仿宋_GB2312" w:cs="仿宋_GB2312"/>
                <w:color w:val="000000"/>
                <w:sz w:val="24"/>
              </w:rPr>
              <w:t>亿元，</w:t>
            </w:r>
            <w:r>
              <w:rPr>
                <w:rFonts w:hint="eastAsia" w:ascii="仿宋_GB2312" w:hAnsi="仿宋_GB2312" w:eastAsia="仿宋_GB2312" w:cs="仿宋_GB2312"/>
                <w:color w:val="000000"/>
                <w:sz w:val="24"/>
                <w:lang w:eastAsia="zh-CN"/>
              </w:rPr>
              <w:t>开发面积</w:t>
            </w:r>
            <w:r>
              <w:rPr>
                <w:rFonts w:hint="eastAsia" w:ascii="仿宋_GB2312" w:hAnsi="仿宋_GB2312" w:eastAsia="仿宋_GB2312" w:cs="仿宋_GB2312"/>
                <w:color w:val="000000"/>
                <w:sz w:val="24"/>
                <w:lang w:val="en-US" w:eastAsia="zh-CN"/>
              </w:rPr>
              <w:t>60.38万</w:t>
            </w:r>
            <w:r>
              <w:rPr>
                <w:rFonts w:hint="eastAsia" w:ascii="仿宋_GB2312" w:hAnsi="仿宋_GB2312" w:eastAsia="仿宋_GB2312" w:cs="仿宋_GB2312"/>
                <w:color w:val="000000"/>
                <w:sz w:val="24"/>
              </w:rPr>
              <w:t>平米</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发放商品房预售许可</w:t>
            </w:r>
            <w:r>
              <w:rPr>
                <w:rFonts w:hint="eastAsia" w:ascii="仿宋_GB2312" w:hAnsi="仿宋_GB2312" w:eastAsia="仿宋_GB2312" w:cs="仿宋_GB2312"/>
                <w:color w:val="000000"/>
                <w:sz w:val="24"/>
                <w:lang w:val="en-US" w:eastAsia="zh-CN"/>
              </w:rPr>
              <w:t>证38件</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准予</w:t>
            </w:r>
            <w:r>
              <w:rPr>
                <w:rFonts w:hint="eastAsia" w:ascii="仿宋_GB2312" w:hAnsi="仿宋_GB2312" w:eastAsia="仿宋_GB2312" w:cs="仿宋_GB2312"/>
                <w:color w:val="000000"/>
                <w:sz w:val="24"/>
              </w:rPr>
              <w:t>商品房预售面积</w:t>
            </w:r>
            <w:r>
              <w:rPr>
                <w:rFonts w:hint="eastAsia" w:ascii="仿宋_GB2312" w:hAnsi="仿宋_GB2312" w:eastAsia="仿宋_GB2312" w:cs="仿宋_GB2312"/>
                <w:color w:val="000000"/>
                <w:sz w:val="24"/>
                <w:lang w:val="en-US" w:eastAsia="zh-CN"/>
              </w:rPr>
              <w:t>48.93</w:t>
            </w:r>
            <w:r>
              <w:rPr>
                <w:rFonts w:hint="eastAsia" w:ascii="仿宋_GB2312" w:hAnsi="仿宋_GB2312" w:eastAsia="仿宋_GB2312" w:cs="仿宋_GB2312"/>
                <w:color w:val="000000"/>
                <w:sz w:val="24"/>
              </w:rPr>
              <w:t>万平米</w:t>
            </w:r>
          </w:p>
        </w:tc>
      </w:tr>
      <w:tr w14:paraId="26A5B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10DBB47C">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14:paraId="72C1F4C1">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530A87F3">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14:paraId="4BCD516F">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14:paraId="6252C56E">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老旧小区改造</w:t>
            </w:r>
          </w:p>
          <w:p w14:paraId="3B23084E">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指标2：农村危改</w:t>
            </w:r>
          </w:p>
          <w:p w14:paraId="6DDE8905">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top"/>
          </w:tcPr>
          <w:p w14:paraId="66FC1625">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1、改造老旧小区20个，受益居民3458户。人居环境改善、小区公共设施完善，满足群众生活需要.</w:t>
            </w:r>
          </w:p>
          <w:p w14:paraId="44D10ADD">
            <w:pPr>
              <w:autoSpaceDN w:val="0"/>
              <w:spacing w:line="320" w:lineRule="exact"/>
              <w:jc w:val="left"/>
              <w:textAlignment w:val="center"/>
              <w:rPr>
                <w:rFonts w:hint="eastAsia" w:ascii="仿宋_GB2312" w:hAnsi="仿宋_GB2312" w:eastAsia="仿宋" w:cs="仿宋_GB2312"/>
                <w:b/>
                <w:color w:val="000000"/>
                <w:sz w:val="24"/>
                <w:lang w:eastAsia="zh-CN"/>
              </w:rPr>
            </w:pPr>
            <w:r>
              <w:rPr>
                <w:rFonts w:hint="eastAsia" w:ascii="仿宋_GB2312" w:hAnsi="仿宋_GB2312" w:eastAsia="仿宋_GB2312" w:cs="仿宋_GB2312"/>
                <w:color w:val="000000"/>
                <w:sz w:val="24"/>
              </w:rPr>
              <w:t>2、农村危改全面完工。高标准完成了省定年度危改任务1</w:t>
            </w:r>
            <w:r>
              <w:rPr>
                <w:rFonts w:hint="eastAsia" w:ascii="仿宋_GB2312" w:hAnsi="仿宋_GB2312" w:eastAsia="仿宋_GB2312" w:cs="仿宋_GB2312"/>
                <w:color w:val="000000"/>
                <w:sz w:val="24"/>
                <w:lang w:val="en-US" w:eastAsia="zh-CN"/>
              </w:rPr>
              <w:t>350</w:t>
            </w:r>
            <w:r>
              <w:rPr>
                <w:rFonts w:hint="eastAsia" w:ascii="仿宋_GB2312" w:hAnsi="仿宋_GB2312" w:eastAsia="仿宋_GB2312" w:cs="仿宋_GB2312"/>
                <w:color w:val="000000"/>
                <w:sz w:val="24"/>
              </w:rPr>
              <w:t>户</w:t>
            </w:r>
            <w:r>
              <w:rPr>
                <w:rFonts w:hint="eastAsia" w:ascii="仿宋_GB2312" w:hAnsi="仿宋_GB2312" w:eastAsia="仿宋_GB2312" w:cs="仿宋_GB2312"/>
                <w:color w:val="000000"/>
                <w:sz w:val="24"/>
                <w:lang w:eastAsia="zh-CN"/>
              </w:rPr>
              <w:t>，解决了农村</w:t>
            </w:r>
            <w:r>
              <w:rPr>
                <w:rFonts w:hint="eastAsia" w:ascii="仿宋_GB2312" w:hAnsi="仿宋_GB2312" w:eastAsia="仿宋_GB2312" w:cs="仿宋_GB2312"/>
                <w:color w:val="000000"/>
                <w:sz w:val="24"/>
              </w:rPr>
              <w:t>住房安全</w:t>
            </w:r>
            <w:r>
              <w:rPr>
                <w:rFonts w:hint="eastAsia" w:ascii="仿宋_GB2312" w:hAnsi="仿宋_GB2312" w:eastAsia="仿宋_GB2312" w:cs="仿宋_GB2312"/>
                <w:color w:val="000000"/>
                <w:sz w:val="24"/>
                <w:lang w:eastAsia="zh-CN"/>
              </w:rPr>
              <w:t>问题</w:t>
            </w:r>
          </w:p>
        </w:tc>
      </w:tr>
      <w:tr w14:paraId="65718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66353331">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14:paraId="2CFEAC88">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14:paraId="236DF750">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14:paraId="0CDA3082">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：建筑业和房地产业协调发展</w:t>
            </w:r>
          </w:p>
          <w:p w14:paraId="7D08898D">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14:paraId="6601C414">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1、全县建筑业形成了以24家施工企业为支撑，勘察设计、检测、商品混凝土等企业为配套的体系，从业人员2万多人。</w:t>
            </w:r>
          </w:p>
          <w:p w14:paraId="244AF253">
            <w:pPr>
              <w:autoSpaceDN w:val="0"/>
              <w:spacing w:line="320" w:lineRule="exact"/>
              <w:jc w:val="both"/>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2、房地产业形成了以35家开发企业为龙头，中介、装饰装修等企业为配套的产业链，从业人员1.4万人。</w:t>
            </w:r>
          </w:p>
        </w:tc>
      </w:tr>
      <w:tr w14:paraId="7F217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4F83C539">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14:paraId="4D98DCBE">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14:paraId="0D4FF38A">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14:paraId="60617F4A">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指标1：乡镇污水处理设施建设积极推进</w:t>
            </w:r>
          </w:p>
          <w:p w14:paraId="31F59FEC">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老旧小区改造积极推进</w:t>
            </w:r>
          </w:p>
          <w:p w14:paraId="12DB4CDA">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top"/>
          </w:tcPr>
          <w:p w14:paraId="6CF58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1、全县13个乡镇的污水处理设施建设已全部通水运行，我县城镇污水治理工作在全市率先实现全覆盖</w:t>
            </w:r>
          </w:p>
          <w:p w14:paraId="5EC9FC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sz w:val="24"/>
                <w:lang w:val="en-US" w:eastAsia="zh-CN"/>
              </w:rPr>
              <w:t>2、小区环境实现了由“脏、乱、差”到“亮、洁、美”的转变，基础设施显著改善、小区功能明显增强、居住环境全面提升。</w:t>
            </w:r>
            <w:r>
              <w:rPr>
                <w:rFonts w:hint="eastAsia" w:ascii="仿宋_GB2312" w:hAnsi="仿宋_GB2312" w:eastAsia="仿宋_GB2312" w:cs="仿宋_GB2312"/>
                <w:color w:val="333333"/>
                <w:kern w:val="0"/>
                <w:sz w:val="30"/>
                <w:szCs w:val="30"/>
                <w:lang w:val="en-US" w:eastAsia="zh-CN" w:bidi="ar"/>
              </w:rPr>
              <w:t xml:space="preserve"> </w:t>
            </w:r>
          </w:p>
          <w:p w14:paraId="6FB36C24">
            <w:pPr>
              <w:autoSpaceDN w:val="0"/>
              <w:spacing w:line="320" w:lineRule="exact"/>
              <w:jc w:val="left"/>
              <w:textAlignment w:val="center"/>
              <w:rPr>
                <w:rFonts w:hint="eastAsia" w:ascii="仿宋_GB2312" w:hAnsi="仿宋_GB2312" w:eastAsia="仿宋_GB2312" w:cs="仿宋_GB2312"/>
                <w:b/>
                <w:color w:val="000000"/>
                <w:sz w:val="24"/>
              </w:rPr>
            </w:pPr>
          </w:p>
        </w:tc>
      </w:tr>
      <w:tr w14:paraId="09D11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39172202">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14:paraId="26D6C5C8">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14:paraId="2E848CBD">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14:paraId="3FE8774C">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指标1：市、县小康社会综合绩效考评，县政府绩效考核等工作全面</w:t>
            </w:r>
            <w:r>
              <w:rPr>
                <w:rFonts w:hint="eastAsia" w:ascii="仿宋_GB2312" w:hAnsi="仿宋_GB2312" w:eastAsia="仿宋_GB2312" w:cs="仿宋_GB2312"/>
                <w:color w:val="000000"/>
                <w:sz w:val="24"/>
                <w:lang w:eastAsia="zh-CN"/>
              </w:rPr>
              <w:t>丰收</w:t>
            </w:r>
          </w:p>
        </w:tc>
        <w:tc>
          <w:tcPr>
            <w:tcW w:w="2684" w:type="dxa"/>
            <w:gridSpan w:val="6"/>
            <w:noWrap w:val="0"/>
            <w:vAlign w:val="center"/>
          </w:tcPr>
          <w:p w14:paraId="12450357">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招商引资、文明创建、安全生产、政务公开、纪检监察、政务公开、办公室、老干等传统强项工作继续位居全县先列</w:t>
            </w:r>
          </w:p>
        </w:tc>
      </w:tr>
      <w:tr w14:paraId="1E4D7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14:paraId="5BF4EFE1">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14:paraId="32640EE3">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14:paraId="2726F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14:paraId="63E0985D">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14:paraId="22E469DD">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14:paraId="65F5D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14:paraId="08FEBCD7">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76E94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14:paraId="49A0048E">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14:paraId="0BB185C9">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14:paraId="071EF618">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14:paraId="6CF5ABCA">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0C459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14:paraId="0EBD0E4D">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黄可夫</w:t>
            </w:r>
          </w:p>
        </w:tc>
        <w:tc>
          <w:tcPr>
            <w:tcW w:w="3561" w:type="dxa"/>
            <w:gridSpan w:val="6"/>
            <w:noWrap w:val="0"/>
            <w:vAlign w:val="center"/>
          </w:tcPr>
          <w:p w14:paraId="3DC7B751">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14:paraId="01308475">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住建局</w:t>
            </w:r>
          </w:p>
        </w:tc>
        <w:tc>
          <w:tcPr>
            <w:tcW w:w="3106" w:type="dxa"/>
            <w:gridSpan w:val="8"/>
            <w:noWrap w:val="0"/>
            <w:vAlign w:val="center"/>
          </w:tcPr>
          <w:p w14:paraId="7FB7FFA7">
            <w:pPr>
              <w:autoSpaceDN w:val="0"/>
              <w:spacing w:line="320" w:lineRule="exact"/>
              <w:jc w:val="center"/>
              <w:textAlignment w:val="center"/>
              <w:rPr>
                <w:rFonts w:hint="eastAsia" w:ascii="仿宋_GB2312" w:hAnsi="仿宋_GB2312" w:eastAsia="仿宋_GB2312" w:cs="仿宋_GB2312"/>
                <w:color w:val="000000"/>
                <w:sz w:val="24"/>
              </w:rPr>
            </w:pPr>
          </w:p>
        </w:tc>
      </w:tr>
      <w:tr w14:paraId="04A20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14:paraId="6981143E">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蔡鹏</w:t>
            </w:r>
          </w:p>
        </w:tc>
        <w:tc>
          <w:tcPr>
            <w:tcW w:w="3561" w:type="dxa"/>
            <w:gridSpan w:val="6"/>
            <w:noWrap w:val="0"/>
            <w:vAlign w:val="center"/>
          </w:tcPr>
          <w:p w14:paraId="6BBD086E">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财务股股长</w:t>
            </w:r>
          </w:p>
        </w:tc>
        <w:tc>
          <w:tcPr>
            <w:tcW w:w="1479" w:type="dxa"/>
            <w:noWrap w:val="0"/>
            <w:vAlign w:val="center"/>
          </w:tcPr>
          <w:p w14:paraId="26171002">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住建局</w:t>
            </w:r>
          </w:p>
        </w:tc>
        <w:tc>
          <w:tcPr>
            <w:tcW w:w="3106" w:type="dxa"/>
            <w:gridSpan w:val="8"/>
            <w:noWrap w:val="0"/>
            <w:vAlign w:val="center"/>
          </w:tcPr>
          <w:p w14:paraId="065F145F">
            <w:pPr>
              <w:autoSpaceDN w:val="0"/>
              <w:spacing w:line="320" w:lineRule="exact"/>
              <w:jc w:val="center"/>
              <w:textAlignment w:val="center"/>
              <w:rPr>
                <w:rFonts w:hint="eastAsia" w:ascii="仿宋_GB2312" w:hAnsi="仿宋_GB2312" w:eastAsia="仿宋_GB2312" w:cs="仿宋_GB2312"/>
                <w:color w:val="000000"/>
                <w:sz w:val="24"/>
              </w:rPr>
            </w:pPr>
          </w:p>
        </w:tc>
      </w:tr>
      <w:tr w14:paraId="79E91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14:paraId="2340CB20">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周明山</w:t>
            </w:r>
          </w:p>
        </w:tc>
        <w:tc>
          <w:tcPr>
            <w:tcW w:w="3561" w:type="dxa"/>
            <w:gridSpan w:val="6"/>
            <w:noWrap w:val="0"/>
            <w:vAlign w:val="center"/>
          </w:tcPr>
          <w:p w14:paraId="4AAAA63B">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副局长</w:t>
            </w:r>
          </w:p>
        </w:tc>
        <w:tc>
          <w:tcPr>
            <w:tcW w:w="1479" w:type="dxa"/>
            <w:noWrap w:val="0"/>
            <w:vAlign w:val="center"/>
          </w:tcPr>
          <w:p w14:paraId="75B57F43">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住建局</w:t>
            </w:r>
          </w:p>
        </w:tc>
        <w:tc>
          <w:tcPr>
            <w:tcW w:w="3106" w:type="dxa"/>
            <w:gridSpan w:val="8"/>
            <w:noWrap w:val="0"/>
            <w:vAlign w:val="center"/>
          </w:tcPr>
          <w:p w14:paraId="5B257BE5">
            <w:pPr>
              <w:autoSpaceDN w:val="0"/>
              <w:spacing w:line="320" w:lineRule="exact"/>
              <w:jc w:val="center"/>
              <w:textAlignment w:val="center"/>
              <w:rPr>
                <w:rFonts w:hint="eastAsia" w:ascii="仿宋_GB2312" w:hAnsi="仿宋_GB2312" w:eastAsia="仿宋_GB2312" w:cs="仿宋_GB2312"/>
                <w:color w:val="000000"/>
                <w:sz w:val="24"/>
              </w:rPr>
            </w:pPr>
          </w:p>
        </w:tc>
      </w:tr>
      <w:tr w14:paraId="22724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14:paraId="182A470C">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14:paraId="21DA9442">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14:paraId="14345F7F">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14:paraId="0EEE31AC">
            <w:pPr>
              <w:autoSpaceDN w:val="0"/>
              <w:spacing w:line="320" w:lineRule="exact"/>
              <w:jc w:val="center"/>
              <w:textAlignment w:val="center"/>
              <w:rPr>
                <w:rFonts w:hint="eastAsia" w:ascii="仿宋_GB2312" w:hAnsi="仿宋_GB2312" w:eastAsia="仿宋_GB2312" w:cs="仿宋_GB2312"/>
                <w:color w:val="000000"/>
                <w:sz w:val="24"/>
              </w:rPr>
            </w:pPr>
          </w:p>
        </w:tc>
      </w:tr>
      <w:tr w14:paraId="26D74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14:paraId="49978D90">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205EF779">
            <w:pPr>
              <w:autoSpaceDN w:val="0"/>
              <w:spacing w:line="320" w:lineRule="exact"/>
              <w:jc w:val="left"/>
              <w:textAlignment w:val="center"/>
              <w:rPr>
                <w:rFonts w:hint="eastAsia" w:ascii="仿宋_GB2312" w:hAnsi="仿宋_GB2312" w:eastAsia="仿宋_GB2312" w:cs="仿宋_GB2312"/>
                <w:color w:val="000000"/>
                <w:sz w:val="24"/>
              </w:rPr>
            </w:pPr>
          </w:p>
          <w:p w14:paraId="30EDF23B">
            <w:pPr>
              <w:autoSpaceDN w:val="0"/>
              <w:spacing w:line="320" w:lineRule="exact"/>
              <w:jc w:val="left"/>
              <w:textAlignment w:val="center"/>
              <w:rPr>
                <w:rFonts w:hint="eastAsia" w:ascii="仿宋_GB2312" w:hAnsi="仿宋_GB2312" w:eastAsia="仿宋_GB2312" w:cs="仿宋_GB2312"/>
                <w:color w:val="000000"/>
                <w:sz w:val="24"/>
              </w:rPr>
            </w:pPr>
          </w:p>
          <w:p w14:paraId="62E420F5">
            <w:pPr>
              <w:autoSpaceDN w:val="0"/>
              <w:spacing w:line="320" w:lineRule="exact"/>
              <w:jc w:val="left"/>
              <w:textAlignment w:val="center"/>
              <w:rPr>
                <w:rFonts w:hint="eastAsia" w:ascii="仿宋_GB2312" w:hAnsi="仿宋_GB2312" w:eastAsia="仿宋_GB2312" w:cs="仿宋_GB2312"/>
                <w:color w:val="000000"/>
                <w:sz w:val="24"/>
              </w:rPr>
            </w:pPr>
          </w:p>
          <w:p w14:paraId="70B94D5E">
            <w:pPr>
              <w:autoSpaceDN w:val="0"/>
              <w:spacing w:line="320" w:lineRule="exact"/>
              <w:jc w:val="left"/>
              <w:textAlignment w:val="center"/>
              <w:rPr>
                <w:rFonts w:hint="eastAsia" w:ascii="仿宋_GB2312" w:hAnsi="仿宋_GB2312" w:eastAsia="仿宋_GB2312" w:cs="仿宋_GB2312"/>
                <w:color w:val="000000"/>
                <w:sz w:val="24"/>
              </w:rPr>
            </w:pPr>
          </w:p>
          <w:p w14:paraId="7AE48FEE">
            <w:pPr>
              <w:autoSpaceDN w:val="0"/>
              <w:spacing w:line="320" w:lineRule="exact"/>
              <w:jc w:val="left"/>
              <w:textAlignment w:val="center"/>
              <w:rPr>
                <w:rFonts w:hint="eastAsia" w:ascii="仿宋_GB2312" w:hAnsi="仿宋_GB2312" w:eastAsia="仿宋_GB2312" w:cs="仿宋_GB2312"/>
                <w:color w:val="000000"/>
                <w:sz w:val="24"/>
              </w:rPr>
            </w:pPr>
          </w:p>
          <w:p w14:paraId="2F8180D0">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336D7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14:paraId="3FE2F0ED">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5DC742B9">
            <w:pPr>
              <w:autoSpaceDN w:val="0"/>
              <w:spacing w:line="320" w:lineRule="exact"/>
              <w:jc w:val="left"/>
              <w:textAlignment w:val="center"/>
              <w:rPr>
                <w:rFonts w:hint="eastAsia" w:ascii="仿宋_GB2312" w:hAnsi="仿宋_GB2312" w:eastAsia="仿宋_GB2312" w:cs="仿宋_GB2312"/>
                <w:color w:val="000000"/>
                <w:sz w:val="24"/>
              </w:rPr>
            </w:pPr>
          </w:p>
          <w:p w14:paraId="37F6520A">
            <w:pPr>
              <w:autoSpaceDN w:val="0"/>
              <w:spacing w:line="320" w:lineRule="exact"/>
              <w:jc w:val="left"/>
              <w:textAlignment w:val="center"/>
              <w:rPr>
                <w:rFonts w:hint="eastAsia" w:ascii="仿宋_GB2312" w:hAnsi="仿宋_GB2312" w:eastAsia="仿宋_GB2312" w:cs="仿宋_GB2312"/>
                <w:color w:val="000000"/>
                <w:sz w:val="24"/>
              </w:rPr>
            </w:pPr>
          </w:p>
          <w:p w14:paraId="799430D3">
            <w:pPr>
              <w:autoSpaceDN w:val="0"/>
              <w:spacing w:line="320" w:lineRule="exact"/>
              <w:jc w:val="left"/>
              <w:textAlignment w:val="center"/>
              <w:rPr>
                <w:rFonts w:hint="eastAsia" w:ascii="仿宋_GB2312" w:hAnsi="仿宋_GB2312" w:eastAsia="仿宋_GB2312" w:cs="仿宋_GB2312"/>
                <w:color w:val="000000"/>
                <w:sz w:val="24"/>
              </w:rPr>
            </w:pPr>
          </w:p>
          <w:p w14:paraId="35D88190">
            <w:pPr>
              <w:autoSpaceDN w:val="0"/>
              <w:spacing w:line="320" w:lineRule="exact"/>
              <w:jc w:val="left"/>
              <w:textAlignment w:val="center"/>
              <w:rPr>
                <w:rFonts w:hint="eastAsia" w:ascii="仿宋_GB2312" w:hAnsi="仿宋_GB2312" w:eastAsia="仿宋_GB2312" w:cs="仿宋_GB2312"/>
                <w:color w:val="000000"/>
                <w:sz w:val="24"/>
              </w:rPr>
            </w:pPr>
          </w:p>
          <w:p w14:paraId="3C5E4A30">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686620FC">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277BC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14:paraId="0C0381A7">
            <w:pPr>
              <w:spacing w:line="320" w:lineRule="exact"/>
              <w:rPr>
                <w:rFonts w:hint="eastAsia" w:eastAsia="仿宋_GB2312"/>
                <w:sz w:val="24"/>
              </w:rPr>
            </w:pPr>
            <w:r>
              <w:rPr>
                <w:rFonts w:hint="eastAsia" w:eastAsia="仿宋_GB2312"/>
                <w:sz w:val="24"/>
              </w:rPr>
              <w:t>财政部门归口业务科室意见：</w:t>
            </w:r>
          </w:p>
          <w:p w14:paraId="473A7143">
            <w:pPr>
              <w:spacing w:line="320" w:lineRule="exact"/>
              <w:rPr>
                <w:rFonts w:hint="eastAsia" w:eastAsia="仿宋_GB2312"/>
                <w:sz w:val="24"/>
              </w:rPr>
            </w:pPr>
          </w:p>
          <w:p w14:paraId="5C2009FD">
            <w:pPr>
              <w:spacing w:line="320" w:lineRule="exact"/>
              <w:rPr>
                <w:rFonts w:hint="eastAsia" w:eastAsia="仿宋_GB2312"/>
                <w:sz w:val="24"/>
              </w:rPr>
            </w:pPr>
          </w:p>
          <w:p w14:paraId="5A22D3A3">
            <w:pPr>
              <w:spacing w:line="320" w:lineRule="exact"/>
              <w:rPr>
                <w:rFonts w:hint="eastAsia" w:eastAsia="仿宋_GB2312"/>
                <w:sz w:val="24"/>
              </w:rPr>
            </w:pPr>
          </w:p>
          <w:p w14:paraId="3B333F96">
            <w:pPr>
              <w:spacing w:line="320" w:lineRule="exact"/>
              <w:rPr>
                <w:rFonts w:hint="eastAsia" w:eastAsia="仿宋_GB2312"/>
                <w:sz w:val="24"/>
              </w:rPr>
            </w:pPr>
          </w:p>
          <w:p w14:paraId="208CC7E3">
            <w:pPr>
              <w:spacing w:line="320" w:lineRule="exact"/>
              <w:rPr>
                <w:rFonts w:hint="eastAsia" w:eastAsia="仿宋_GB2312"/>
                <w:sz w:val="24"/>
              </w:rPr>
            </w:pPr>
            <w:r>
              <w:rPr>
                <w:rFonts w:hint="eastAsia" w:eastAsia="仿宋_GB2312"/>
                <w:sz w:val="24"/>
              </w:rPr>
              <w:t xml:space="preserve">                                  财政部门归口业务科室负责人（签章）：</w:t>
            </w:r>
          </w:p>
          <w:p w14:paraId="48D6DF01">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14:paraId="73BDB1FD">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5998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14:paraId="3B3E5989">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14:paraId="07E88F9B">
            <w:pPr>
              <w:spacing w:line="440" w:lineRule="exact"/>
              <w:ind w:firstLine="640" w:firstLineChars="200"/>
              <w:rPr>
                <w:rFonts w:hint="eastAsia" w:eastAsia="仿宋_GB2312"/>
                <w:sz w:val="32"/>
                <w:szCs w:val="32"/>
              </w:rPr>
            </w:pPr>
          </w:p>
          <w:p w14:paraId="5BACA7A2">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14:paraId="33AE5A50">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14:paraId="00A2916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95" w:lineRule="atLeast"/>
              <w:ind w:left="0" w:right="0" w:firstLine="640"/>
              <w:jc w:val="both"/>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华容县住建局现设有办公室、财务室、人事股、行政审批股、信访室、法制股、消防股、住保股、建筑业股、党风廉政室、房地产市政管理股、人民防空股十二个股室。主要职能是贯彻执行有关建设法规；组织实施城市公用事业，建筑业，建设市场等方面的行政执法；负责全县建设行业的资质审核和管理；承办县委县政府交办的其他事项。</w:t>
            </w:r>
          </w:p>
          <w:p w14:paraId="7336E5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95" w:lineRule="atLeast"/>
              <w:ind w:left="0" w:right="0" w:firstLine="640"/>
              <w:jc w:val="both"/>
              <w:rPr>
                <w:rFonts w:hint="eastAsia" w:ascii="仿宋_GB2312" w:hAnsi="仿宋_GB2312" w:eastAsia="仿宋_GB2312" w:cs="仿宋_GB2312"/>
                <w:bCs/>
                <w:kern w:val="2"/>
                <w:sz w:val="28"/>
                <w:szCs w:val="28"/>
                <w:lang w:val="en-US" w:eastAsia="zh-CN" w:bidi="ar-SA"/>
              </w:rPr>
            </w:pPr>
            <w:r>
              <w:rPr>
                <w:rFonts w:hint="default" w:ascii="仿宋_GB2312" w:hAnsi="仿宋_GB2312" w:eastAsia="仿宋_GB2312" w:cs="仿宋_GB2312"/>
                <w:bCs/>
                <w:kern w:val="2"/>
                <w:sz w:val="28"/>
                <w:szCs w:val="28"/>
                <w:lang w:val="en-US" w:eastAsia="zh-CN" w:bidi="ar-SA"/>
              </w:rPr>
              <w:t>直属单位：住建局下属有八个二级事业单位：市政办、建工办、质监站、墙改办、村建办、污管办、征拆办、执法大队</w:t>
            </w:r>
            <w:r>
              <w:rPr>
                <w:rFonts w:hint="eastAsia" w:ascii="仿宋_GB2312" w:hAnsi="仿宋_GB2312" w:eastAsia="仿宋_GB2312" w:cs="仿宋_GB2312"/>
                <w:bCs/>
                <w:kern w:val="2"/>
                <w:sz w:val="28"/>
                <w:szCs w:val="28"/>
                <w:lang w:val="en-US" w:eastAsia="zh-CN" w:bidi="ar-SA"/>
              </w:rPr>
              <w:t>。</w:t>
            </w:r>
          </w:p>
          <w:p w14:paraId="7D72673F">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14:paraId="3654CA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95" w:lineRule="atLeast"/>
              <w:ind w:left="0" w:right="0" w:firstLine="640"/>
              <w:jc w:val="both"/>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kern w:val="2"/>
                <w:sz w:val="28"/>
                <w:szCs w:val="28"/>
                <w:lang w:val="en-US" w:eastAsia="zh-CN" w:bidi="ar-SA"/>
              </w:rPr>
              <w:t>2020年度财政拨款收入29201万元，其中：一般公共预算财政拨款收入20353.71万元，占本年收入合计的69.7%，政府性基金本年收入8847.29万元,占本年收入合计的30.3%。</w:t>
            </w:r>
          </w:p>
          <w:p w14:paraId="23CB2C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95" w:lineRule="atLeast"/>
              <w:ind w:left="0" w:right="0" w:firstLine="640"/>
              <w:jc w:val="both"/>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2020年支出合计29201万元，其中：人员支出1242.09万元，占本年支出合计的4.25%，公用经费支出525.34万元，占本年支出合计的1.8%，项目支出27433.57万元，占本年支出合计的93.95%</w:t>
            </w:r>
          </w:p>
          <w:p w14:paraId="719A05AE">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14:paraId="6CF2E406">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14:paraId="6888A9CA">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基本支出</w:t>
            </w:r>
            <w:r>
              <w:rPr>
                <w:rFonts w:hint="eastAsia" w:ascii="仿宋_GB2312" w:hAnsi="仿宋_GB2312" w:eastAsia="仿宋_GB2312" w:cs="仿宋_GB2312"/>
                <w:bCs/>
                <w:sz w:val="28"/>
                <w:szCs w:val="28"/>
                <w:lang w:val="en-US" w:eastAsia="zh-CN"/>
              </w:rPr>
              <w:t>1767.43</w:t>
            </w:r>
            <w:r>
              <w:rPr>
                <w:rFonts w:hint="eastAsia" w:ascii="仿宋_GB2312" w:hAnsi="仿宋_GB2312" w:eastAsia="仿宋_GB2312" w:cs="仿宋_GB2312"/>
                <w:bCs/>
                <w:sz w:val="28"/>
                <w:szCs w:val="28"/>
              </w:rPr>
              <w:t>万元，占</w:t>
            </w:r>
            <w:r>
              <w:rPr>
                <w:rFonts w:hint="eastAsia" w:ascii="仿宋_GB2312" w:hAnsi="仿宋_GB2312" w:eastAsia="仿宋_GB2312" w:cs="仿宋_GB2312"/>
                <w:bCs/>
                <w:sz w:val="28"/>
                <w:szCs w:val="28"/>
                <w:lang w:val="en-US" w:eastAsia="zh-CN"/>
              </w:rPr>
              <w:t>6.05</w:t>
            </w: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年度财政拨款基本支出</w:t>
            </w:r>
            <w:r>
              <w:rPr>
                <w:rFonts w:hint="eastAsia" w:ascii="仿宋_GB2312" w:hAnsi="仿宋_GB2312" w:eastAsia="仿宋_GB2312" w:cs="仿宋_GB2312"/>
                <w:bCs/>
                <w:sz w:val="28"/>
                <w:szCs w:val="28"/>
                <w:lang w:val="en-US" w:eastAsia="zh-CN"/>
              </w:rPr>
              <w:t>1767.43</w:t>
            </w:r>
            <w:r>
              <w:rPr>
                <w:rFonts w:hint="eastAsia" w:ascii="仿宋_GB2312" w:hAnsi="仿宋_GB2312" w:eastAsia="仿宋_GB2312" w:cs="仿宋_GB2312"/>
                <w:bCs/>
                <w:sz w:val="28"/>
                <w:szCs w:val="28"/>
              </w:rPr>
              <w:t>万元，其中:人员经费</w:t>
            </w:r>
            <w:r>
              <w:rPr>
                <w:rFonts w:hint="eastAsia" w:ascii="仿宋_GB2312" w:hAnsi="仿宋_GB2312" w:eastAsia="仿宋_GB2312" w:cs="仿宋_GB2312"/>
                <w:bCs/>
                <w:sz w:val="28"/>
                <w:szCs w:val="28"/>
                <w:lang w:val="en-US" w:eastAsia="zh-CN"/>
              </w:rPr>
              <w:t>1242.09</w:t>
            </w:r>
            <w:r>
              <w:rPr>
                <w:rFonts w:hint="eastAsia" w:ascii="仿宋_GB2312" w:hAnsi="仿宋_GB2312" w:eastAsia="仿宋_GB2312" w:cs="仿宋_GB2312"/>
                <w:bCs/>
                <w:sz w:val="28"/>
                <w:szCs w:val="28"/>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w:t>
            </w:r>
            <w:r>
              <w:rPr>
                <w:rFonts w:hint="eastAsia" w:ascii="仿宋_GB2312" w:hAnsi="仿宋_GB2312" w:eastAsia="仿宋_GB2312" w:cs="仿宋_GB2312"/>
                <w:bCs/>
                <w:sz w:val="28"/>
                <w:szCs w:val="28"/>
                <w:lang w:val="en-US" w:eastAsia="zh-CN"/>
              </w:rPr>
              <w:t>525.34</w:t>
            </w:r>
            <w:r>
              <w:rPr>
                <w:rFonts w:hint="eastAsia" w:ascii="仿宋_GB2312" w:hAnsi="仿宋_GB2312" w:eastAsia="仿宋_GB2312" w:cs="仿宋_GB2312"/>
                <w:bCs/>
                <w:sz w:val="28"/>
                <w:szCs w:val="28"/>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14:paraId="091F1848">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14:paraId="795B07C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14:paraId="7B198E9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年度</w:t>
            </w:r>
            <w:r>
              <w:rPr>
                <w:rFonts w:hint="eastAsia" w:ascii="仿宋_GB2312" w:hAnsi="仿宋_GB2312" w:eastAsia="仿宋_GB2312" w:cs="仿宋_GB2312"/>
                <w:bCs/>
                <w:sz w:val="28"/>
                <w:szCs w:val="28"/>
                <w:lang w:eastAsia="zh-CN"/>
              </w:rPr>
              <w:t>老旧小区改造</w:t>
            </w:r>
            <w:r>
              <w:rPr>
                <w:rFonts w:hint="eastAsia" w:ascii="仿宋_GB2312" w:hAnsi="仿宋_GB2312" w:eastAsia="仿宋_GB2312" w:cs="仿宋_GB2312"/>
                <w:bCs/>
                <w:sz w:val="28"/>
                <w:szCs w:val="28"/>
              </w:rPr>
              <w:t>年度计划投资</w:t>
            </w:r>
            <w:r>
              <w:rPr>
                <w:rFonts w:hint="eastAsia" w:ascii="仿宋_GB2312" w:hAnsi="仿宋_GB2312" w:eastAsia="仿宋_GB2312" w:cs="仿宋_GB2312"/>
                <w:bCs/>
                <w:sz w:val="28"/>
                <w:szCs w:val="28"/>
                <w:lang w:val="en-US" w:eastAsia="zh-CN"/>
              </w:rPr>
              <w:t>13742</w:t>
            </w:r>
            <w:r>
              <w:rPr>
                <w:rFonts w:hint="eastAsia" w:ascii="仿宋_GB2312" w:hAnsi="仿宋_GB2312" w:eastAsia="仿宋_GB2312" w:cs="仿宋_GB2312"/>
                <w:bCs/>
                <w:sz w:val="28"/>
                <w:szCs w:val="28"/>
              </w:rPr>
              <w:t>万元，现已到位资金</w:t>
            </w:r>
            <w:r>
              <w:rPr>
                <w:rFonts w:hint="default" w:ascii="仿宋_GB2312" w:hAnsi="仿宋_GB2312" w:eastAsia="仿宋_GB2312" w:cs="仿宋_GB2312"/>
                <w:bCs/>
                <w:sz w:val="28"/>
                <w:szCs w:val="28"/>
              </w:rPr>
              <w:t>5075万元。</w:t>
            </w:r>
          </w:p>
          <w:p w14:paraId="22C873F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default" w:ascii="仿宋_GB2312" w:hAnsi="仿宋_GB2312" w:eastAsia="仿宋_GB2312" w:cs="仿宋_GB2312"/>
                <w:bCs/>
                <w:sz w:val="28"/>
                <w:szCs w:val="28"/>
              </w:rPr>
              <w:t>2、</w:t>
            </w:r>
            <w:r>
              <w:rPr>
                <w:rFonts w:hint="eastAsia" w:ascii="仿宋_GB2312" w:hAnsi="仿宋_GB2312" w:eastAsia="仿宋_GB2312" w:cs="仿宋_GB2312"/>
                <w:bCs/>
                <w:sz w:val="28"/>
                <w:szCs w:val="28"/>
              </w:rPr>
              <w:t>专项资金实际使用情况分析</w:t>
            </w:r>
          </w:p>
          <w:p w14:paraId="2BB6D2A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资金使用：用于城</w:t>
            </w:r>
            <w:r>
              <w:rPr>
                <w:rFonts w:hint="eastAsia" w:ascii="仿宋_GB2312" w:hAnsi="仿宋_GB2312" w:eastAsia="仿宋_GB2312" w:cs="仿宋_GB2312"/>
                <w:bCs/>
                <w:sz w:val="28"/>
                <w:szCs w:val="28"/>
                <w:lang w:eastAsia="zh-CN"/>
              </w:rPr>
              <w:t>老旧小区</w:t>
            </w:r>
            <w:r>
              <w:rPr>
                <w:rFonts w:hint="eastAsia" w:ascii="仿宋_GB2312" w:hAnsi="仿宋_GB2312" w:eastAsia="仿宋_GB2312" w:cs="仿宋_GB2312"/>
                <w:bCs/>
                <w:sz w:val="28"/>
                <w:szCs w:val="28"/>
              </w:rPr>
              <w:t>改造资金</w:t>
            </w:r>
            <w:r>
              <w:rPr>
                <w:rFonts w:hint="eastAsia" w:ascii="仿宋_GB2312" w:hAnsi="仿宋_GB2312" w:eastAsia="仿宋_GB2312" w:cs="仿宋_GB2312"/>
                <w:bCs/>
                <w:sz w:val="28"/>
                <w:szCs w:val="28"/>
                <w:lang w:val="en-US" w:eastAsia="zh-CN"/>
              </w:rPr>
              <w:t>1560.87</w:t>
            </w:r>
            <w:r>
              <w:rPr>
                <w:rFonts w:hint="eastAsia" w:ascii="仿宋_GB2312" w:hAnsi="仿宋_GB2312" w:eastAsia="仿宋_GB2312" w:cs="仿宋_GB2312"/>
                <w:bCs/>
                <w:sz w:val="28"/>
                <w:szCs w:val="28"/>
              </w:rPr>
              <w:t>万元</w:t>
            </w:r>
          </w:p>
          <w:p w14:paraId="320B4435">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default" w:ascii="仿宋_GB2312" w:hAnsi="仿宋_GB2312" w:eastAsia="仿宋_GB2312" w:cs="仿宋_GB2312"/>
                <w:bCs/>
                <w:sz w:val="28"/>
                <w:szCs w:val="28"/>
              </w:rPr>
              <w:t>3、</w:t>
            </w:r>
            <w:r>
              <w:rPr>
                <w:rFonts w:hint="eastAsia" w:ascii="仿宋_GB2312" w:hAnsi="仿宋_GB2312" w:eastAsia="仿宋_GB2312" w:cs="仿宋_GB2312"/>
                <w:bCs/>
                <w:sz w:val="28"/>
                <w:szCs w:val="28"/>
              </w:rPr>
              <w:t>专项资金管理情况分析</w:t>
            </w:r>
          </w:p>
          <w:p w14:paraId="6A6BDA8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老旧小区改造资金</w:t>
            </w:r>
            <w:r>
              <w:rPr>
                <w:rFonts w:hint="eastAsia" w:ascii="仿宋_GB2312" w:hAnsi="仿宋_GB2312" w:eastAsia="仿宋_GB2312" w:cs="仿宋_GB2312"/>
                <w:bCs/>
                <w:sz w:val="28"/>
                <w:szCs w:val="28"/>
              </w:rPr>
              <w:t>实行国库集中支付，实行专款专用，独立核算，专人管理，项目资金使用计划周密。同时严格按照项目批复、合同约定、工程进度等有关规定及时拨付专项资金。</w:t>
            </w:r>
          </w:p>
          <w:p w14:paraId="7AB22819">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14:paraId="24BC4256">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14:paraId="1B7262A1">
            <w:pPr>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为了使</w:t>
            </w:r>
            <w:r>
              <w:rPr>
                <w:rFonts w:hint="eastAsia" w:ascii="仿宋_GB2312" w:hAnsi="仿宋_GB2312" w:eastAsia="仿宋_GB2312" w:cs="仿宋_GB2312"/>
                <w:bCs/>
                <w:sz w:val="28"/>
                <w:szCs w:val="28"/>
                <w:lang w:eastAsia="zh-CN"/>
              </w:rPr>
              <w:t>老旧小区改造</w:t>
            </w:r>
            <w:r>
              <w:rPr>
                <w:rFonts w:hint="eastAsia" w:ascii="仿宋_GB2312" w:hAnsi="仿宋_GB2312" w:eastAsia="仿宋_GB2312" w:cs="仿宋_GB2312"/>
                <w:bCs/>
                <w:sz w:val="28"/>
                <w:szCs w:val="28"/>
              </w:rPr>
              <w:t>项目顺利实施，华容县成立了</w:t>
            </w:r>
            <w:r>
              <w:rPr>
                <w:rFonts w:hint="eastAsia" w:ascii="仿宋_GB2312" w:hAnsi="仿宋_GB2312" w:eastAsia="仿宋_GB2312" w:cs="仿宋_GB2312"/>
                <w:bCs/>
                <w:sz w:val="28"/>
                <w:szCs w:val="28"/>
                <w:lang w:eastAsia="zh-CN"/>
              </w:rPr>
              <w:t>老旧小区改造项目</w:t>
            </w:r>
            <w:r>
              <w:rPr>
                <w:rFonts w:hint="eastAsia" w:ascii="仿宋_GB2312" w:hAnsi="仿宋_GB2312" w:eastAsia="仿宋_GB2312" w:cs="仿宋_GB2312"/>
                <w:bCs/>
                <w:sz w:val="28"/>
                <w:szCs w:val="28"/>
              </w:rPr>
              <w:t>领导小组，该小组是项目的决策机构，负责按照统一要求编制了</w:t>
            </w:r>
            <w:r>
              <w:rPr>
                <w:rFonts w:hint="eastAsia" w:ascii="仿宋_GB2312" w:hAnsi="仿宋_GB2312" w:eastAsia="仿宋_GB2312" w:cs="仿宋_GB2312"/>
                <w:bCs/>
                <w:sz w:val="28"/>
                <w:szCs w:val="28"/>
                <w:lang w:eastAsia="zh-CN"/>
              </w:rPr>
              <w:t>老旧小区改造</w:t>
            </w:r>
            <w:r>
              <w:rPr>
                <w:rFonts w:hint="eastAsia" w:ascii="仿宋_GB2312" w:hAnsi="仿宋_GB2312" w:eastAsia="仿宋_GB2312" w:cs="仿宋_GB2312"/>
                <w:bCs/>
                <w:sz w:val="28"/>
                <w:szCs w:val="28"/>
              </w:rPr>
              <w:t>中长期规划。领导小组下设办公室，办公室设在县住建局，负责制定和实施</w:t>
            </w:r>
            <w:r>
              <w:rPr>
                <w:rFonts w:hint="eastAsia" w:ascii="仿宋_GB2312" w:hAnsi="仿宋_GB2312" w:eastAsia="仿宋_GB2312" w:cs="仿宋_GB2312"/>
                <w:bCs/>
                <w:sz w:val="28"/>
                <w:szCs w:val="28"/>
                <w:lang w:eastAsia="zh-CN"/>
              </w:rPr>
              <w:t>老旧小区改造项目</w:t>
            </w:r>
            <w:r>
              <w:rPr>
                <w:rFonts w:hint="eastAsia" w:ascii="仿宋_GB2312" w:hAnsi="仿宋_GB2312" w:eastAsia="仿宋_GB2312" w:cs="仿宋_GB2312"/>
                <w:bCs/>
                <w:sz w:val="28"/>
                <w:szCs w:val="28"/>
              </w:rPr>
              <w:t>年度计划，负责搞好城镇</w:t>
            </w:r>
            <w:r>
              <w:rPr>
                <w:rFonts w:hint="eastAsia" w:ascii="仿宋_GB2312" w:hAnsi="仿宋_GB2312" w:eastAsia="仿宋_GB2312" w:cs="仿宋_GB2312"/>
                <w:bCs/>
                <w:sz w:val="28"/>
                <w:szCs w:val="28"/>
                <w:lang w:eastAsia="zh-CN"/>
              </w:rPr>
              <w:t>老旧小区改造</w:t>
            </w:r>
            <w:r>
              <w:rPr>
                <w:rFonts w:hint="eastAsia" w:ascii="仿宋_GB2312" w:hAnsi="仿宋_GB2312" w:eastAsia="仿宋_GB2312" w:cs="仿宋_GB2312"/>
                <w:bCs/>
                <w:sz w:val="28"/>
                <w:szCs w:val="28"/>
              </w:rPr>
              <w:t>管理相关政策，资金管理（分配）办法、绩效评价方法、年度计划、中长期规划、开工及基本建设情况。项目建设过程中，为确保工程质量、进度和安全文明施工，严格按照基本建设程序对工程的投资、质量、进度、安全和文明施工实现全过程、全方位的监督管理，努力化解工程风险，积极组织隐蔽性工程验收，项目从前期准备、施工，完成一系列过程都进展顺利，项目完成质量为优。</w:t>
            </w:r>
          </w:p>
          <w:p w14:paraId="01AE9DE4">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14:paraId="0D065C1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1、项目预期目标完成程度。</w:t>
            </w:r>
          </w:p>
          <w:p w14:paraId="225617C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年度，</w:t>
            </w:r>
            <w:r>
              <w:rPr>
                <w:rFonts w:hint="eastAsia" w:ascii="仿宋_GB2312" w:hAnsi="仿宋_GB2312" w:eastAsia="仿宋_GB2312" w:cs="仿宋_GB2312"/>
                <w:bCs/>
                <w:sz w:val="28"/>
                <w:szCs w:val="28"/>
                <w:lang w:eastAsia="zh-CN"/>
              </w:rPr>
              <w:t>我局</w:t>
            </w:r>
            <w:r>
              <w:rPr>
                <w:rFonts w:hint="eastAsia" w:ascii="仿宋_GB2312" w:hAnsi="仿宋_GB2312" w:eastAsia="仿宋_GB2312" w:cs="仿宋_GB2312"/>
                <w:bCs/>
                <w:sz w:val="28"/>
                <w:szCs w:val="28"/>
              </w:rPr>
              <w:t>完成</w:t>
            </w:r>
            <w:r>
              <w:rPr>
                <w:rFonts w:hint="eastAsia" w:ascii="仿宋_GB2312" w:hAnsi="仿宋_GB2312" w:eastAsia="仿宋_GB2312" w:cs="仿宋_GB2312"/>
                <w:bCs/>
                <w:sz w:val="28"/>
                <w:szCs w:val="28"/>
                <w:lang w:val="en-US" w:eastAsia="zh-CN"/>
              </w:rPr>
              <w:t>20个</w:t>
            </w:r>
            <w:r>
              <w:rPr>
                <w:rFonts w:hint="eastAsia" w:ascii="仿宋_GB2312" w:hAnsi="仿宋_GB2312" w:eastAsia="仿宋_GB2312" w:cs="仿宋_GB2312"/>
                <w:bCs/>
                <w:sz w:val="28"/>
                <w:szCs w:val="28"/>
                <w:lang w:eastAsia="zh-CN"/>
              </w:rPr>
              <w:t>老旧小区改造</w:t>
            </w:r>
            <w:r>
              <w:rPr>
                <w:rFonts w:hint="eastAsia" w:ascii="仿宋_GB2312" w:hAnsi="仿宋_GB2312" w:eastAsia="仿宋_GB2312" w:cs="仿宋_GB2312"/>
                <w:bCs/>
                <w:sz w:val="28"/>
                <w:szCs w:val="28"/>
              </w:rPr>
              <w:t>，</w:t>
            </w:r>
            <w:r>
              <w:rPr>
                <w:rFonts w:hint="default" w:ascii="仿宋_GB2312" w:hAnsi="仿宋_GB2312" w:eastAsia="仿宋_GB2312" w:cs="仿宋_GB2312"/>
                <w:bCs/>
                <w:sz w:val="28"/>
                <w:szCs w:val="28"/>
              </w:rPr>
              <w:t>受益居民3458户，</w:t>
            </w:r>
            <w:r>
              <w:rPr>
                <w:rFonts w:hint="eastAsia" w:ascii="仿宋_GB2312" w:hAnsi="仿宋_GB2312" w:eastAsia="仿宋_GB2312" w:cs="仿宋_GB2312"/>
                <w:bCs/>
                <w:sz w:val="28"/>
                <w:szCs w:val="28"/>
              </w:rPr>
              <w:t>达到了预期目标。</w:t>
            </w:r>
          </w:p>
          <w:p w14:paraId="44E39B4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2、项目实施对经济和社会的影响。</w:t>
            </w:r>
          </w:p>
          <w:p w14:paraId="227CB21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社会：老旧小区改造是落实中央提出的“六稳六保”重大举措。城镇老旧小区改造是对仍然居住在水电气供应管道老旧、公共服务缺位的老旧小区进行全面改造，变成水电气供应管道通畅、出行方便、公共服务设施完善、服务到位的新型社区</w:t>
            </w:r>
            <w:r>
              <w:rPr>
                <w:rFonts w:hint="eastAsia" w:ascii="仿宋_GB2312" w:hAnsi="仿宋_GB2312" w:eastAsia="仿宋_GB2312" w:cs="仿宋_GB2312"/>
                <w:bCs/>
                <w:sz w:val="28"/>
                <w:szCs w:val="28"/>
                <w:lang w:eastAsia="zh-CN"/>
              </w:rPr>
              <w:t>。通过老旧小区改造</w:t>
            </w:r>
            <w:r>
              <w:rPr>
                <w:rFonts w:hint="default"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小区环境实现了由“脏、乱、差”到“亮、洁、美”的转变，基础设施显著改善、小区功能明显增强、居住环境全面提升。</w:t>
            </w:r>
          </w:p>
          <w:p w14:paraId="0020DC4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经济：城镇老旧小区改造，是扩大内需、建立内循环的重要举措。改造投资具有投资周期短、边际效益高、资金周转快、消费潜力大等特点。同时，项目主要由本地建筑企业承建，保证了这些企业的持续经营，为其发展创造了有利条件，效益十分显著</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老旧小区改造还能带动建材、适老适残设备、电梯、水电管线、社区服务等产业的发展，对经济增长的贡献</w:t>
            </w:r>
            <w:r>
              <w:rPr>
                <w:rFonts w:hint="default" w:ascii="仿宋_GB2312" w:hAnsi="仿宋_GB2312" w:eastAsia="仿宋_GB2312" w:cs="仿宋_GB2312"/>
                <w:bCs/>
                <w:sz w:val="28"/>
                <w:szCs w:val="28"/>
              </w:rPr>
              <w:t>重大</w:t>
            </w:r>
            <w:r>
              <w:rPr>
                <w:rFonts w:hint="eastAsia" w:ascii="仿宋_GB2312" w:hAnsi="仿宋_GB2312" w:eastAsia="仿宋_GB2312" w:cs="仿宋_GB2312"/>
                <w:bCs/>
                <w:sz w:val="28"/>
                <w:szCs w:val="28"/>
              </w:rPr>
              <w:t>。对构建经济循环具有重要的作用。</w:t>
            </w:r>
          </w:p>
          <w:p w14:paraId="343D2865">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14:paraId="6A003E3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根据我局年初工作规划和重点工作，围绕县委、县政府的工作部署，积极履行职责，强化管理，较好地完成了年度工作目标，同时加强预算收支的管理，建立健全内部管理制度，严格内部管理流程，部门整体支出管理得到了提升。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年度部门整体支出绩效情况如下：</w:t>
            </w:r>
          </w:p>
          <w:p w14:paraId="14C3B25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1、本年预算配置控制较好，财政供养人员控制在预算编制以内， “三公”经费支出总额较上年有减少。</w:t>
            </w:r>
          </w:p>
          <w:p w14:paraId="3D48296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预算执行方面，支出总额控制在预算总额以内，基本支出中财政政策性工资和对家属遗属的补助有所追加，本年部门预算未进行预算相关事项的调整；该单位预算资金按规定管理使用，其他专项工程建设资金按进度拨付资金，较好的完成了当年任务目标，财政拨款支出总体控制较好。</w:t>
            </w:r>
          </w:p>
          <w:p w14:paraId="28581F7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3、预算管理方面，制定了切实有效的内部财务、车辆、资产内部管理制度，执行总体较为有效。</w:t>
            </w:r>
          </w:p>
          <w:p w14:paraId="3938D778">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14:paraId="0CD2EEA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1、“三公经费”有待更严格控制。</w:t>
            </w:r>
          </w:p>
          <w:p w14:paraId="76C53CF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2、预算编制有待更严格执行。预算编制与实际支出项目有的存在差异。</w:t>
            </w:r>
          </w:p>
          <w:p w14:paraId="2C0D53E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3、有的项目经费未及时足额拨付到位</w:t>
            </w:r>
          </w:p>
          <w:p w14:paraId="3365DB81">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14:paraId="7BA86BB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1、按照预算规定的项目和用途严格财务审核，经费支出严格按预算规定项目的财务支出内容进行财务核算，在预算金额内严格控制费用的支出。</w:t>
            </w:r>
          </w:p>
          <w:p w14:paraId="43BE346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2、严格控制“三公经费”支出，杜绝挪用和挤占其他预算资金；进一步细化“三公经费”管理，压缩“三公经费”支出。</w:t>
            </w:r>
          </w:p>
          <w:p w14:paraId="113161F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楷体_GB2312"/>
                <w:bCs/>
                <w:sz w:val="28"/>
                <w:szCs w:val="28"/>
              </w:rPr>
            </w:pPr>
            <w:r>
              <w:rPr>
                <w:rFonts w:hint="eastAsia" w:ascii="仿宋_GB2312" w:hAnsi="仿宋_GB2312" w:eastAsia="仿宋_GB2312" w:cs="仿宋_GB2312"/>
                <w:bCs/>
                <w:sz w:val="28"/>
                <w:szCs w:val="28"/>
              </w:rPr>
              <w:t>3、预算财务分析常态化，定期做好预算支出财务分析，做好部门整体支出预算评价工作。</w:t>
            </w:r>
          </w:p>
        </w:tc>
      </w:tr>
    </w:tbl>
    <w:p w14:paraId="676D8BA1">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附件2-2</w:t>
      </w:r>
    </w:p>
    <w:p w14:paraId="294CDB75">
      <w:pPr>
        <w:spacing w:line="348" w:lineRule="auto"/>
        <w:rPr>
          <w:rFonts w:hint="eastAsia" w:eastAsia="黑体" w:cs="黑体"/>
          <w:bCs/>
          <w:sz w:val="32"/>
          <w:szCs w:val="32"/>
        </w:rPr>
      </w:pPr>
    </w:p>
    <w:p w14:paraId="08B106E9">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14:paraId="137A64A6">
      <w:pPr>
        <w:rPr>
          <w:rFonts w:hint="eastAsia" w:eastAsia="仿宋_GB2312"/>
          <w:b/>
          <w:sz w:val="32"/>
        </w:rPr>
      </w:pPr>
    </w:p>
    <w:p w14:paraId="63A2AFC5">
      <w:pPr>
        <w:rPr>
          <w:rFonts w:hint="eastAsia" w:eastAsia="仿宋_GB2312"/>
          <w:b/>
          <w:sz w:val="32"/>
        </w:rPr>
      </w:pPr>
    </w:p>
    <w:p w14:paraId="3B9AB5DF">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w:t>
      </w:r>
      <w:r>
        <w:rPr>
          <w:rFonts w:hint="eastAsia" w:eastAsia="仿宋_GB2312"/>
          <w:sz w:val="32"/>
          <w:szCs w:val="32"/>
          <w:lang w:eastAsia="zh-CN"/>
        </w:rPr>
        <w:t>□</w:t>
      </w:r>
      <w:r>
        <w:rPr>
          <w:rFonts w:hint="eastAsia" w:eastAsia="仿宋_GB2312"/>
          <w:sz w:val="32"/>
          <w:szCs w:val="32"/>
        </w:rPr>
        <w:t xml:space="preserve">   项目完成结果评价□</w:t>
      </w:r>
    </w:p>
    <w:p w14:paraId="1FF262C8">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老旧小区改造</w:t>
      </w:r>
      <w:r>
        <w:rPr>
          <w:rFonts w:hint="eastAsia" w:eastAsia="仿宋_GB2312"/>
          <w:sz w:val="32"/>
          <w:u w:val="single"/>
        </w:rPr>
        <w:t xml:space="preserve">                                </w:t>
      </w:r>
    </w:p>
    <w:p w14:paraId="43D1027F">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华容县住房和城乡建设局</w:t>
      </w:r>
      <w:r>
        <w:rPr>
          <w:rFonts w:hint="eastAsia" w:eastAsia="仿宋_GB2312"/>
          <w:sz w:val="32"/>
          <w:u w:val="single"/>
        </w:rPr>
        <w:t xml:space="preserve">                            </w:t>
      </w:r>
    </w:p>
    <w:p w14:paraId="59FF331A">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华容县住房和城乡建设局</w:t>
      </w:r>
      <w:r>
        <w:rPr>
          <w:rFonts w:hint="eastAsia" w:eastAsia="仿宋_GB2312"/>
          <w:sz w:val="32"/>
          <w:u w:val="single"/>
        </w:rPr>
        <w:t xml:space="preserve">                             </w:t>
      </w:r>
    </w:p>
    <w:p w14:paraId="4373F74F">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14:paraId="7DF6BB0A">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14:paraId="35991138">
      <w:pPr>
        <w:spacing w:before="156" w:beforeLines="50" w:line="760" w:lineRule="exact"/>
        <w:ind w:firstLine="420" w:firstLineChars="150"/>
        <w:rPr>
          <w:rFonts w:hint="eastAsia" w:eastAsia="仿宋_GB2312"/>
          <w:sz w:val="28"/>
          <w:szCs w:val="28"/>
        </w:rPr>
      </w:pPr>
    </w:p>
    <w:p w14:paraId="7AB7E38B">
      <w:pPr>
        <w:spacing w:before="156" w:beforeLines="50" w:line="348" w:lineRule="auto"/>
        <w:ind w:firstLine="420" w:firstLineChars="150"/>
        <w:rPr>
          <w:rFonts w:hint="eastAsia" w:eastAsia="仿宋_GB2312"/>
          <w:sz w:val="28"/>
          <w:szCs w:val="28"/>
        </w:rPr>
      </w:pPr>
    </w:p>
    <w:p w14:paraId="7E72D578">
      <w:pPr>
        <w:spacing w:before="156" w:beforeLines="50" w:line="348" w:lineRule="auto"/>
        <w:ind w:firstLine="420" w:firstLineChars="150"/>
        <w:rPr>
          <w:rFonts w:hint="eastAsia" w:eastAsia="仿宋_GB2312"/>
          <w:sz w:val="28"/>
          <w:szCs w:val="28"/>
        </w:rPr>
      </w:pPr>
    </w:p>
    <w:p w14:paraId="447B7039">
      <w:pPr>
        <w:spacing w:before="156" w:beforeLines="50" w:line="120" w:lineRule="exact"/>
        <w:ind w:firstLine="420" w:firstLineChars="150"/>
        <w:rPr>
          <w:rFonts w:hint="eastAsia" w:eastAsia="仿宋_GB2312"/>
          <w:sz w:val="28"/>
          <w:szCs w:val="28"/>
        </w:rPr>
      </w:pPr>
    </w:p>
    <w:p w14:paraId="5B59901D">
      <w:pPr>
        <w:spacing w:before="156" w:beforeLines="50" w:line="120" w:lineRule="exact"/>
        <w:ind w:firstLine="420" w:firstLineChars="150"/>
        <w:rPr>
          <w:rFonts w:hint="eastAsia" w:eastAsia="仿宋_GB2312"/>
          <w:sz w:val="28"/>
          <w:szCs w:val="28"/>
        </w:rPr>
      </w:pPr>
    </w:p>
    <w:p w14:paraId="152AE65F">
      <w:pPr>
        <w:spacing w:before="156" w:beforeLines="50" w:line="120" w:lineRule="exact"/>
        <w:ind w:firstLine="420" w:firstLineChars="150"/>
        <w:rPr>
          <w:rFonts w:hint="eastAsia" w:eastAsia="仿宋_GB2312"/>
          <w:sz w:val="28"/>
          <w:szCs w:val="28"/>
        </w:rPr>
      </w:pPr>
    </w:p>
    <w:p w14:paraId="076104F5">
      <w:pPr>
        <w:spacing w:line="348" w:lineRule="auto"/>
        <w:jc w:val="center"/>
        <w:rPr>
          <w:rFonts w:hint="eastAsia" w:eastAsia="仿宋_GB2312"/>
          <w:sz w:val="32"/>
        </w:rPr>
      </w:pPr>
      <w:r>
        <w:rPr>
          <w:rFonts w:hint="eastAsia" w:eastAsia="仿宋_GB2312"/>
          <w:sz w:val="32"/>
        </w:rPr>
        <w:t>报告日期：   年   月   日</w:t>
      </w:r>
    </w:p>
    <w:p w14:paraId="378C8861">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14:paraId="237A4CB6">
      <w:pPr>
        <w:spacing w:line="100" w:lineRule="exact"/>
        <w:jc w:val="center"/>
        <w:rPr>
          <w:rFonts w:hint="eastAsia" w:eastAsia="仿宋_GB2312"/>
          <w:sz w:val="32"/>
        </w:rPr>
      </w:pPr>
    </w:p>
    <w:p w14:paraId="5397CADB">
      <w:pPr>
        <w:spacing w:line="100" w:lineRule="exact"/>
        <w:jc w:val="center"/>
        <w:rPr>
          <w:rFonts w:hint="eastAsia" w:eastAsia="仿宋_GB2312"/>
          <w:sz w:val="32"/>
        </w:rPr>
      </w:pPr>
    </w:p>
    <w:p w14:paraId="597B33FF">
      <w:pPr>
        <w:spacing w:line="100" w:lineRule="exact"/>
        <w:jc w:val="center"/>
        <w:rPr>
          <w:rFonts w:hint="eastAsia" w:eastAsia="仿宋_GB2312"/>
          <w:sz w:val="32"/>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589"/>
        <w:gridCol w:w="211"/>
        <w:gridCol w:w="414"/>
        <w:gridCol w:w="306"/>
        <w:gridCol w:w="801"/>
        <w:gridCol w:w="546"/>
        <w:gridCol w:w="537"/>
        <w:gridCol w:w="989"/>
        <w:gridCol w:w="1111"/>
        <w:gridCol w:w="696"/>
      </w:tblGrid>
      <w:tr w14:paraId="576D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14:paraId="51343BD8">
            <w:pPr>
              <w:jc w:val="center"/>
              <w:rPr>
                <w:rFonts w:hint="eastAsia" w:eastAsia="仿宋_GB2312"/>
                <w:b/>
                <w:sz w:val="24"/>
              </w:rPr>
            </w:pPr>
            <w:r>
              <w:rPr>
                <w:rFonts w:hint="eastAsia" w:eastAsia="仿宋_GB2312"/>
                <w:b/>
                <w:sz w:val="24"/>
              </w:rPr>
              <w:t>一、项 目 基 本 概 况</w:t>
            </w:r>
          </w:p>
        </w:tc>
      </w:tr>
      <w:tr w14:paraId="5B4E5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14:paraId="36645D4B">
            <w:pPr>
              <w:rPr>
                <w:rFonts w:hint="eastAsia" w:eastAsia="仿宋_GB2312"/>
                <w:sz w:val="24"/>
              </w:rPr>
            </w:pPr>
            <w:r>
              <w:rPr>
                <w:rFonts w:hint="eastAsia" w:eastAsia="仿宋_GB2312"/>
                <w:sz w:val="24"/>
              </w:rPr>
              <w:t>项目负责人</w:t>
            </w:r>
          </w:p>
        </w:tc>
        <w:tc>
          <w:tcPr>
            <w:tcW w:w="3240" w:type="dxa"/>
            <w:gridSpan w:val="6"/>
            <w:noWrap w:val="0"/>
            <w:vAlign w:val="center"/>
          </w:tcPr>
          <w:p w14:paraId="305D66C0">
            <w:pPr>
              <w:rPr>
                <w:rFonts w:hint="eastAsia" w:eastAsia="仿宋_GB2312"/>
                <w:sz w:val="24"/>
                <w:lang w:eastAsia="zh-CN"/>
              </w:rPr>
            </w:pPr>
            <w:r>
              <w:rPr>
                <w:rFonts w:hint="eastAsia" w:eastAsia="仿宋_GB2312"/>
                <w:sz w:val="24"/>
                <w:lang w:eastAsia="zh-CN"/>
              </w:rPr>
              <w:t>王明伟</w:t>
            </w:r>
          </w:p>
        </w:tc>
        <w:tc>
          <w:tcPr>
            <w:tcW w:w="1347" w:type="dxa"/>
            <w:gridSpan w:val="2"/>
            <w:noWrap w:val="0"/>
            <w:vAlign w:val="center"/>
          </w:tcPr>
          <w:p w14:paraId="2CB267C2">
            <w:pPr>
              <w:rPr>
                <w:rFonts w:hint="eastAsia" w:eastAsia="仿宋_GB2312"/>
                <w:sz w:val="24"/>
              </w:rPr>
            </w:pPr>
            <w:r>
              <w:rPr>
                <w:rFonts w:hint="eastAsia" w:eastAsia="仿宋_GB2312"/>
                <w:sz w:val="24"/>
              </w:rPr>
              <w:t>联系电话</w:t>
            </w:r>
          </w:p>
        </w:tc>
        <w:tc>
          <w:tcPr>
            <w:tcW w:w="3333" w:type="dxa"/>
            <w:gridSpan w:val="4"/>
            <w:noWrap w:val="0"/>
            <w:vAlign w:val="center"/>
          </w:tcPr>
          <w:p w14:paraId="58495F60">
            <w:pPr>
              <w:rPr>
                <w:rFonts w:hint="default" w:eastAsia="仿宋_GB2312"/>
                <w:sz w:val="24"/>
                <w:lang w:val="en-US" w:eastAsia="zh-CN"/>
              </w:rPr>
            </w:pPr>
            <w:r>
              <w:rPr>
                <w:rFonts w:hint="eastAsia" w:eastAsia="仿宋_GB2312"/>
                <w:sz w:val="24"/>
                <w:lang w:val="en-US" w:eastAsia="zh-CN"/>
              </w:rPr>
              <w:t>13974066776</w:t>
            </w:r>
          </w:p>
        </w:tc>
      </w:tr>
      <w:tr w14:paraId="528C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14:paraId="66011B41">
            <w:pPr>
              <w:rPr>
                <w:rFonts w:hint="eastAsia" w:eastAsia="仿宋_GB2312"/>
                <w:sz w:val="24"/>
              </w:rPr>
            </w:pPr>
            <w:r>
              <w:rPr>
                <w:rFonts w:hint="eastAsia" w:eastAsia="仿宋_GB2312"/>
                <w:sz w:val="24"/>
              </w:rPr>
              <w:t>项目地址</w:t>
            </w:r>
          </w:p>
        </w:tc>
        <w:tc>
          <w:tcPr>
            <w:tcW w:w="3240" w:type="dxa"/>
            <w:gridSpan w:val="6"/>
            <w:noWrap w:val="0"/>
            <w:vAlign w:val="center"/>
          </w:tcPr>
          <w:p w14:paraId="5DA77CD2">
            <w:pPr>
              <w:rPr>
                <w:rFonts w:hint="eastAsia" w:eastAsia="仿宋_GB2312"/>
                <w:sz w:val="24"/>
                <w:lang w:eastAsia="zh-CN"/>
              </w:rPr>
            </w:pPr>
            <w:r>
              <w:rPr>
                <w:rFonts w:hint="eastAsia" w:eastAsia="仿宋_GB2312"/>
                <w:sz w:val="24"/>
                <w:lang w:eastAsia="zh-CN"/>
              </w:rPr>
              <w:t>华容县章华镇</w:t>
            </w:r>
          </w:p>
        </w:tc>
        <w:tc>
          <w:tcPr>
            <w:tcW w:w="1347" w:type="dxa"/>
            <w:gridSpan w:val="2"/>
            <w:noWrap w:val="0"/>
            <w:vAlign w:val="center"/>
          </w:tcPr>
          <w:p w14:paraId="72CCCE73">
            <w:pPr>
              <w:rPr>
                <w:rFonts w:hint="eastAsia" w:eastAsia="仿宋_GB2312"/>
                <w:sz w:val="24"/>
              </w:rPr>
            </w:pPr>
            <w:r>
              <w:rPr>
                <w:rFonts w:hint="eastAsia" w:eastAsia="仿宋_GB2312"/>
                <w:sz w:val="24"/>
              </w:rPr>
              <w:t>邮  编</w:t>
            </w:r>
          </w:p>
        </w:tc>
        <w:tc>
          <w:tcPr>
            <w:tcW w:w="3333" w:type="dxa"/>
            <w:gridSpan w:val="4"/>
            <w:noWrap w:val="0"/>
            <w:vAlign w:val="center"/>
          </w:tcPr>
          <w:p w14:paraId="5F3110C0">
            <w:pPr>
              <w:rPr>
                <w:rFonts w:hint="default" w:eastAsia="仿宋_GB2312"/>
                <w:sz w:val="24"/>
                <w:lang w:val="en-US" w:eastAsia="zh-CN"/>
              </w:rPr>
            </w:pPr>
            <w:r>
              <w:rPr>
                <w:rFonts w:hint="eastAsia" w:eastAsia="仿宋_GB2312"/>
                <w:sz w:val="24"/>
                <w:lang w:val="en-US" w:eastAsia="zh-CN"/>
              </w:rPr>
              <w:t>414200</w:t>
            </w:r>
          </w:p>
        </w:tc>
      </w:tr>
      <w:tr w14:paraId="6806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14:paraId="7B52A7FF">
            <w:pPr>
              <w:rPr>
                <w:rFonts w:hint="eastAsia" w:eastAsia="仿宋_GB2312"/>
                <w:sz w:val="24"/>
              </w:rPr>
            </w:pPr>
            <w:r>
              <w:rPr>
                <w:rFonts w:hint="eastAsia" w:eastAsia="仿宋_GB2312"/>
                <w:sz w:val="24"/>
              </w:rPr>
              <w:t>项目起止时间</w:t>
            </w:r>
          </w:p>
        </w:tc>
        <w:tc>
          <w:tcPr>
            <w:tcW w:w="7920" w:type="dxa"/>
            <w:gridSpan w:val="12"/>
            <w:noWrap w:val="0"/>
            <w:vAlign w:val="center"/>
          </w:tcPr>
          <w:p w14:paraId="7C39D69F">
            <w:pPr>
              <w:ind w:firstLine="1190" w:firstLineChars="496"/>
              <w:rPr>
                <w:rFonts w:hint="eastAsia" w:eastAsia="仿宋_GB2312"/>
                <w:sz w:val="24"/>
              </w:rPr>
            </w:pPr>
            <w:r>
              <w:rPr>
                <w:rFonts w:hint="eastAsia" w:eastAsia="仿宋_GB2312"/>
                <w:sz w:val="24"/>
                <w:lang w:val="en-US" w:eastAsia="zh-CN"/>
              </w:rPr>
              <w:t>2020</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2020</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14:paraId="4B5E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662" w:type="dxa"/>
            <w:gridSpan w:val="2"/>
            <w:tcBorders>
              <w:bottom w:val="single" w:color="auto" w:sz="4" w:space="0"/>
            </w:tcBorders>
            <w:noWrap w:val="0"/>
            <w:vAlign w:val="center"/>
          </w:tcPr>
          <w:p w14:paraId="40E6EC37">
            <w:pPr>
              <w:spacing w:line="360" w:lineRule="exact"/>
              <w:jc w:val="center"/>
              <w:rPr>
                <w:rFonts w:hint="eastAsia" w:eastAsia="仿宋_GB2312"/>
                <w:sz w:val="24"/>
              </w:rPr>
            </w:pPr>
            <w:r>
              <w:rPr>
                <w:rFonts w:hint="eastAsia" w:eastAsia="仿宋_GB2312"/>
                <w:sz w:val="24"/>
              </w:rPr>
              <w:t>计划安排资金</w:t>
            </w:r>
          </w:p>
          <w:p w14:paraId="2746A6ED">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14:paraId="187EEA17">
            <w:pPr>
              <w:spacing w:line="360" w:lineRule="exact"/>
              <w:jc w:val="center"/>
              <w:rPr>
                <w:rFonts w:hint="default" w:eastAsia="仿宋_GB2312"/>
                <w:sz w:val="24"/>
                <w:lang w:val="en-US" w:eastAsia="zh-CN"/>
              </w:rPr>
            </w:pPr>
            <w:r>
              <w:rPr>
                <w:rFonts w:hint="eastAsia" w:eastAsia="仿宋_GB2312"/>
                <w:sz w:val="24"/>
                <w:lang w:val="en-US" w:eastAsia="zh-CN"/>
              </w:rPr>
              <w:t>13742</w:t>
            </w:r>
          </w:p>
        </w:tc>
        <w:tc>
          <w:tcPr>
            <w:tcW w:w="1800" w:type="dxa"/>
            <w:gridSpan w:val="2"/>
            <w:tcBorders>
              <w:bottom w:val="single" w:color="auto" w:sz="4" w:space="0"/>
            </w:tcBorders>
            <w:noWrap w:val="0"/>
            <w:vAlign w:val="center"/>
          </w:tcPr>
          <w:p w14:paraId="3409E20A">
            <w:pPr>
              <w:spacing w:line="360" w:lineRule="exact"/>
              <w:jc w:val="center"/>
              <w:rPr>
                <w:rFonts w:hint="eastAsia" w:eastAsia="仿宋_GB2312"/>
                <w:sz w:val="24"/>
              </w:rPr>
            </w:pPr>
            <w:r>
              <w:rPr>
                <w:rFonts w:hint="eastAsia" w:eastAsia="仿宋_GB2312"/>
                <w:sz w:val="24"/>
              </w:rPr>
              <w:t>实际到位资金</w:t>
            </w:r>
          </w:p>
          <w:p w14:paraId="3CDE4358">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14:paraId="431F01A7">
            <w:pPr>
              <w:spacing w:line="360" w:lineRule="exact"/>
              <w:jc w:val="center"/>
              <w:rPr>
                <w:rFonts w:hint="default" w:eastAsia="仿宋_GB2312"/>
                <w:sz w:val="24"/>
                <w:lang w:val="en-US" w:eastAsia="zh-CN"/>
              </w:rPr>
            </w:pPr>
            <w:r>
              <w:rPr>
                <w:rFonts w:hint="eastAsia" w:eastAsia="仿宋_GB2312"/>
                <w:sz w:val="24"/>
                <w:lang w:val="en-US" w:eastAsia="zh-CN"/>
              </w:rPr>
              <w:t>5057</w:t>
            </w:r>
          </w:p>
        </w:tc>
        <w:tc>
          <w:tcPr>
            <w:tcW w:w="1884" w:type="dxa"/>
            <w:gridSpan w:val="3"/>
            <w:tcBorders>
              <w:bottom w:val="single" w:color="auto" w:sz="4" w:space="0"/>
            </w:tcBorders>
            <w:noWrap w:val="0"/>
            <w:vAlign w:val="center"/>
          </w:tcPr>
          <w:p w14:paraId="384CC467">
            <w:pPr>
              <w:spacing w:line="360" w:lineRule="exact"/>
              <w:jc w:val="center"/>
              <w:rPr>
                <w:rFonts w:hint="eastAsia" w:eastAsia="仿宋_GB2312"/>
                <w:sz w:val="24"/>
              </w:rPr>
            </w:pPr>
            <w:r>
              <w:rPr>
                <w:rFonts w:hint="eastAsia" w:eastAsia="仿宋_GB2312"/>
                <w:sz w:val="24"/>
              </w:rPr>
              <w:t>实际支出</w:t>
            </w:r>
          </w:p>
          <w:p w14:paraId="1F367A4C">
            <w:pPr>
              <w:spacing w:line="360" w:lineRule="exact"/>
              <w:jc w:val="center"/>
              <w:rPr>
                <w:rFonts w:hint="eastAsia" w:eastAsia="仿宋_GB2312"/>
                <w:sz w:val="24"/>
              </w:rPr>
            </w:pPr>
            <w:r>
              <w:rPr>
                <w:rFonts w:hint="eastAsia" w:eastAsia="仿宋_GB2312"/>
                <w:sz w:val="24"/>
              </w:rPr>
              <w:t>（万元）</w:t>
            </w:r>
          </w:p>
        </w:tc>
        <w:tc>
          <w:tcPr>
            <w:tcW w:w="989" w:type="dxa"/>
            <w:tcBorders>
              <w:bottom w:val="single" w:color="auto" w:sz="4" w:space="0"/>
            </w:tcBorders>
            <w:noWrap w:val="0"/>
            <w:vAlign w:val="top"/>
          </w:tcPr>
          <w:p w14:paraId="30F52F3C">
            <w:pPr>
              <w:spacing w:line="400" w:lineRule="exact"/>
              <w:jc w:val="center"/>
              <w:rPr>
                <w:rFonts w:hint="default" w:eastAsia="仿宋_GB2312"/>
                <w:sz w:val="24"/>
                <w:lang w:val="en-US" w:eastAsia="zh-CN"/>
              </w:rPr>
            </w:pPr>
            <w:r>
              <w:rPr>
                <w:rFonts w:hint="eastAsia" w:eastAsia="仿宋_GB2312"/>
                <w:sz w:val="24"/>
                <w:lang w:val="en-US" w:eastAsia="zh-CN"/>
              </w:rPr>
              <w:t>1560.87</w:t>
            </w:r>
          </w:p>
        </w:tc>
        <w:tc>
          <w:tcPr>
            <w:tcW w:w="1111" w:type="dxa"/>
            <w:tcBorders>
              <w:bottom w:val="single" w:color="auto" w:sz="4" w:space="0"/>
            </w:tcBorders>
            <w:noWrap w:val="0"/>
            <w:vAlign w:val="center"/>
          </w:tcPr>
          <w:p w14:paraId="66ABDAED">
            <w:pPr>
              <w:spacing w:line="400" w:lineRule="exact"/>
              <w:jc w:val="center"/>
              <w:rPr>
                <w:rFonts w:hint="eastAsia" w:eastAsia="仿宋_GB2312"/>
                <w:sz w:val="24"/>
              </w:rPr>
            </w:pPr>
            <w:r>
              <w:rPr>
                <w:rFonts w:hint="eastAsia" w:eastAsia="仿宋_GB2312"/>
                <w:sz w:val="24"/>
              </w:rPr>
              <w:t>结余</w:t>
            </w:r>
          </w:p>
          <w:p w14:paraId="5E805D67">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14:paraId="075196D2">
            <w:pPr>
              <w:jc w:val="center"/>
              <w:rPr>
                <w:rFonts w:hint="default" w:eastAsia="仿宋_GB2312"/>
                <w:b/>
                <w:sz w:val="24"/>
                <w:lang w:val="en-US" w:eastAsia="zh-CN"/>
              </w:rPr>
            </w:pPr>
            <w:r>
              <w:rPr>
                <w:rFonts w:hint="eastAsia" w:eastAsia="仿宋_GB2312"/>
                <w:sz w:val="24"/>
                <w:lang w:val="en-US" w:eastAsia="zh-CN"/>
              </w:rPr>
              <w:t>3496.13</w:t>
            </w:r>
          </w:p>
        </w:tc>
      </w:tr>
      <w:tr w14:paraId="3906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14:paraId="74CBEFDC">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14:paraId="77B25A99">
            <w:pPr>
              <w:rPr>
                <w:rFonts w:hint="default" w:eastAsia="仿宋_GB2312"/>
                <w:spacing w:val="-6"/>
                <w:sz w:val="24"/>
                <w:lang w:val="en-US" w:eastAsia="zh-CN"/>
              </w:rPr>
            </w:pPr>
            <w:r>
              <w:rPr>
                <w:rFonts w:hint="eastAsia" w:eastAsia="仿宋_GB2312"/>
                <w:spacing w:val="-6"/>
                <w:sz w:val="24"/>
                <w:lang w:val="en-US" w:eastAsia="zh-CN"/>
              </w:rPr>
              <w:t>5057</w:t>
            </w:r>
          </w:p>
        </w:tc>
        <w:tc>
          <w:tcPr>
            <w:tcW w:w="1800" w:type="dxa"/>
            <w:gridSpan w:val="2"/>
            <w:tcBorders>
              <w:bottom w:val="single" w:color="auto" w:sz="4" w:space="0"/>
            </w:tcBorders>
            <w:noWrap w:val="0"/>
            <w:vAlign w:val="center"/>
          </w:tcPr>
          <w:p w14:paraId="55D0467D">
            <w:pPr>
              <w:rPr>
                <w:rFonts w:hint="eastAsia" w:eastAsia="仿宋_GB2312"/>
                <w:spacing w:val="-6"/>
                <w:sz w:val="24"/>
              </w:rPr>
            </w:pPr>
            <w:r>
              <w:rPr>
                <w:rFonts w:hint="eastAsia" w:eastAsia="仿宋_GB2312"/>
                <w:spacing w:val="-6"/>
                <w:sz w:val="24"/>
              </w:rPr>
              <w:t>其中：中央财政</w:t>
            </w:r>
          </w:p>
        </w:tc>
        <w:tc>
          <w:tcPr>
            <w:tcW w:w="720" w:type="dxa"/>
            <w:gridSpan w:val="2"/>
            <w:tcBorders>
              <w:bottom w:val="single" w:color="auto" w:sz="4" w:space="0"/>
            </w:tcBorders>
            <w:noWrap w:val="0"/>
            <w:vAlign w:val="center"/>
          </w:tcPr>
          <w:p w14:paraId="27F2A748">
            <w:pPr>
              <w:rPr>
                <w:rFonts w:hint="default" w:eastAsia="仿宋_GB2312"/>
                <w:spacing w:val="-6"/>
                <w:sz w:val="24"/>
                <w:lang w:val="en-US" w:eastAsia="zh-CN"/>
              </w:rPr>
            </w:pPr>
            <w:r>
              <w:rPr>
                <w:rFonts w:hint="eastAsia" w:eastAsia="仿宋_GB2312"/>
                <w:spacing w:val="-6"/>
                <w:sz w:val="24"/>
                <w:lang w:val="en-US" w:eastAsia="zh-CN"/>
              </w:rPr>
              <w:t>5057</w:t>
            </w:r>
          </w:p>
        </w:tc>
        <w:tc>
          <w:tcPr>
            <w:tcW w:w="1884" w:type="dxa"/>
            <w:gridSpan w:val="3"/>
            <w:tcBorders>
              <w:bottom w:val="single" w:color="auto" w:sz="4" w:space="0"/>
            </w:tcBorders>
            <w:noWrap w:val="0"/>
            <w:vAlign w:val="center"/>
          </w:tcPr>
          <w:p w14:paraId="53AA3467">
            <w:pPr>
              <w:rPr>
                <w:rFonts w:hint="eastAsia" w:eastAsia="仿宋_GB2312"/>
                <w:spacing w:val="-16"/>
                <w:sz w:val="24"/>
              </w:rPr>
            </w:pPr>
            <w:r>
              <w:rPr>
                <w:rFonts w:hint="eastAsia" w:eastAsia="仿宋_GB2312"/>
                <w:spacing w:val="-16"/>
                <w:sz w:val="24"/>
              </w:rPr>
              <w:t>其中：中央财政</w:t>
            </w:r>
          </w:p>
        </w:tc>
        <w:tc>
          <w:tcPr>
            <w:tcW w:w="989" w:type="dxa"/>
            <w:tcBorders>
              <w:bottom w:val="single" w:color="auto" w:sz="4" w:space="0"/>
            </w:tcBorders>
            <w:noWrap w:val="0"/>
            <w:vAlign w:val="center"/>
          </w:tcPr>
          <w:p w14:paraId="08C11855">
            <w:pPr>
              <w:rPr>
                <w:rFonts w:hint="default" w:eastAsia="仿宋_GB2312"/>
                <w:spacing w:val="-6"/>
                <w:sz w:val="24"/>
                <w:lang w:val="en-US" w:eastAsia="zh-CN"/>
              </w:rPr>
            </w:pPr>
            <w:r>
              <w:rPr>
                <w:rFonts w:hint="eastAsia" w:eastAsia="仿宋_GB2312"/>
                <w:spacing w:val="-6"/>
                <w:sz w:val="24"/>
                <w:lang w:val="en-US" w:eastAsia="zh-CN"/>
              </w:rPr>
              <w:t>1560.87</w:t>
            </w:r>
          </w:p>
        </w:tc>
        <w:tc>
          <w:tcPr>
            <w:tcW w:w="1111" w:type="dxa"/>
            <w:tcBorders>
              <w:bottom w:val="single" w:color="auto" w:sz="4" w:space="0"/>
            </w:tcBorders>
            <w:noWrap w:val="0"/>
            <w:vAlign w:val="center"/>
          </w:tcPr>
          <w:p w14:paraId="17721F0E">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14:paraId="654CD0E4">
            <w:pPr>
              <w:jc w:val="center"/>
              <w:rPr>
                <w:rFonts w:hint="default" w:eastAsia="仿宋_GB2312"/>
                <w:b/>
                <w:sz w:val="24"/>
                <w:lang w:val="en-US" w:eastAsia="zh-CN"/>
              </w:rPr>
            </w:pPr>
            <w:r>
              <w:rPr>
                <w:rFonts w:hint="eastAsia" w:eastAsia="仿宋_GB2312"/>
                <w:spacing w:val="-6"/>
                <w:sz w:val="24"/>
                <w:lang w:val="en-US" w:eastAsia="zh-CN"/>
              </w:rPr>
              <w:t>3496.13</w:t>
            </w:r>
          </w:p>
        </w:tc>
      </w:tr>
      <w:tr w14:paraId="5466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14:paraId="41CF2D5D">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14:paraId="6CED2250">
            <w:pPr>
              <w:rPr>
                <w:rFonts w:hint="eastAsia" w:eastAsia="仿宋_GB2312"/>
                <w:sz w:val="24"/>
              </w:rPr>
            </w:pPr>
          </w:p>
        </w:tc>
        <w:tc>
          <w:tcPr>
            <w:tcW w:w="1800" w:type="dxa"/>
            <w:gridSpan w:val="2"/>
            <w:tcBorders>
              <w:bottom w:val="single" w:color="auto" w:sz="4" w:space="0"/>
            </w:tcBorders>
            <w:noWrap w:val="0"/>
            <w:vAlign w:val="center"/>
          </w:tcPr>
          <w:p w14:paraId="49B39B82">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14:paraId="0E796F53">
            <w:pPr>
              <w:rPr>
                <w:rFonts w:hint="eastAsia" w:eastAsia="仿宋_GB2312"/>
                <w:sz w:val="24"/>
              </w:rPr>
            </w:pPr>
          </w:p>
        </w:tc>
        <w:tc>
          <w:tcPr>
            <w:tcW w:w="1884" w:type="dxa"/>
            <w:gridSpan w:val="3"/>
            <w:tcBorders>
              <w:bottom w:val="single" w:color="auto" w:sz="4" w:space="0"/>
            </w:tcBorders>
            <w:noWrap w:val="0"/>
            <w:vAlign w:val="center"/>
          </w:tcPr>
          <w:p w14:paraId="2BA0BCDD">
            <w:pPr>
              <w:rPr>
                <w:rFonts w:hint="eastAsia" w:eastAsia="仿宋_GB2312"/>
                <w:sz w:val="24"/>
              </w:rPr>
            </w:pPr>
            <w:r>
              <w:rPr>
                <w:rFonts w:hint="eastAsia" w:eastAsia="仿宋_GB2312"/>
                <w:sz w:val="24"/>
              </w:rPr>
              <w:t>省财政</w:t>
            </w:r>
          </w:p>
        </w:tc>
        <w:tc>
          <w:tcPr>
            <w:tcW w:w="989" w:type="dxa"/>
            <w:tcBorders>
              <w:bottom w:val="single" w:color="auto" w:sz="4" w:space="0"/>
            </w:tcBorders>
            <w:noWrap w:val="0"/>
            <w:vAlign w:val="center"/>
          </w:tcPr>
          <w:p w14:paraId="6AA33ADE">
            <w:pPr>
              <w:rPr>
                <w:rFonts w:hint="eastAsia" w:eastAsia="仿宋_GB2312"/>
                <w:sz w:val="24"/>
              </w:rPr>
            </w:pPr>
          </w:p>
        </w:tc>
        <w:tc>
          <w:tcPr>
            <w:tcW w:w="1111" w:type="dxa"/>
            <w:tcBorders>
              <w:bottom w:val="single" w:color="auto" w:sz="4" w:space="0"/>
            </w:tcBorders>
            <w:noWrap w:val="0"/>
            <w:vAlign w:val="center"/>
          </w:tcPr>
          <w:p w14:paraId="71E5F192">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14:paraId="0F533933">
            <w:pPr>
              <w:jc w:val="center"/>
              <w:rPr>
                <w:rFonts w:hint="eastAsia" w:eastAsia="仿宋_GB2312"/>
                <w:b/>
                <w:sz w:val="24"/>
              </w:rPr>
            </w:pPr>
          </w:p>
        </w:tc>
      </w:tr>
      <w:tr w14:paraId="3AF4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14:paraId="53A8F70D">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14:paraId="7A68865A">
            <w:pPr>
              <w:rPr>
                <w:rFonts w:hint="eastAsia" w:eastAsia="仿宋_GB2312"/>
                <w:sz w:val="24"/>
              </w:rPr>
            </w:pPr>
          </w:p>
        </w:tc>
        <w:tc>
          <w:tcPr>
            <w:tcW w:w="1800" w:type="dxa"/>
            <w:gridSpan w:val="2"/>
            <w:tcBorders>
              <w:bottom w:val="single" w:color="auto" w:sz="4" w:space="0"/>
            </w:tcBorders>
            <w:noWrap w:val="0"/>
            <w:vAlign w:val="center"/>
          </w:tcPr>
          <w:p w14:paraId="04DBE393">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14:paraId="7F9E9CBD">
            <w:pPr>
              <w:rPr>
                <w:rFonts w:hint="eastAsia" w:eastAsia="仿宋_GB2312"/>
                <w:sz w:val="24"/>
              </w:rPr>
            </w:pPr>
          </w:p>
        </w:tc>
        <w:tc>
          <w:tcPr>
            <w:tcW w:w="1884" w:type="dxa"/>
            <w:gridSpan w:val="3"/>
            <w:tcBorders>
              <w:bottom w:val="single" w:color="auto" w:sz="4" w:space="0"/>
            </w:tcBorders>
            <w:noWrap w:val="0"/>
            <w:vAlign w:val="center"/>
          </w:tcPr>
          <w:p w14:paraId="75D47F71">
            <w:pPr>
              <w:rPr>
                <w:rFonts w:hint="eastAsia" w:eastAsia="仿宋_GB2312"/>
                <w:sz w:val="24"/>
              </w:rPr>
            </w:pPr>
            <w:r>
              <w:rPr>
                <w:rFonts w:hint="eastAsia" w:eastAsia="仿宋_GB2312"/>
                <w:sz w:val="24"/>
              </w:rPr>
              <w:t>市财政</w:t>
            </w:r>
          </w:p>
        </w:tc>
        <w:tc>
          <w:tcPr>
            <w:tcW w:w="989" w:type="dxa"/>
            <w:tcBorders>
              <w:bottom w:val="single" w:color="auto" w:sz="4" w:space="0"/>
            </w:tcBorders>
            <w:noWrap w:val="0"/>
            <w:vAlign w:val="center"/>
          </w:tcPr>
          <w:p w14:paraId="0BCB61C3">
            <w:pPr>
              <w:rPr>
                <w:rFonts w:hint="eastAsia" w:eastAsia="仿宋_GB2312"/>
                <w:sz w:val="24"/>
              </w:rPr>
            </w:pPr>
          </w:p>
        </w:tc>
        <w:tc>
          <w:tcPr>
            <w:tcW w:w="1111" w:type="dxa"/>
            <w:tcBorders>
              <w:bottom w:val="single" w:color="auto" w:sz="4" w:space="0"/>
            </w:tcBorders>
            <w:noWrap w:val="0"/>
            <w:vAlign w:val="center"/>
          </w:tcPr>
          <w:p w14:paraId="22ABC68B">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14:paraId="1DFBAAB7">
            <w:pPr>
              <w:jc w:val="center"/>
              <w:rPr>
                <w:rFonts w:hint="eastAsia" w:eastAsia="仿宋_GB2312"/>
                <w:b/>
                <w:sz w:val="24"/>
              </w:rPr>
            </w:pPr>
          </w:p>
        </w:tc>
      </w:tr>
      <w:tr w14:paraId="5705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14:paraId="1D1D9054">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14:paraId="19642BBE">
            <w:pPr>
              <w:rPr>
                <w:rFonts w:hint="default" w:eastAsia="仿宋_GB2312"/>
                <w:sz w:val="24"/>
                <w:lang w:val="en-US" w:eastAsia="zh-CN"/>
              </w:rPr>
            </w:pPr>
            <w:r>
              <w:rPr>
                <w:rFonts w:hint="eastAsia" w:eastAsia="仿宋_GB2312"/>
                <w:sz w:val="24"/>
                <w:lang w:val="en-US" w:eastAsia="zh-CN"/>
              </w:rPr>
              <w:t>8685</w:t>
            </w:r>
          </w:p>
        </w:tc>
        <w:tc>
          <w:tcPr>
            <w:tcW w:w="1800" w:type="dxa"/>
            <w:gridSpan w:val="2"/>
            <w:tcBorders>
              <w:bottom w:val="single" w:color="auto" w:sz="4" w:space="0"/>
            </w:tcBorders>
            <w:noWrap w:val="0"/>
            <w:vAlign w:val="center"/>
          </w:tcPr>
          <w:p w14:paraId="41E47921">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14:paraId="61DCEF2B">
            <w:pPr>
              <w:rPr>
                <w:rFonts w:hint="eastAsia" w:eastAsia="仿宋_GB2312"/>
                <w:sz w:val="24"/>
              </w:rPr>
            </w:pPr>
          </w:p>
        </w:tc>
        <w:tc>
          <w:tcPr>
            <w:tcW w:w="1884" w:type="dxa"/>
            <w:gridSpan w:val="3"/>
            <w:tcBorders>
              <w:bottom w:val="single" w:color="auto" w:sz="4" w:space="0"/>
            </w:tcBorders>
            <w:noWrap w:val="0"/>
            <w:vAlign w:val="center"/>
          </w:tcPr>
          <w:p w14:paraId="6806FB7C">
            <w:pPr>
              <w:rPr>
                <w:rFonts w:hint="eastAsia" w:eastAsia="仿宋_GB2312"/>
                <w:sz w:val="24"/>
              </w:rPr>
            </w:pPr>
            <w:r>
              <w:rPr>
                <w:rFonts w:hint="eastAsia" w:eastAsia="仿宋_GB2312"/>
                <w:sz w:val="24"/>
              </w:rPr>
              <w:t>县市区财政</w:t>
            </w:r>
          </w:p>
        </w:tc>
        <w:tc>
          <w:tcPr>
            <w:tcW w:w="989" w:type="dxa"/>
            <w:tcBorders>
              <w:bottom w:val="single" w:color="auto" w:sz="4" w:space="0"/>
            </w:tcBorders>
            <w:noWrap w:val="0"/>
            <w:vAlign w:val="center"/>
          </w:tcPr>
          <w:p w14:paraId="63889D61">
            <w:pPr>
              <w:rPr>
                <w:rFonts w:hint="eastAsia" w:eastAsia="仿宋_GB2312"/>
                <w:sz w:val="24"/>
              </w:rPr>
            </w:pPr>
          </w:p>
        </w:tc>
        <w:tc>
          <w:tcPr>
            <w:tcW w:w="1111" w:type="dxa"/>
            <w:tcBorders>
              <w:bottom w:val="single" w:color="auto" w:sz="4" w:space="0"/>
            </w:tcBorders>
            <w:noWrap w:val="0"/>
            <w:vAlign w:val="center"/>
          </w:tcPr>
          <w:p w14:paraId="2071F902">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14:paraId="49BD5B01">
            <w:pPr>
              <w:jc w:val="center"/>
              <w:rPr>
                <w:rFonts w:hint="eastAsia" w:eastAsia="仿宋_GB2312"/>
                <w:b/>
                <w:sz w:val="24"/>
              </w:rPr>
            </w:pPr>
          </w:p>
        </w:tc>
      </w:tr>
      <w:tr w14:paraId="04E7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14:paraId="650EF02C">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14:paraId="199CC6D1">
            <w:pPr>
              <w:rPr>
                <w:rFonts w:hint="eastAsia" w:eastAsia="仿宋_GB2312"/>
                <w:sz w:val="24"/>
              </w:rPr>
            </w:pPr>
          </w:p>
        </w:tc>
        <w:tc>
          <w:tcPr>
            <w:tcW w:w="1800" w:type="dxa"/>
            <w:gridSpan w:val="2"/>
            <w:tcBorders>
              <w:bottom w:val="single" w:color="auto" w:sz="4" w:space="0"/>
            </w:tcBorders>
            <w:noWrap w:val="0"/>
            <w:vAlign w:val="center"/>
          </w:tcPr>
          <w:p w14:paraId="724359A1">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14:paraId="0AAFAEE2">
            <w:pPr>
              <w:rPr>
                <w:rFonts w:hint="eastAsia" w:eastAsia="仿宋_GB2312"/>
                <w:sz w:val="24"/>
              </w:rPr>
            </w:pPr>
          </w:p>
        </w:tc>
        <w:tc>
          <w:tcPr>
            <w:tcW w:w="1884" w:type="dxa"/>
            <w:gridSpan w:val="3"/>
            <w:tcBorders>
              <w:bottom w:val="single" w:color="auto" w:sz="4" w:space="0"/>
            </w:tcBorders>
            <w:noWrap w:val="0"/>
            <w:vAlign w:val="center"/>
          </w:tcPr>
          <w:p w14:paraId="03188F61">
            <w:pPr>
              <w:rPr>
                <w:rFonts w:hint="eastAsia" w:eastAsia="仿宋_GB2312"/>
                <w:sz w:val="24"/>
              </w:rPr>
            </w:pPr>
            <w:r>
              <w:rPr>
                <w:rFonts w:hint="eastAsia" w:eastAsia="仿宋_GB2312"/>
                <w:sz w:val="24"/>
              </w:rPr>
              <w:t>其它</w:t>
            </w:r>
          </w:p>
        </w:tc>
        <w:tc>
          <w:tcPr>
            <w:tcW w:w="989" w:type="dxa"/>
            <w:tcBorders>
              <w:bottom w:val="single" w:color="auto" w:sz="4" w:space="0"/>
            </w:tcBorders>
            <w:noWrap w:val="0"/>
            <w:vAlign w:val="center"/>
          </w:tcPr>
          <w:p w14:paraId="47813ACA">
            <w:pPr>
              <w:rPr>
                <w:rFonts w:hint="eastAsia" w:eastAsia="仿宋_GB2312"/>
                <w:sz w:val="24"/>
              </w:rPr>
            </w:pPr>
          </w:p>
        </w:tc>
        <w:tc>
          <w:tcPr>
            <w:tcW w:w="1111" w:type="dxa"/>
            <w:tcBorders>
              <w:bottom w:val="single" w:color="auto" w:sz="4" w:space="0"/>
            </w:tcBorders>
            <w:noWrap w:val="0"/>
            <w:vAlign w:val="center"/>
          </w:tcPr>
          <w:p w14:paraId="4D31069F">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14:paraId="7E73B480">
            <w:pPr>
              <w:jc w:val="center"/>
              <w:rPr>
                <w:rFonts w:hint="eastAsia" w:eastAsia="仿宋_GB2312"/>
                <w:b/>
                <w:sz w:val="24"/>
              </w:rPr>
            </w:pPr>
          </w:p>
        </w:tc>
      </w:tr>
      <w:tr w14:paraId="2960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14:paraId="4AFC4774">
            <w:pPr>
              <w:jc w:val="center"/>
              <w:rPr>
                <w:rFonts w:hint="eastAsia" w:eastAsia="仿宋_GB2312"/>
                <w:b/>
                <w:sz w:val="24"/>
              </w:rPr>
            </w:pPr>
            <w:r>
              <w:rPr>
                <w:rFonts w:hint="eastAsia" w:eastAsia="仿宋_GB2312"/>
                <w:b/>
                <w:sz w:val="24"/>
              </w:rPr>
              <w:t>二、项目支出明细情况</w:t>
            </w:r>
          </w:p>
        </w:tc>
      </w:tr>
      <w:tr w14:paraId="78B0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14:paraId="7388E8F9">
            <w:pPr>
              <w:spacing w:line="400" w:lineRule="exact"/>
              <w:jc w:val="center"/>
              <w:rPr>
                <w:rFonts w:hint="eastAsia" w:eastAsia="仿宋_GB2312"/>
                <w:sz w:val="24"/>
              </w:rPr>
            </w:pPr>
            <w:r>
              <w:rPr>
                <w:rFonts w:hint="eastAsia" w:eastAsia="仿宋_GB2312"/>
                <w:sz w:val="24"/>
              </w:rPr>
              <w:t>支出内容</w:t>
            </w:r>
          </w:p>
        </w:tc>
        <w:tc>
          <w:tcPr>
            <w:tcW w:w="1589" w:type="dxa"/>
            <w:tcBorders>
              <w:bottom w:val="single" w:color="auto" w:sz="4" w:space="0"/>
            </w:tcBorders>
            <w:noWrap w:val="0"/>
            <w:vAlign w:val="center"/>
          </w:tcPr>
          <w:p w14:paraId="5AFC61C4">
            <w:pPr>
              <w:jc w:val="center"/>
              <w:rPr>
                <w:rFonts w:hint="eastAsia" w:eastAsia="仿宋_GB2312"/>
                <w:sz w:val="24"/>
              </w:rPr>
            </w:pPr>
            <w:r>
              <w:rPr>
                <w:rFonts w:hint="eastAsia" w:eastAsia="仿宋_GB2312"/>
                <w:sz w:val="24"/>
              </w:rPr>
              <w:t>实际支出数</w:t>
            </w:r>
          </w:p>
        </w:tc>
        <w:tc>
          <w:tcPr>
            <w:tcW w:w="2815" w:type="dxa"/>
            <w:gridSpan w:val="6"/>
            <w:tcBorders>
              <w:bottom w:val="single" w:color="auto" w:sz="4" w:space="0"/>
            </w:tcBorders>
            <w:noWrap w:val="0"/>
            <w:vAlign w:val="center"/>
          </w:tcPr>
          <w:p w14:paraId="17F0FD54">
            <w:pPr>
              <w:jc w:val="center"/>
              <w:rPr>
                <w:rFonts w:hint="eastAsia" w:eastAsia="仿宋_GB2312"/>
                <w:sz w:val="24"/>
              </w:rPr>
            </w:pPr>
            <w:r>
              <w:rPr>
                <w:rFonts w:hint="eastAsia" w:eastAsia="仿宋_GB2312"/>
                <w:sz w:val="24"/>
              </w:rPr>
              <w:t>会计凭证号</w:t>
            </w:r>
          </w:p>
        </w:tc>
        <w:tc>
          <w:tcPr>
            <w:tcW w:w="2796" w:type="dxa"/>
            <w:gridSpan w:val="3"/>
            <w:tcBorders>
              <w:bottom w:val="single" w:color="auto" w:sz="4" w:space="0"/>
            </w:tcBorders>
            <w:noWrap w:val="0"/>
            <w:vAlign w:val="center"/>
          </w:tcPr>
          <w:p w14:paraId="5BC591C9">
            <w:pPr>
              <w:jc w:val="center"/>
              <w:rPr>
                <w:rFonts w:hint="eastAsia" w:eastAsia="仿宋_GB2312"/>
                <w:sz w:val="24"/>
              </w:rPr>
            </w:pPr>
            <w:r>
              <w:rPr>
                <w:rFonts w:hint="eastAsia" w:eastAsia="仿宋_GB2312"/>
                <w:sz w:val="24"/>
              </w:rPr>
              <w:t>备注</w:t>
            </w:r>
          </w:p>
        </w:tc>
      </w:tr>
      <w:tr w14:paraId="397B4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14:paraId="04B7C79F">
            <w:pPr>
              <w:jc w:val="center"/>
              <w:rPr>
                <w:rFonts w:hint="eastAsia" w:eastAsia="仿宋_GB2312"/>
                <w:sz w:val="24"/>
              </w:rPr>
            </w:pPr>
            <w:r>
              <w:rPr>
                <w:rFonts w:hint="eastAsia" w:eastAsia="仿宋_GB2312"/>
                <w:sz w:val="24"/>
                <w:lang w:eastAsia="zh-CN"/>
              </w:rPr>
              <w:t>项目工程款</w:t>
            </w:r>
          </w:p>
        </w:tc>
        <w:tc>
          <w:tcPr>
            <w:tcW w:w="1589" w:type="dxa"/>
            <w:tcBorders>
              <w:bottom w:val="single" w:color="auto" w:sz="4" w:space="0"/>
            </w:tcBorders>
            <w:noWrap w:val="0"/>
            <w:vAlign w:val="center"/>
          </w:tcPr>
          <w:p w14:paraId="163CAE80">
            <w:pPr>
              <w:jc w:val="center"/>
              <w:rPr>
                <w:rFonts w:hint="eastAsia" w:eastAsia="仿宋_GB2312"/>
                <w:sz w:val="24"/>
                <w:lang w:val="en-US" w:eastAsia="zh-CN"/>
              </w:rPr>
            </w:pPr>
            <w:r>
              <w:rPr>
                <w:rFonts w:hint="eastAsia" w:eastAsia="仿宋_GB2312"/>
                <w:sz w:val="24"/>
                <w:lang w:val="en-US" w:eastAsia="zh-CN"/>
              </w:rPr>
              <w:t xml:space="preserve">1100000.00 </w:t>
            </w:r>
          </w:p>
        </w:tc>
        <w:tc>
          <w:tcPr>
            <w:tcW w:w="2815" w:type="dxa"/>
            <w:gridSpan w:val="6"/>
            <w:tcBorders>
              <w:bottom w:val="single" w:color="auto" w:sz="4" w:space="0"/>
            </w:tcBorders>
            <w:noWrap w:val="0"/>
            <w:vAlign w:val="center"/>
          </w:tcPr>
          <w:p w14:paraId="6938BB66">
            <w:pPr>
              <w:jc w:val="center"/>
              <w:rPr>
                <w:rFonts w:hint="eastAsia" w:eastAsia="仿宋_GB2312"/>
                <w:sz w:val="24"/>
                <w:lang w:eastAsia="zh-CN"/>
              </w:rPr>
            </w:pPr>
            <w:r>
              <w:rPr>
                <w:rFonts w:hint="eastAsia" w:eastAsia="仿宋_GB2312"/>
                <w:sz w:val="24"/>
                <w:lang w:val="en-US" w:eastAsia="zh-CN"/>
              </w:rPr>
              <w:t>2020年10月75号</w:t>
            </w:r>
          </w:p>
        </w:tc>
        <w:tc>
          <w:tcPr>
            <w:tcW w:w="2796" w:type="dxa"/>
            <w:gridSpan w:val="3"/>
            <w:tcBorders>
              <w:bottom w:val="single" w:color="auto" w:sz="4" w:space="0"/>
            </w:tcBorders>
            <w:noWrap w:val="0"/>
            <w:vAlign w:val="center"/>
          </w:tcPr>
          <w:p w14:paraId="5017CEC5">
            <w:pPr>
              <w:jc w:val="center"/>
              <w:rPr>
                <w:rFonts w:hint="eastAsia" w:eastAsia="仿宋_GB2312"/>
                <w:sz w:val="24"/>
              </w:rPr>
            </w:pPr>
          </w:p>
        </w:tc>
      </w:tr>
      <w:tr w14:paraId="7984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14:paraId="40FA490B">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项目工程款</w:t>
            </w:r>
          </w:p>
        </w:tc>
        <w:tc>
          <w:tcPr>
            <w:tcW w:w="1589" w:type="dxa"/>
            <w:tcBorders>
              <w:bottom w:val="single" w:color="auto" w:sz="4" w:space="0"/>
            </w:tcBorders>
            <w:noWrap w:val="0"/>
            <w:vAlign w:val="center"/>
          </w:tcPr>
          <w:p w14:paraId="37D1FE8C">
            <w:pPr>
              <w:jc w:val="center"/>
              <w:rPr>
                <w:rFonts w:hint="eastAsia" w:eastAsia="仿宋_GB2312"/>
                <w:sz w:val="24"/>
                <w:lang w:val="en-US" w:eastAsia="zh-CN"/>
              </w:rPr>
            </w:pPr>
            <w:r>
              <w:rPr>
                <w:rFonts w:hint="eastAsia" w:eastAsia="仿宋_GB2312"/>
                <w:sz w:val="24"/>
                <w:lang w:val="en-US" w:eastAsia="zh-CN"/>
              </w:rPr>
              <w:t xml:space="preserve">1049920.00 </w:t>
            </w:r>
          </w:p>
        </w:tc>
        <w:tc>
          <w:tcPr>
            <w:tcW w:w="2815" w:type="dxa"/>
            <w:gridSpan w:val="6"/>
            <w:tcBorders>
              <w:bottom w:val="single" w:color="auto" w:sz="4" w:space="0"/>
            </w:tcBorders>
            <w:noWrap w:val="0"/>
            <w:vAlign w:val="center"/>
          </w:tcPr>
          <w:p w14:paraId="111A42B6">
            <w:pPr>
              <w:jc w:val="center"/>
              <w:rPr>
                <w:rFonts w:hint="eastAsia" w:eastAsia="仿宋_GB2312"/>
                <w:sz w:val="24"/>
                <w:lang w:val="en-US" w:eastAsia="zh-CN"/>
              </w:rPr>
            </w:pPr>
            <w:r>
              <w:rPr>
                <w:rFonts w:hint="eastAsia" w:eastAsia="仿宋_GB2312"/>
                <w:sz w:val="24"/>
                <w:lang w:val="en-US" w:eastAsia="zh-CN"/>
              </w:rPr>
              <w:t>2020年10月77号</w:t>
            </w:r>
          </w:p>
        </w:tc>
        <w:tc>
          <w:tcPr>
            <w:tcW w:w="2796" w:type="dxa"/>
            <w:gridSpan w:val="3"/>
            <w:tcBorders>
              <w:bottom w:val="single" w:color="auto" w:sz="4" w:space="0"/>
            </w:tcBorders>
            <w:noWrap w:val="0"/>
            <w:vAlign w:val="center"/>
          </w:tcPr>
          <w:p w14:paraId="1E5316A0">
            <w:pPr>
              <w:jc w:val="center"/>
              <w:rPr>
                <w:rFonts w:hint="eastAsia" w:eastAsia="仿宋_GB2312"/>
                <w:sz w:val="24"/>
              </w:rPr>
            </w:pPr>
          </w:p>
        </w:tc>
      </w:tr>
      <w:tr w14:paraId="25B3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14:paraId="231FCDCC">
            <w:pPr>
              <w:jc w:val="center"/>
              <w:rPr>
                <w:rFonts w:hint="eastAsia" w:eastAsia="仿宋_GB2312"/>
                <w:sz w:val="24"/>
              </w:rPr>
            </w:pPr>
            <w:r>
              <w:rPr>
                <w:rFonts w:hint="eastAsia" w:eastAsia="仿宋_GB2312"/>
                <w:sz w:val="24"/>
                <w:lang w:eastAsia="zh-CN"/>
              </w:rPr>
              <w:t>项目工程款</w:t>
            </w:r>
          </w:p>
        </w:tc>
        <w:tc>
          <w:tcPr>
            <w:tcW w:w="1589" w:type="dxa"/>
            <w:tcBorders>
              <w:bottom w:val="single" w:color="auto" w:sz="4" w:space="0"/>
            </w:tcBorders>
            <w:noWrap w:val="0"/>
            <w:vAlign w:val="center"/>
          </w:tcPr>
          <w:p w14:paraId="5EF4C7FD">
            <w:pPr>
              <w:jc w:val="center"/>
              <w:rPr>
                <w:rFonts w:hint="eastAsia" w:eastAsia="仿宋_GB2312"/>
                <w:sz w:val="24"/>
                <w:lang w:eastAsia="zh-CN"/>
              </w:rPr>
            </w:pPr>
            <w:r>
              <w:rPr>
                <w:rFonts w:hint="eastAsia" w:eastAsia="仿宋_GB2312"/>
                <w:sz w:val="24"/>
                <w:lang w:eastAsia="zh-CN"/>
              </w:rPr>
              <w:t>846200</w:t>
            </w:r>
          </w:p>
        </w:tc>
        <w:tc>
          <w:tcPr>
            <w:tcW w:w="2815" w:type="dxa"/>
            <w:gridSpan w:val="6"/>
            <w:tcBorders>
              <w:bottom w:val="single" w:color="auto" w:sz="4" w:space="0"/>
            </w:tcBorders>
            <w:noWrap w:val="0"/>
            <w:vAlign w:val="center"/>
          </w:tcPr>
          <w:p w14:paraId="4D982795">
            <w:pPr>
              <w:jc w:val="center"/>
              <w:rPr>
                <w:rFonts w:hint="eastAsia" w:eastAsia="仿宋_GB2312"/>
                <w:sz w:val="24"/>
                <w:lang w:eastAsia="zh-CN"/>
              </w:rPr>
            </w:pPr>
            <w:r>
              <w:rPr>
                <w:rFonts w:hint="eastAsia" w:eastAsia="仿宋_GB2312"/>
                <w:sz w:val="24"/>
                <w:lang w:val="en-US" w:eastAsia="zh-CN"/>
              </w:rPr>
              <w:t>2020年10月79号</w:t>
            </w:r>
          </w:p>
        </w:tc>
        <w:tc>
          <w:tcPr>
            <w:tcW w:w="2796" w:type="dxa"/>
            <w:gridSpan w:val="3"/>
            <w:tcBorders>
              <w:bottom w:val="single" w:color="auto" w:sz="4" w:space="0"/>
            </w:tcBorders>
            <w:noWrap w:val="0"/>
            <w:vAlign w:val="center"/>
          </w:tcPr>
          <w:p w14:paraId="0EBDA3EC">
            <w:pPr>
              <w:jc w:val="center"/>
              <w:rPr>
                <w:rFonts w:hint="eastAsia" w:eastAsia="仿宋_GB2312"/>
                <w:sz w:val="24"/>
              </w:rPr>
            </w:pPr>
          </w:p>
        </w:tc>
      </w:tr>
      <w:tr w14:paraId="5E34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14:paraId="43FFDC1B">
            <w:pPr>
              <w:jc w:val="center"/>
              <w:rPr>
                <w:rFonts w:hint="eastAsia" w:eastAsia="仿宋_GB2312"/>
                <w:sz w:val="24"/>
              </w:rPr>
            </w:pPr>
            <w:r>
              <w:rPr>
                <w:rFonts w:hint="eastAsia" w:eastAsia="仿宋_GB2312"/>
                <w:sz w:val="24"/>
                <w:lang w:eastAsia="zh-CN"/>
              </w:rPr>
              <w:t>项目工程款</w:t>
            </w:r>
          </w:p>
        </w:tc>
        <w:tc>
          <w:tcPr>
            <w:tcW w:w="1589" w:type="dxa"/>
            <w:tcBorders>
              <w:bottom w:val="single" w:color="auto" w:sz="4" w:space="0"/>
            </w:tcBorders>
            <w:noWrap w:val="0"/>
            <w:vAlign w:val="center"/>
          </w:tcPr>
          <w:p w14:paraId="4C5D6643">
            <w:pPr>
              <w:jc w:val="center"/>
              <w:rPr>
                <w:rFonts w:hint="eastAsia" w:eastAsia="仿宋_GB2312"/>
                <w:sz w:val="24"/>
                <w:lang w:eastAsia="zh-CN"/>
              </w:rPr>
            </w:pPr>
            <w:r>
              <w:rPr>
                <w:rFonts w:hint="eastAsia" w:eastAsia="仿宋_GB2312"/>
                <w:sz w:val="24"/>
                <w:lang w:eastAsia="zh-CN"/>
              </w:rPr>
              <w:t>808054</w:t>
            </w:r>
          </w:p>
        </w:tc>
        <w:tc>
          <w:tcPr>
            <w:tcW w:w="2815" w:type="dxa"/>
            <w:gridSpan w:val="6"/>
            <w:tcBorders>
              <w:bottom w:val="single" w:color="auto" w:sz="4" w:space="0"/>
            </w:tcBorders>
            <w:noWrap w:val="0"/>
            <w:vAlign w:val="center"/>
          </w:tcPr>
          <w:p w14:paraId="0583D104">
            <w:pPr>
              <w:jc w:val="center"/>
              <w:rPr>
                <w:rFonts w:hint="eastAsia" w:eastAsia="仿宋_GB2312"/>
                <w:sz w:val="24"/>
                <w:lang w:eastAsia="zh-CN"/>
              </w:rPr>
            </w:pPr>
            <w:r>
              <w:rPr>
                <w:rFonts w:hint="eastAsia" w:eastAsia="仿宋_GB2312"/>
                <w:sz w:val="24"/>
                <w:lang w:val="en-US" w:eastAsia="zh-CN"/>
              </w:rPr>
              <w:t>2020年11月109号</w:t>
            </w:r>
          </w:p>
        </w:tc>
        <w:tc>
          <w:tcPr>
            <w:tcW w:w="2796" w:type="dxa"/>
            <w:gridSpan w:val="3"/>
            <w:tcBorders>
              <w:bottom w:val="single" w:color="auto" w:sz="4" w:space="0"/>
            </w:tcBorders>
            <w:noWrap w:val="0"/>
            <w:vAlign w:val="center"/>
          </w:tcPr>
          <w:p w14:paraId="4DAD768B">
            <w:pPr>
              <w:jc w:val="center"/>
              <w:rPr>
                <w:rFonts w:hint="eastAsia" w:eastAsia="仿宋_GB2312"/>
                <w:sz w:val="24"/>
              </w:rPr>
            </w:pPr>
          </w:p>
        </w:tc>
      </w:tr>
      <w:tr w14:paraId="484B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14:paraId="5D7E8968">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项目工程款</w:t>
            </w:r>
          </w:p>
        </w:tc>
        <w:tc>
          <w:tcPr>
            <w:tcW w:w="1589" w:type="dxa"/>
            <w:tcBorders>
              <w:bottom w:val="single" w:color="auto" w:sz="4" w:space="0"/>
            </w:tcBorders>
            <w:noWrap w:val="0"/>
            <w:vAlign w:val="center"/>
          </w:tcPr>
          <w:p w14:paraId="1334A79F">
            <w:pPr>
              <w:jc w:val="center"/>
              <w:rPr>
                <w:rFonts w:hint="eastAsia" w:eastAsia="仿宋_GB2312"/>
                <w:sz w:val="24"/>
                <w:lang w:val="en-US" w:eastAsia="zh-CN"/>
              </w:rPr>
            </w:pPr>
            <w:r>
              <w:rPr>
                <w:rFonts w:hint="eastAsia" w:eastAsia="仿宋_GB2312"/>
                <w:sz w:val="24"/>
                <w:lang w:eastAsia="zh-CN"/>
              </w:rPr>
              <w:t>1443640</w:t>
            </w:r>
          </w:p>
        </w:tc>
        <w:tc>
          <w:tcPr>
            <w:tcW w:w="2815" w:type="dxa"/>
            <w:gridSpan w:val="6"/>
            <w:tcBorders>
              <w:bottom w:val="single" w:color="auto" w:sz="4" w:space="0"/>
            </w:tcBorders>
            <w:noWrap w:val="0"/>
            <w:vAlign w:val="center"/>
          </w:tcPr>
          <w:p w14:paraId="4B8395F4">
            <w:pPr>
              <w:jc w:val="center"/>
              <w:rPr>
                <w:rFonts w:hint="eastAsia" w:eastAsia="仿宋_GB2312"/>
                <w:sz w:val="24"/>
                <w:lang w:val="en-US" w:eastAsia="zh-CN"/>
              </w:rPr>
            </w:pPr>
            <w:r>
              <w:rPr>
                <w:rFonts w:hint="eastAsia" w:eastAsia="仿宋_GB2312"/>
                <w:sz w:val="24"/>
                <w:lang w:val="en-US" w:eastAsia="zh-CN"/>
              </w:rPr>
              <w:t>2020年11月110号</w:t>
            </w:r>
          </w:p>
        </w:tc>
        <w:tc>
          <w:tcPr>
            <w:tcW w:w="2796" w:type="dxa"/>
            <w:gridSpan w:val="3"/>
            <w:tcBorders>
              <w:bottom w:val="single" w:color="auto" w:sz="4" w:space="0"/>
            </w:tcBorders>
            <w:noWrap w:val="0"/>
            <w:vAlign w:val="center"/>
          </w:tcPr>
          <w:p w14:paraId="3FE594D7">
            <w:pPr>
              <w:jc w:val="center"/>
              <w:rPr>
                <w:rFonts w:hint="eastAsia" w:eastAsia="仿宋_GB2312"/>
                <w:sz w:val="24"/>
              </w:rPr>
            </w:pPr>
          </w:p>
        </w:tc>
      </w:tr>
      <w:tr w14:paraId="3D53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14:paraId="2F0FF15C">
            <w:pPr>
              <w:jc w:val="center"/>
              <w:rPr>
                <w:rFonts w:hint="eastAsia" w:eastAsia="仿宋_GB2312"/>
                <w:sz w:val="24"/>
                <w:lang w:eastAsia="zh-CN"/>
              </w:rPr>
            </w:pPr>
            <w:r>
              <w:rPr>
                <w:rFonts w:hint="eastAsia" w:eastAsia="仿宋_GB2312"/>
                <w:sz w:val="24"/>
                <w:lang w:eastAsia="zh-CN"/>
              </w:rPr>
              <w:t>项目工程款</w:t>
            </w:r>
          </w:p>
        </w:tc>
        <w:tc>
          <w:tcPr>
            <w:tcW w:w="1589" w:type="dxa"/>
            <w:tcBorders>
              <w:bottom w:val="single" w:color="auto" w:sz="4" w:space="0"/>
            </w:tcBorders>
            <w:noWrap w:val="0"/>
            <w:vAlign w:val="center"/>
          </w:tcPr>
          <w:p w14:paraId="4BBC9C54">
            <w:pPr>
              <w:jc w:val="center"/>
              <w:rPr>
                <w:rFonts w:hint="eastAsia" w:eastAsia="仿宋_GB2312"/>
                <w:sz w:val="24"/>
                <w:lang w:eastAsia="zh-CN"/>
              </w:rPr>
            </w:pPr>
            <w:r>
              <w:rPr>
                <w:rFonts w:hint="eastAsia" w:eastAsia="仿宋_GB2312"/>
                <w:sz w:val="24"/>
                <w:lang w:eastAsia="zh-CN"/>
              </w:rPr>
              <w:t>756000</w:t>
            </w:r>
          </w:p>
        </w:tc>
        <w:tc>
          <w:tcPr>
            <w:tcW w:w="2815" w:type="dxa"/>
            <w:gridSpan w:val="6"/>
            <w:tcBorders>
              <w:bottom w:val="single" w:color="auto" w:sz="4" w:space="0"/>
            </w:tcBorders>
            <w:noWrap w:val="0"/>
            <w:vAlign w:val="center"/>
          </w:tcPr>
          <w:p w14:paraId="7D2B1188">
            <w:pPr>
              <w:jc w:val="center"/>
              <w:rPr>
                <w:rFonts w:hint="eastAsia" w:eastAsia="仿宋_GB2312"/>
                <w:sz w:val="24"/>
                <w:lang w:eastAsia="zh-CN"/>
              </w:rPr>
            </w:pPr>
            <w:r>
              <w:rPr>
                <w:rFonts w:hint="eastAsia" w:eastAsia="仿宋_GB2312"/>
                <w:sz w:val="24"/>
                <w:lang w:val="en-US" w:eastAsia="zh-CN"/>
              </w:rPr>
              <w:t>2020年11月111号</w:t>
            </w:r>
          </w:p>
        </w:tc>
        <w:tc>
          <w:tcPr>
            <w:tcW w:w="2796" w:type="dxa"/>
            <w:gridSpan w:val="3"/>
            <w:tcBorders>
              <w:bottom w:val="single" w:color="auto" w:sz="4" w:space="0"/>
            </w:tcBorders>
            <w:noWrap w:val="0"/>
            <w:vAlign w:val="center"/>
          </w:tcPr>
          <w:p w14:paraId="0555E28F">
            <w:pPr>
              <w:jc w:val="center"/>
              <w:rPr>
                <w:rFonts w:hint="eastAsia" w:eastAsia="仿宋_GB2312"/>
                <w:sz w:val="24"/>
              </w:rPr>
            </w:pPr>
          </w:p>
        </w:tc>
      </w:tr>
      <w:tr w14:paraId="1A46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14:paraId="72F5364C">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项目工程款</w:t>
            </w:r>
          </w:p>
        </w:tc>
        <w:tc>
          <w:tcPr>
            <w:tcW w:w="1589" w:type="dxa"/>
            <w:tcBorders>
              <w:bottom w:val="single" w:color="auto" w:sz="4" w:space="0"/>
            </w:tcBorders>
            <w:noWrap w:val="0"/>
            <w:vAlign w:val="center"/>
          </w:tcPr>
          <w:p w14:paraId="4E34437B">
            <w:pPr>
              <w:jc w:val="center"/>
              <w:rPr>
                <w:rFonts w:hint="eastAsia" w:eastAsia="仿宋_GB2312"/>
                <w:sz w:val="24"/>
                <w:lang w:val="en-US" w:eastAsia="zh-CN"/>
              </w:rPr>
            </w:pPr>
            <w:r>
              <w:rPr>
                <w:rFonts w:hint="eastAsia" w:eastAsia="仿宋_GB2312"/>
                <w:sz w:val="24"/>
                <w:lang w:eastAsia="zh-CN"/>
              </w:rPr>
              <w:t>761580</w:t>
            </w:r>
          </w:p>
        </w:tc>
        <w:tc>
          <w:tcPr>
            <w:tcW w:w="2815" w:type="dxa"/>
            <w:gridSpan w:val="6"/>
            <w:tcBorders>
              <w:bottom w:val="single" w:color="auto" w:sz="4" w:space="0"/>
            </w:tcBorders>
            <w:noWrap w:val="0"/>
            <w:vAlign w:val="center"/>
          </w:tcPr>
          <w:p w14:paraId="418BF6C1">
            <w:pPr>
              <w:jc w:val="center"/>
              <w:rPr>
                <w:rFonts w:hint="eastAsia" w:eastAsia="仿宋_GB2312"/>
                <w:sz w:val="24"/>
                <w:lang w:val="en-US" w:eastAsia="zh-CN"/>
              </w:rPr>
            </w:pPr>
            <w:r>
              <w:rPr>
                <w:rFonts w:hint="eastAsia" w:eastAsia="仿宋_GB2312"/>
                <w:sz w:val="24"/>
                <w:lang w:val="en-US" w:eastAsia="zh-CN"/>
              </w:rPr>
              <w:t>2020年11月112号</w:t>
            </w:r>
          </w:p>
        </w:tc>
        <w:tc>
          <w:tcPr>
            <w:tcW w:w="2796" w:type="dxa"/>
            <w:gridSpan w:val="3"/>
            <w:tcBorders>
              <w:bottom w:val="single" w:color="auto" w:sz="4" w:space="0"/>
            </w:tcBorders>
            <w:noWrap w:val="0"/>
            <w:vAlign w:val="center"/>
          </w:tcPr>
          <w:p w14:paraId="7CC7367F">
            <w:pPr>
              <w:jc w:val="center"/>
              <w:rPr>
                <w:rFonts w:hint="eastAsia" w:eastAsia="仿宋_GB2312"/>
                <w:b/>
                <w:sz w:val="24"/>
              </w:rPr>
            </w:pPr>
          </w:p>
        </w:tc>
      </w:tr>
      <w:tr w14:paraId="45E5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14:paraId="29E87024">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项目工程款</w:t>
            </w:r>
          </w:p>
        </w:tc>
        <w:tc>
          <w:tcPr>
            <w:tcW w:w="1589" w:type="dxa"/>
            <w:tcBorders>
              <w:bottom w:val="single" w:color="auto" w:sz="4" w:space="0"/>
            </w:tcBorders>
            <w:noWrap w:val="0"/>
            <w:vAlign w:val="center"/>
          </w:tcPr>
          <w:p w14:paraId="515B876B">
            <w:pPr>
              <w:jc w:val="center"/>
              <w:rPr>
                <w:rFonts w:hint="eastAsia" w:eastAsia="仿宋_GB2312"/>
                <w:sz w:val="24"/>
                <w:lang w:val="en-US" w:eastAsia="zh-CN"/>
              </w:rPr>
            </w:pPr>
            <w:r>
              <w:rPr>
                <w:rFonts w:hint="eastAsia" w:eastAsia="仿宋_GB2312"/>
                <w:sz w:val="24"/>
                <w:lang w:eastAsia="zh-CN"/>
              </w:rPr>
              <w:t>990000</w:t>
            </w:r>
          </w:p>
        </w:tc>
        <w:tc>
          <w:tcPr>
            <w:tcW w:w="2815" w:type="dxa"/>
            <w:gridSpan w:val="6"/>
            <w:tcBorders>
              <w:bottom w:val="single" w:color="auto" w:sz="4" w:space="0"/>
            </w:tcBorders>
            <w:noWrap w:val="0"/>
            <w:vAlign w:val="center"/>
          </w:tcPr>
          <w:p w14:paraId="435B4DC7">
            <w:pPr>
              <w:jc w:val="center"/>
              <w:rPr>
                <w:rFonts w:hint="eastAsia" w:eastAsia="仿宋_GB2312"/>
                <w:sz w:val="24"/>
                <w:lang w:val="en-US" w:eastAsia="zh-CN"/>
              </w:rPr>
            </w:pPr>
            <w:r>
              <w:rPr>
                <w:rFonts w:hint="eastAsia" w:eastAsia="仿宋_GB2312"/>
                <w:sz w:val="24"/>
                <w:lang w:val="en-US" w:eastAsia="zh-CN"/>
              </w:rPr>
              <w:t>2020年11月114号</w:t>
            </w:r>
          </w:p>
        </w:tc>
        <w:tc>
          <w:tcPr>
            <w:tcW w:w="2796" w:type="dxa"/>
            <w:gridSpan w:val="3"/>
            <w:tcBorders>
              <w:bottom w:val="single" w:color="auto" w:sz="4" w:space="0"/>
            </w:tcBorders>
            <w:noWrap w:val="0"/>
            <w:vAlign w:val="center"/>
          </w:tcPr>
          <w:p w14:paraId="22FEC3DA">
            <w:pPr>
              <w:jc w:val="center"/>
              <w:rPr>
                <w:rFonts w:hint="eastAsia" w:eastAsia="仿宋_GB2312"/>
                <w:b/>
                <w:sz w:val="24"/>
              </w:rPr>
            </w:pPr>
          </w:p>
        </w:tc>
      </w:tr>
      <w:tr w14:paraId="1905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14:paraId="4AFAE663">
            <w:pPr>
              <w:jc w:val="center"/>
              <w:rPr>
                <w:rFonts w:hint="eastAsia" w:eastAsia="仿宋_GB2312"/>
                <w:sz w:val="24"/>
              </w:rPr>
            </w:pPr>
            <w:r>
              <w:rPr>
                <w:rFonts w:hint="eastAsia" w:eastAsia="仿宋_GB2312"/>
                <w:sz w:val="24"/>
                <w:lang w:eastAsia="zh-CN"/>
              </w:rPr>
              <w:t>项目工程款</w:t>
            </w:r>
          </w:p>
        </w:tc>
        <w:tc>
          <w:tcPr>
            <w:tcW w:w="1589" w:type="dxa"/>
            <w:tcBorders>
              <w:bottom w:val="single" w:color="auto" w:sz="4" w:space="0"/>
            </w:tcBorders>
            <w:noWrap w:val="0"/>
            <w:vAlign w:val="center"/>
          </w:tcPr>
          <w:p w14:paraId="5BACA5E0">
            <w:pPr>
              <w:jc w:val="center"/>
              <w:rPr>
                <w:rFonts w:hint="default" w:eastAsia="仿宋_GB2312"/>
                <w:sz w:val="24"/>
                <w:lang w:val="en-US" w:eastAsia="zh-CN"/>
              </w:rPr>
            </w:pPr>
            <w:r>
              <w:rPr>
                <w:rFonts w:hint="eastAsia" w:eastAsia="仿宋_GB2312"/>
                <w:sz w:val="24"/>
                <w:lang w:val="en-US" w:eastAsia="zh-CN"/>
              </w:rPr>
              <w:t>1261500</w:t>
            </w:r>
          </w:p>
        </w:tc>
        <w:tc>
          <w:tcPr>
            <w:tcW w:w="2815" w:type="dxa"/>
            <w:gridSpan w:val="6"/>
            <w:tcBorders>
              <w:bottom w:val="single" w:color="auto" w:sz="4" w:space="0"/>
            </w:tcBorders>
            <w:noWrap w:val="0"/>
            <w:vAlign w:val="center"/>
          </w:tcPr>
          <w:p w14:paraId="1E49DB05">
            <w:pPr>
              <w:jc w:val="center"/>
              <w:rPr>
                <w:rFonts w:hint="eastAsia" w:eastAsia="仿宋_GB2312"/>
                <w:sz w:val="24"/>
                <w:lang w:eastAsia="zh-CN"/>
              </w:rPr>
            </w:pPr>
            <w:r>
              <w:rPr>
                <w:rFonts w:hint="eastAsia" w:eastAsia="仿宋_GB2312"/>
                <w:sz w:val="24"/>
                <w:lang w:val="en-US" w:eastAsia="zh-CN"/>
              </w:rPr>
              <w:t>2020年12月214号</w:t>
            </w:r>
          </w:p>
        </w:tc>
        <w:tc>
          <w:tcPr>
            <w:tcW w:w="2796" w:type="dxa"/>
            <w:gridSpan w:val="3"/>
            <w:tcBorders>
              <w:bottom w:val="single" w:color="auto" w:sz="4" w:space="0"/>
            </w:tcBorders>
            <w:noWrap w:val="0"/>
            <w:vAlign w:val="center"/>
          </w:tcPr>
          <w:p w14:paraId="48FDC9D8">
            <w:pPr>
              <w:jc w:val="center"/>
              <w:rPr>
                <w:rFonts w:hint="eastAsia" w:eastAsia="仿宋_GB2312"/>
                <w:b/>
                <w:sz w:val="24"/>
              </w:rPr>
            </w:pPr>
          </w:p>
        </w:tc>
      </w:tr>
      <w:tr w14:paraId="1ADE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14:paraId="02BDFEB2">
            <w:pPr>
              <w:jc w:val="center"/>
              <w:rPr>
                <w:rFonts w:hint="eastAsia" w:eastAsia="仿宋_GB2312"/>
                <w:sz w:val="24"/>
              </w:rPr>
            </w:pPr>
            <w:r>
              <w:rPr>
                <w:rFonts w:hint="eastAsia" w:eastAsia="仿宋_GB2312"/>
                <w:sz w:val="24"/>
                <w:lang w:eastAsia="zh-CN"/>
              </w:rPr>
              <w:t>项目工程款</w:t>
            </w:r>
          </w:p>
        </w:tc>
        <w:tc>
          <w:tcPr>
            <w:tcW w:w="1589" w:type="dxa"/>
            <w:tcBorders>
              <w:bottom w:val="single" w:color="auto" w:sz="4" w:space="0"/>
            </w:tcBorders>
            <w:noWrap w:val="0"/>
            <w:vAlign w:val="center"/>
          </w:tcPr>
          <w:p w14:paraId="5D7DD240">
            <w:pPr>
              <w:jc w:val="center"/>
              <w:rPr>
                <w:rFonts w:hint="eastAsia" w:eastAsia="仿宋_GB2312"/>
                <w:sz w:val="24"/>
                <w:lang w:eastAsia="zh-CN"/>
              </w:rPr>
            </w:pPr>
            <w:r>
              <w:rPr>
                <w:rFonts w:hint="eastAsia" w:eastAsia="仿宋_GB2312"/>
                <w:sz w:val="24"/>
                <w:lang w:eastAsia="zh-CN"/>
              </w:rPr>
              <w:t>607000</w:t>
            </w:r>
          </w:p>
        </w:tc>
        <w:tc>
          <w:tcPr>
            <w:tcW w:w="2815" w:type="dxa"/>
            <w:gridSpan w:val="6"/>
            <w:tcBorders>
              <w:bottom w:val="single" w:color="auto" w:sz="4" w:space="0"/>
            </w:tcBorders>
            <w:noWrap w:val="0"/>
            <w:vAlign w:val="center"/>
          </w:tcPr>
          <w:p w14:paraId="20C65D53">
            <w:pPr>
              <w:jc w:val="center"/>
              <w:rPr>
                <w:rFonts w:hint="eastAsia" w:eastAsia="仿宋_GB2312"/>
                <w:sz w:val="24"/>
                <w:lang w:eastAsia="zh-CN"/>
              </w:rPr>
            </w:pPr>
            <w:r>
              <w:rPr>
                <w:rFonts w:hint="eastAsia" w:eastAsia="仿宋_GB2312"/>
                <w:sz w:val="24"/>
                <w:lang w:val="en-US" w:eastAsia="zh-CN"/>
              </w:rPr>
              <w:t>2020年12月215号</w:t>
            </w:r>
          </w:p>
        </w:tc>
        <w:tc>
          <w:tcPr>
            <w:tcW w:w="2796" w:type="dxa"/>
            <w:gridSpan w:val="3"/>
            <w:tcBorders>
              <w:bottom w:val="single" w:color="auto" w:sz="4" w:space="0"/>
            </w:tcBorders>
            <w:noWrap w:val="0"/>
            <w:vAlign w:val="center"/>
          </w:tcPr>
          <w:p w14:paraId="7D620FFD">
            <w:pPr>
              <w:jc w:val="center"/>
              <w:rPr>
                <w:rFonts w:hint="eastAsia" w:eastAsia="仿宋_GB2312"/>
                <w:b/>
                <w:sz w:val="24"/>
              </w:rPr>
            </w:pPr>
          </w:p>
        </w:tc>
      </w:tr>
      <w:tr w14:paraId="3150D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14:paraId="0368A4F1">
            <w:pPr>
              <w:jc w:val="center"/>
              <w:rPr>
                <w:rFonts w:hint="eastAsia" w:eastAsia="仿宋_GB2312"/>
                <w:sz w:val="24"/>
              </w:rPr>
            </w:pPr>
            <w:r>
              <w:rPr>
                <w:rFonts w:hint="eastAsia" w:eastAsia="仿宋_GB2312"/>
                <w:sz w:val="24"/>
                <w:lang w:eastAsia="zh-CN"/>
              </w:rPr>
              <w:t>项目工程款</w:t>
            </w:r>
          </w:p>
        </w:tc>
        <w:tc>
          <w:tcPr>
            <w:tcW w:w="1589" w:type="dxa"/>
            <w:tcBorders>
              <w:bottom w:val="single" w:color="auto" w:sz="4" w:space="0"/>
            </w:tcBorders>
            <w:noWrap w:val="0"/>
            <w:vAlign w:val="center"/>
          </w:tcPr>
          <w:p w14:paraId="7324C611">
            <w:pPr>
              <w:jc w:val="center"/>
              <w:rPr>
                <w:rFonts w:hint="eastAsia" w:eastAsia="仿宋_GB2312"/>
                <w:sz w:val="24"/>
                <w:lang w:eastAsia="zh-CN"/>
              </w:rPr>
            </w:pPr>
            <w:r>
              <w:rPr>
                <w:rFonts w:hint="eastAsia" w:eastAsia="仿宋_GB2312"/>
                <w:sz w:val="24"/>
                <w:lang w:eastAsia="zh-CN"/>
              </w:rPr>
              <w:t>1970000</w:t>
            </w:r>
          </w:p>
        </w:tc>
        <w:tc>
          <w:tcPr>
            <w:tcW w:w="2815" w:type="dxa"/>
            <w:gridSpan w:val="6"/>
            <w:tcBorders>
              <w:bottom w:val="single" w:color="auto" w:sz="4" w:space="0"/>
            </w:tcBorders>
            <w:noWrap w:val="0"/>
            <w:vAlign w:val="center"/>
          </w:tcPr>
          <w:p w14:paraId="2F7CB4E5">
            <w:pPr>
              <w:jc w:val="center"/>
              <w:rPr>
                <w:rFonts w:hint="eastAsia" w:eastAsia="仿宋_GB2312"/>
                <w:sz w:val="24"/>
                <w:lang w:eastAsia="zh-CN"/>
              </w:rPr>
            </w:pPr>
            <w:r>
              <w:rPr>
                <w:rFonts w:hint="eastAsia" w:eastAsia="仿宋_GB2312"/>
                <w:sz w:val="24"/>
                <w:lang w:val="en-US" w:eastAsia="zh-CN"/>
              </w:rPr>
              <w:t>2020年12月216号</w:t>
            </w:r>
          </w:p>
        </w:tc>
        <w:tc>
          <w:tcPr>
            <w:tcW w:w="2796" w:type="dxa"/>
            <w:gridSpan w:val="3"/>
            <w:tcBorders>
              <w:bottom w:val="single" w:color="auto" w:sz="4" w:space="0"/>
            </w:tcBorders>
            <w:noWrap w:val="0"/>
            <w:vAlign w:val="center"/>
          </w:tcPr>
          <w:p w14:paraId="71CDEA4C">
            <w:pPr>
              <w:jc w:val="center"/>
              <w:rPr>
                <w:rFonts w:hint="eastAsia" w:eastAsia="仿宋_GB2312"/>
                <w:b/>
                <w:sz w:val="24"/>
              </w:rPr>
            </w:pPr>
          </w:p>
        </w:tc>
      </w:tr>
      <w:tr w14:paraId="61A1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14:paraId="77622CD9">
            <w:pPr>
              <w:jc w:val="center"/>
              <w:rPr>
                <w:rFonts w:hint="eastAsia" w:eastAsia="仿宋_GB2312"/>
                <w:sz w:val="24"/>
              </w:rPr>
            </w:pPr>
            <w:r>
              <w:rPr>
                <w:rFonts w:hint="eastAsia" w:eastAsia="仿宋_GB2312"/>
                <w:sz w:val="24"/>
                <w:lang w:eastAsia="zh-CN"/>
              </w:rPr>
              <w:t>项目工程款</w:t>
            </w:r>
          </w:p>
        </w:tc>
        <w:tc>
          <w:tcPr>
            <w:tcW w:w="1589" w:type="dxa"/>
            <w:tcBorders>
              <w:bottom w:val="single" w:color="auto" w:sz="4" w:space="0"/>
            </w:tcBorders>
            <w:noWrap w:val="0"/>
            <w:vAlign w:val="center"/>
          </w:tcPr>
          <w:p w14:paraId="526EB945">
            <w:pPr>
              <w:jc w:val="center"/>
              <w:rPr>
                <w:rFonts w:hint="eastAsia" w:eastAsia="仿宋_GB2312"/>
                <w:sz w:val="24"/>
                <w:lang w:eastAsia="zh-CN"/>
              </w:rPr>
            </w:pPr>
            <w:r>
              <w:rPr>
                <w:rFonts w:hint="eastAsia" w:eastAsia="仿宋_GB2312"/>
                <w:sz w:val="24"/>
                <w:lang w:eastAsia="zh-CN"/>
              </w:rPr>
              <w:t>1400000</w:t>
            </w:r>
          </w:p>
        </w:tc>
        <w:tc>
          <w:tcPr>
            <w:tcW w:w="2815" w:type="dxa"/>
            <w:gridSpan w:val="6"/>
            <w:tcBorders>
              <w:bottom w:val="single" w:color="auto" w:sz="4" w:space="0"/>
            </w:tcBorders>
            <w:noWrap w:val="0"/>
            <w:vAlign w:val="center"/>
          </w:tcPr>
          <w:p w14:paraId="1561CCFD">
            <w:pPr>
              <w:jc w:val="center"/>
              <w:rPr>
                <w:rFonts w:hint="eastAsia" w:eastAsia="仿宋_GB2312"/>
                <w:sz w:val="24"/>
                <w:lang w:eastAsia="zh-CN"/>
              </w:rPr>
            </w:pPr>
            <w:r>
              <w:rPr>
                <w:rFonts w:hint="eastAsia" w:eastAsia="仿宋_GB2312"/>
                <w:sz w:val="24"/>
                <w:lang w:val="en-US" w:eastAsia="zh-CN"/>
              </w:rPr>
              <w:t>2020年12月218号</w:t>
            </w:r>
          </w:p>
        </w:tc>
        <w:tc>
          <w:tcPr>
            <w:tcW w:w="2796" w:type="dxa"/>
            <w:gridSpan w:val="3"/>
            <w:tcBorders>
              <w:bottom w:val="single" w:color="auto" w:sz="4" w:space="0"/>
            </w:tcBorders>
            <w:noWrap w:val="0"/>
            <w:vAlign w:val="center"/>
          </w:tcPr>
          <w:p w14:paraId="6918FD1E">
            <w:pPr>
              <w:jc w:val="center"/>
              <w:rPr>
                <w:rFonts w:hint="eastAsia" w:eastAsia="仿宋_GB2312"/>
                <w:b/>
                <w:sz w:val="24"/>
              </w:rPr>
            </w:pPr>
          </w:p>
        </w:tc>
      </w:tr>
      <w:tr w14:paraId="005A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14:paraId="2C3CFE81">
            <w:pPr>
              <w:jc w:val="center"/>
              <w:rPr>
                <w:rFonts w:hint="eastAsia" w:eastAsia="仿宋_GB2312"/>
                <w:sz w:val="24"/>
              </w:rPr>
            </w:pPr>
            <w:r>
              <w:rPr>
                <w:rFonts w:hint="eastAsia" w:eastAsia="仿宋_GB2312"/>
                <w:sz w:val="24"/>
                <w:lang w:eastAsia="zh-CN"/>
              </w:rPr>
              <w:t>项目工程款</w:t>
            </w:r>
          </w:p>
        </w:tc>
        <w:tc>
          <w:tcPr>
            <w:tcW w:w="1589" w:type="dxa"/>
            <w:tcBorders>
              <w:bottom w:val="single" w:color="auto" w:sz="4" w:space="0"/>
            </w:tcBorders>
            <w:noWrap w:val="0"/>
            <w:vAlign w:val="center"/>
          </w:tcPr>
          <w:p w14:paraId="7E6148F0">
            <w:pPr>
              <w:jc w:val="center"/>
              <w:rPr>
                <w:rFonts w:hint="eastAsia" w:eastAsia="仿宋_GB2312"/>
                <w:sz w:val="24"/>
                <w:lang w:eastAsia="zh-CN"/>
              </w:rPr>
            </w:pPr>
            <w:r>
              <w:rPr>
                <w:rFonts w:hint="eastAsia" w:eastAsia="仿宋_GB2312"/>
                <w:sz w:val="24"/>
                <w:lang w:eastAsia="zh-CN"/>
              </w:rPr>
              <w:t>1120000</w:t>
            </w:r>
          </w:p>
        </w:tc>
        <w:tc>
          <w:tcPr>
            <w:tcW w:w="2815" w:type="dxa"/>
            <w:gridSpan w:val="6"/>
            <w:tcBorders>
              <w:bottom w:val="single" w:color="auto" w:sz="4" w:space="0"/>
            </w:tcBorders>
            <w:noWrap w:val="0"/>
            <w:vAlign w:val="center"/>
          </w:tcPr>
          <w:p w14:paraId="46F7443C">
            <w:pPr>
              <w:jc w:val="center"/>
              <w:rPr>
                <w:rFonts w:hint="eastAsia" w:eastAsia="仿宋_GB2312"/>
                <w:sz w:val="24"/>
                <w:lang w:eastAsia="zh-CN"/>
              </w:rPr>
            </w:pPr>
            <w:r>
              <w:rPr>
                <w:rFonts w:hint="eastAsia" w:eastAsia="仿宋_GB2312"/>
                <w:sz w:val="24"/>
                <w:lang w:val="en-US" w:eastAsia="zh-CN"/>
              </w:rPr>
              <w:t>2020年12月219号</w:t>
            </w:r>
          </w:p>
        </w:tc>
        <w:tc>
          <w:tcPr>
            <w:tcW w:w="2796" w:type="dxa"/>
            <w:gridSpan w:val="3"/>
            <w:tcBorders>
              <w:bottom w:val="single" w:color="auto" w:sz="4" w:space="0"/>
            </w:tcBorders>
            <w:noWrap w:val="0"/>
            <w:vAlign w:val="center"/>
          </w:tcPr>
          <w:p w14:paraId="7853CB7E">
            <w:pPr>
              <w:jc w:val="center"/>
              <w:rPr>
                <w:rFonts w:hint="eastAsia" w:eastAsia="仿宋_GB2312"/>
                <w:b/>
                <w:sz w:val="24"/>
              </w:rPr>
            </w:pPr>
          </w:p>
        </w:tc>
      </w:tr>
      <w:tr w14:paraId="1B15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14:paraId="1752ADC6">
            <w:pPr>
              <w:jc w:val="center"/>
              <w:rPr>
                <w:rFonts w:hint="eastAsia" w:eastAsia="仿宋_GB2312"/>
                <w:sz w:val="24"/>
              </w:rPr>
            </w:pPr>
            <w:r>
              <w:rPr>
                <w:rFonts w:hint="eastAsia" w:eastAsia="仿宋_GB2312"/>
                <w:sz w:val="24"/>
                <w:lang w:eastAsia="zh-CN"/>
              </w:rPr>
              <w:t>项目工程款</w:t>
            </w:r>
          </w:p>
        </w:tc>
        <w:tc>
          <w:tcPr>
            <w:tcW w:w="1589" w:type="dxa"/>
            <w:tcBorders>
              <w:bottom w:val="single" w:color="auto" w:sz="4" w:space="0"/>
            </w:tcBorders>
            <w:noWrap w:val="0"/>
            <w:vAlign w:val="center"/>
          </w:tcPr>
          <w:p w14:paraId="335EDA92">
            <w:pPr>
              <w:jc w:val="center"/>
              <w:rPr>
                <w:rFonts w:hint="eastAsia" w:eastAsia="仿宋_GB2312"/>
                <w:sz w:val="24"/>
                <w:lang w:eastAsia="zh-CN"/>
              </w:rPr>
            </w:pPr>
            <w:r>
              <w:rPr>
                <w:rFonts w:hint="eastAsia" w:eastAsia="仿宋_GB2312"/>
                <w:sz w:val="24"/>
                <w:lang w:eastAsia="zh-CN"/>
              </w:rPr>
              <w:t>1009200</w:t>
            </w:r>
          </w:p>
        </w:tc>
        <w:tc>
          <w:tcPr>
            <w:tcW w:w="2815" w:type="dxa"/>
            <w:gridSpan w:val="6"/>
            <w:tcBorders>
              <w:bottom w:val="single" w:color="auto" w:sz="4" w:space="0"/>
            </w:tcBorders>
            <w:noWrap w:val="0"/>
            <w:vAlign w:val="center"/>
          </w:tcPr>
          <w:p w14:paraId="4FDB553B">
            <w:pPr>
              <w:jc w:val="center"/>
              <w:rPr>
                <w:rFonts w:hint="eastAsia" w:eastAsia="仿宋_GB2312"/>
                <w:sz w:val="24"/>
                <w:lang w:eastAsia="zh-CN"/>
              </w:rPr>
            </w:pPr>
            <w:r>
              <w:rPr>
                <w:rFonts w:hint="eastAsia" w:eastAsia="仿宋_GB2312"/>
                <w:sz w:val="24"/>
                <w:lang w:val="en-US" w:eastAsia="zh-CN"/>
              </w:rPr>
              <w:t>2020年12月220号</w:t>
            </w:r>
          </w:p>
        </w:tc>
        <w:tc>
          <w:tcPr>
            <w:tcW w:w="2796" w:type="dxa"/>
            <w:gridSpan w:val="3"/>
            <w:tcBorders>
              <w:bottom w:val="single" w:color="auto" w:sz="4" w:space="0"/>
            </w:tcBorders>
            <w:noWrap w:val="0"/>
            <w:vAlign w:val="center"/>
          </w:tcPr>
          <w:p w14:paraId="1246ACBE">
            <w:pPr>
              <w:jc w:val="center"/>
              <w:rPr>
                <w:rFonts w:hint="eastAsia" w:eastAsia="仿宋_GB2312"/>
                <w:b/>
                <w:sz w:val="24"/>
              </w:rPr>
            </w:pPr>
          </w:p>
        </w:tc>
      </w:tr>
      <w:tr w14:paraId="070E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14:paraId="08EB9AEA">
            <w:pPr>
              <w:jc w:val="center"/>
              <w:rPr>
                <w:rFonts w:hint="eastAsia" w:eastAsia="仿宋_GB2312"/>
                <w:sz w:val="24"/>
              </w:rPr>
            </w:pPr>
            <w:r>
              <w:rPr>
                <w:rFonts w:hint="eastAsia" w:eastAsia="仿宋_GB2312"/>
                <w:sz w:val="24"/>
                <w:lang w:eastAsia="zh-CN"/>
              </w:rPr>
              <w:t>项目工程款</w:t>
            </w:r>
          </w:p>
        </w:tc>
        <w:tc>
          <w:tcPr>
            <w:tcW w:w="1589" w:type="dxa"/>
            <w:tcBorders>
              <w:bottom w:val="single" w:color="auto" w:sz="4" w:space="0"/>
            </w:tcBorders>
            <w:noWrap w:val="0"/>
            <w:vAlign w:val="center"/>
          </w:tcPr>
          <w:p w14:paraId="2DD3F404">
            <w:pPr>
              <w:jc w:val="center"/>
              <w:rPr>
                <w:rFonts w:hint="eastAsia" w:eastAsia="仿宋_GB2312"/>
                <w:sz w:val="24"/>
                <w:lang w:eastAsia="zh-CN"/>
              </w:rPr>
            </w:pPr>
            <w:r>
              <w:rPr>
                <w:rFonts w:hint="eastAsia" w:eastAsia="仿宋_GB2312"/>
                <w:sz w:val="24"/>
                <w:lang w:eastAsia="zh-CN"/>
              </w:rPr>
              <w:t>485600</w:t>
            </w:r>
          </w:p>
        </w:tc>
        <w:tc>
          <w:tcPr>
            <w:tcW w:w="2815" w:type="dxa"/>
            <w:gridSpan w:val="6"/>
            <w:tcBorders>
              <w:bottom w:val="single" w:color="auto" w:sz="4" w:space="0"/>
            </w:tcBorders>
            <w:noWrap w:val="0"/>
            <w:vAlign w:val="center"/>
          </w:tcPr>
          <w:p w14:paraId="02830F7B">
            <w:pPr>
              <w:jc w:val="center"/>
              <w:rPr>
                <w:rFonts w:hint="eastAsia" w:eastAsia="仿宋_GB2312"/>
                <w:sz w:val="24"/>
                <w:lang w:eastAsia="zh-CN"/>
              </w:rPr>
            </w:pPr>
            <w:r>
              <w:rPr>
                <w:rFonts w:hint="eastAsia" w:eastAsia="仿宋_GB2312"/>
                <w:sz w:val="24"/>
                <w:lang w:val="en-US" w:eastAsia="zh-CN"/>
              </w:rPr>
              <w:t>2020年12月221号</w:t>
            </w:r>
          </w:p>
        </w:tc>
        <w:tc>
          <w:tcPr>
            <w:tcW w:w="2796" w:type="dxa"/>
            <w:gridSpan w:val="3"/>
            <w:tcBorders>
              <w:bottom w:val="single" w:color="auto" w:sz="4" w:space="0"/>
            </w:tcBorders>
            <w:noWrap w:val="0"/>
            <w:vAlign w:val="center"/>
          </w:tcPr>
          <w:p w14:paraId="55475339">
            <w:pPr>
              <w:jc w:val="center"/>
              <w:rPr>
                <w:rFonts w:hint="eastAsia" w:eastAsia="仿宋_GB2312"/>
                <w:b/>
                <w:sz w:val="24"/>
              </w:rPr>
            </w:pPr>
          </w:p>
        </w:tc>
      </w:tr>
      <w:tr w14:paraId="2671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14:paraId="6BF42E93">
            <w:pPr>
              <w:jc w:val="center"/>
              <w:rPr>
                <w:rFonts w:hint="eastAsia" w:eastAsia="仿宋_GB2312"/>
                <w:b/>
                <w:sz w:val="24"/>
              </w:rPr>
            </w:pPr>
            <w:r>
              <w:rPr>
                <w:rFonts w:hint="eastAsia" w:eastAsia="仿宋_GB2312"/>
                <w:sz w:val="24"/>
              </w:rPr>
              <w:t>支出合计</w:t>
            </w:r>
          </w:p>
        </w:tc>
        <w:tc>
          <w:tcPr>
            <w:tcW w:w="1589" w:type="dxa"/>
            <w:tcBorders>
              <w:bottom w:val="single" w:color="auto" w:sz="4" w:space="0"/>
            </w:tcBorders>
            <w:noWrap w:val="0"/>
            <w:vAlign w:val="center"/>
          </w:tcPr>
          <w:p w14:paraId="27278EC0">
            <w:pPr>
              <w:jc w:val="center"/>
              <w:rPr>
                <w:rFonts w:hint="default" w:eastAsia="仿宋_GB2312"/>
                <w:b/>
                <w:sz w:val="24"/>
                <w:lang w:val="en-US" w:eastAsia="zh-CN"/>
              </w:rPr>
            </w:pPr>
            <w:r>
              <w:rPr>
                <w:rFonts w:hint="eastAsia" w:eastAsia="仿宋_GB2312"/>
                <w:sz w:val="24"/>
                <w:lang w:val="en-US" w:eastAsia="zh-CN"/>
              </w:rPr>
              <w:t>15608694</w:t>
            </w:r>
          </w:p>
        </w:tc>
        <w:tc>
          <w:tcPr>
            <w:tcW w:w="2815" w:type="dxa"/>
            <w:gridSpan w:val="6"/>
            <w:tcBorders>
              <w:bottom w:val="single" w:color="auto" w:sz="4" w:space="0"/>
            </w:tcBorders>
            <w:noWrap w:val="0"/>
            <w:vAlign w:val="center"/>
          </w:tcPr>
          <w:p w14:paraId="074AFD8F">
            <w:pPr>
              <w:jc w:val="center"/>
              <w:rPr>
                <w:rFonts w:hint="eastAsia" w:eastAsia="仿宋_GB2312"/>
                <w:b/>
                <w:sz w:val="24"/>
              </w:rPr>
            </w:pPr>
          </w:p>
        </w:tc>
        <w:tc>
          <w:tcPr>
            <w:tcW w:w="2796" w:type="dxa"/>
            <w:gridSpan w:val="3"/>
            <w:tcBorders>
              <w:bottom w:val="single" w:color="auto" w:sz="4" w:space="0"/>
            </w:tcBorders>
            <w:noWrap w:val="0"/>
            <w:vAlign w:val="center"/>
          </w:tcPr>
          <w:p w14:paraId="2C2CDE8E">
            <w:pPr>
              <w:jc w:val="center"/>
              <w:rPr>
                <w:rFonts w:hint="eastAsia" w:eastAsia="仿宋_GB2312"/>
                <w:b/>
                <w:sz w:val="24"/>
              </w:rPr>
            </w:pPr>
          </w:p>
        </w:tc>
      </w:tr>
      <w:tr w14:paraId="2DC4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14:paraId="77C559F3">
            <w:pPr>
              <w:jc w:val="center"/>
              <w:rPr>
                <w:rFonts w:eastAsia="仿宋_GB2312"/>
                <w:b/>
                <w:sz w:val="24"/>
              </w:rPr>
            </w:pPr>
            <w:r>
              <w:rPr>
                <w:rFonts w:hint="eastAsia" w:eastAsia="仿宋_GB2312"/>
                <w:b/>
                <w:sz w:val="24"/>
              </w:rPr>
              <w:t>三、项目绩效自评情况</w:t>
            </w:r>
          </w:p>
        </w:tc>
      </w:tr>
      <w:tr w14:paraId="5EA6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14:paraId="0A7E18C9">
            <w:pPr>
              <w:spacing w:line="400" w:lineRule="exact"/>
              <w:jc w:val="center"/>
              <w:rPr>
                <w:rFonts w:hint="eastAsia" w:eastAsia="仿宋_GB2312"/>
                <w:sz w:val="24"/>
              </w:rPr>
            </w:pPr>
            <w:r>
              <w:rPr>
                <w:rFonts w:hint="eastAsia" w:eastAsia="仿宋_GB2312"/>
                <w:sz w:val="24"/>
              </w:rPr>
              <w:t>项目绩效定性目标及实施计划完成情况</w:t>
            </w:r>
          </w:p>
        </w:tc>
        <w:tc>
          <w:tcPr>
            <w:tcW w:w="5313" w:type="dxa"/>
            <w:gridSpan w:val="10"/>
            <w:tcBorders>
              <w:bottom w:val="single" w:color="auto" w:sz="4" w:space="0"/>
            </w:tcBorders>
            <w:noWrap w:val="0"/>
            <w:vAlign w:val="center"/>
          </w:tcPr>
          <w:p w14:paraId="7361AB33">
            <w:pPr>
              <w:spacing w:line="400" w:lineRule="exact"/>
              <w:jc w:val="center"/>
              <w:rPr>
                <w:rFonts w:hint="eastAsia" w:eastAsia="仿宋_GB2312"/>
                <w:sz w:val="24"/>
              </w:rPr>
            </w:pPr>
            <w:r>
              <w:rPr>
                <w:rFonts w:hint="eastAsia" w:eastAsia="仿宋_GB2312"/>
                <w:sz w:val="24"/>
              </w:rPr>
              <w:t>预  期 目 标</w:t>
            </w:r>
          </w:p>
        </w:tc>
        <w:tc>
          <w:tcPr>
            <w:tcW w:w="2796" w:type="dxa"/>
            <w:gridSpan w:val="3"/>
            <w:tcBorders>
              <w:bottom w:val="single" w:color="auto" w:sz="4" w:space="0"/>
            </w:tcBorders>
            <w:noWrap w:val="0"/>
            <w:vAlign w:val="center"/>
          </w:tcPr>
          <w:p w14:paraId="45F4A0B0">
            <w:pPr>
              <w:spacing w:line="400" w:lineRule="exact"/>
              <w:jc w:val="center"/>
              <w:rPr>
                <w:rFonts w:hint="eastAsia" w:eastAsia="仿宋_GB2312"/>
                <w:sz w:val="24"/>
              </w:rPr>
            </w:pPr>
            <w:r>
              <w:rPr>
                <w:rFonts w:hint="eastAsia" w:eastAsia="仿宋_GB2312"/>
                <w:sz w:val="24"/>
              </w:rPr>
              <w:t>实际完成</w:t>
            </w:r>
          </w:p>
        </w:tc>
      </w:tr>
      <w:tr w14:paraId="7572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14:paraId="1C752682">
            <w:pPr>
              <w:jc w:val="center"/>
              <w:rPr>
                <w:rFonts w:hint="eastAsia" w:eastAsia="仿宋_GB2312"/>
                <w:b/>
                <w:sz w:val="24"/>
              </w:rPr>
            </w:pPr>
          </w:p>
        </w:tc>
        <w:tc>
          <w:tcPr>
            <w:tcW w:w="5313" w:type="dxa"/>
            <w:gridSpan w:val="10"/>
            <w:tcBorders>
              <w:bottom w:val="single" w:color="auto" w:sz="4" w:space="0"/>
            </w:tcBorders>
            <w:noWrap w:val="0"/>
            <w:vAlign w:val="center"/>
          </w:tcPr>
          <w:p w14:paraId="59E974A1">
            <w:pPr>
              <w:jc w:val="center"/>
              <w:rPr>
                <w:rFonts w:hint="default" w:eastAsia="仿宋_GB2312"/>
                <w:b/>
                <w:sz w:val="24"/>
                <w:lang w:val="en-US" w:eastAsia="zh-CN"/>
              </w:rPr>
            </w:pPr>
            <w:r>
              <w:rPr>
                <w:rFonts w:hint="eastAsia" w:eastAsia="仿宋_GB2312"/>
                <w:sz w:val="24"/>
                <w:lang w:val="en-US" w:eastAsia="zh-CN"/>
              </w:rPr>
              <w:t>完成老建委家属楼、物价小区、客运管理所、公路局家属院等2</w:t>
            </w:r>
            <w:r>
              <w:rPr>
                <w:rFonts w:hint="default" w:eastAsia="仿宋_GB2312"/>
                <w:sz w:val="24"/>
                <w:lang w:eastAsia="zh-CN"/>
              </w:rPr>
              <w:t>0</w:t>
            </w:r>
            <w:r>
              <w:rPr>
                <w:rFonts w:hint="eastAsia" w:eastAsia="仿宋_GB2312"/>
                <w:sz w:val="24"/>
                <w:lang w:val="en-US" w:eastAsia="zh-CN"/>
              </w:rPr>
              <w:t>个老旧小区改造</w:t>
            </w:r>
          </w:p>
        </w:tc>
        <w:tc>
          <w:tcPr>
            <w:tcW w:w="2796" w:type="dxa"/>
            <w:gridSpan w:val="3"/>
            <w:tcBorders>
              <w:bottom w:val="single" w:color="auto" w:sz="4" w:space="0"/>
            </w:tcBorders>
            <w:noWrap w:val="0"/>
            <w:vAlign w:val="center"/>
          </w:tcPr>
          <w:p w14:paraId="36BBB896">
            <w:pPr>
              <w:spacing w:line="400" w:lineRule="exact"/>
              <w:jc w:val="center"/>
              <w:rPr>
                <w:rFonts w:hint="eastAsia" w:eastAsia="仿宋_GB2312"/>
                <w:b/>
                <w:sz w:val="24"/>
              </w:rPr>
            </w:pPr>
            <w:r>
              <w:rPr>
                <w:rFonts w:hint="default" w:eastAsia="仿宋_GB2312"/>
                <w:sz w:val="24"/>
                <w:lang w:eastAsia="zh-CN"/>
              </w:rPr>
              <w:t>已完</w:t>
            </w:r>
            <w:r>
              <w:rPr>
                <w:rFonts w:hint="eastAsia" w:eastAsia="仿宋_GB2312"/>
                <w:sz w:val="24"/>
                <w:lang w:val="en-US" w:eastAsia="zh-CN"/>
              </w:rPr>
              <w:t>成老建委家属楼、物价小区、客运管理所、公路局家属院等2</w:t>
            </w:r>
            <w:r>
              <w:rPr>
                <w:rFonts w:hint="default" w:eastAsia="仿宋_GB2312"/>
                <w:sz w:val="24"/>
                <w:lang w:eastAsia="zh-CN"/>
              </w:rPr>
              <w:t>0</w:t>
            </w:r>
            <w:r>
              <w:rPr>
                <w:rFonts w:hint="eastAsia" w:eastAsia="仿宋_GB2312"/>
                <w:sz w:val="24"/>
                <w:lang w:val="en-US" w:eastAsia="zh-CN"/>
              </w:rPr>
              <w:t>个老旧小区改造</w:t>
            </w:r>
          </w:p>
        </w:tc>
      </w:tr>
      <w:tr w14:paraId="13A2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exact"/>
          <w:jc w:val="center"/>
        </w:trPr>
        <w:tc>
          <w:tcPr>
            <w:tcW w:w="1473" w:type="dxa"/>
            <w:vMerge w:val="restart"/>
            <w:noWrap w:val="0"/>
            <w:vAlign w:val="center"/>
          </w:tcPr>
          <w:p w14:paraId="0FB97C0E">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14:paraId="77C01BCA">
            <w:pPr>
              <w:jc w:val="center"/>
              <w:rPr>
                <w:rFonts w:hint="eastAsia" w:eastAsia="仿宋_GB2312"/>
                <w:sz w:val="24"/>
              </w:rPr>
            </w:pPr>
            <w:r>
              <w:rPr>
                <w:rFonts w:hint="eastAsia" w:eastAsia="仿宋_GB2312"/>
                <w:sz w:val="24"/>
              </w:rPr>
              <w:t>一级指标</w:t>
            </w:r>
          </w:p>
        </w:tc>
        <w:tc>
          <w:tcPr>
            <w:tcW w:w="1589" w:type="dxa"/>
            <w:tcBorders>
              <w:bottom w:val="single" w:color="auto" w:sz="4" w:space="0"/>
            </w:tcBorders>
            <w:noWrap w:val="0"/>
            <w:vAlign w:val="center"/>
          </w:tcPr>
          <w:p w14:paraId="0B889B60">
            <w:pPr>
              <w:spacing w:line="360" w:lineRule="exact"/>
              <w:jc w:val="center"/>
              <w:rPr>
                <w:rFonts w:hint="eastAsia" w:eastAsia="仿宋_GB2312"/>
                <w:sz w:val="24"/>
              </w:rPr>
            </w:pPr>
            <w:r>
              <w:rPr>
                <w:rFonts w:hint="eastAsia" w:eastAsia="仿宋_GB2312"/>
                <w:sz w:val="24"/>
              </w:rPr>
              <w:t>二级指标</w:t>
            </w:r>
          </w:p>
        </w:tc>
        <w:tc>
          <w:tcPr>
            <w:tcW w:w="1732" w:type="dxa"/>
            <w:gridSpan w:val="4"/>
            <w:tcBorders>
              <w:bottom w:val="single" w:color="auto" w:sz="4" w:space="0"/>
            </w:tcBorders>
            <w:noWrap w:val="0"/>
            <w:vAlign w:val="center"/>
          </w:tcPr>
          <w:p w14:paraId="50E2B47C">
            <w:pPr>
              <w:spacing w:line="360" w:lineRule="exact"/>
              <w:jc w:val="center"/>
              <w:rPr>
                <w:rFonts w:hint="eastAsia" w:eastAsia="仿宋_GB2312"/>
                <w:sz w:val="24"/>
              </w:rPr>
            </w:pPr>
            <w:r>
              <w:rPr>
                <w:rFonts w:hint="eastAsia" w:eastAsia="仿宋_GB2312"/>
                <w:sz w:val="24"/>
              </w:rPr>
              <w:t>指标内容</w:t>
            </w:r>
          </w:p>
        </w:tc>
        <w:tc>
          <w:tcPr>
            <w:tcW w:w="1083" w:type="dxa"/>
            <w:gridSpan w:val="2"/>
            <w:tcBorders>
              <w:bottom w:val="single" w:color="auto" w:sz="4" w:space="0"/>
            </w:tcBorders>
            <w:noWrap w:val="0"/>
            <w:vAlign w:val="center"/>
          </w:tcPr>
          <w:p w14:paraId="377168F0">
            <w:pPr>
              <w:spacing w:line="360" w:lineRule="exact"/>
              <w:jc w:val="center"/>
              <w:rPr>
                <w:rFonts w:hint="eastAsia" w:eastAsia="仿宋_GB2312"/>
                <w:sz w:val="24"/>
              </w:rPr>
            </w:pPr>
            <w:r>
              <w:rPr>
                <w:rFonts w:hint="eastAsia" w:eastAsia="仿宋_GB2312"/>
                <w:sz w:val="24"/>
              </w:rPr>
              <w:t>指标（目标）值</w:t>
            </w:r>
          </w:p>
        </w:tc>
        <w:tc>
          <w:tcPr>
            <w:tcW w:w="2796" w:type="dxa"/>
            <w:gridSpan w:val="3"/>
            <w:tcBorders>
              <w:bottom w:val="single" w:color="auto" w:sz="4" w:space="0"/>
            </w:tcBorders>
            <w:noWrap w:val="0"/>
            <w:vAlign w:val="center"/>
          </w:tcPr>
          <w:p w14:paraId="67231CF0">
            <w:pPr>
              <w:jc w:val="center"/>
              <w:rPr>
                <w:rFonts w:hint="eastAsia" w:eastAsia="仿宋_GB2312"/>
                <w:sz w:val="24"/>
              </w:rPr>
            </w:pPr>
            <w:r>
              <w:rPr>
                <w:rFonts w:hint="eastAsia" w:eastAsia="仿宋_GB2312"/>
                <w:sz w:val="24"/>
              </w:rPr>
              <w:t>实际完成值</w:t>
            </w:r>
          </w:p>
        </w:tc>
      </w:tr>
      <w:tr w14:paraId="34B63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noWrap w:val="0"/>
            <w:vAlign w:val="center"/>
          </w:tcPr>
          <w:p w14:paraId="5B8E4DB3">
            <w:pPr>
              <w:jc w:val="center"/>
              <w:rPr>
                <w:rFonts w:hint="eastAsia" w:eastAsia="仿宋_GB2312"/>
                <w:sz w:val="24"/>
              </w:rPr>
            </w:pPr>
          </w:p>
        </w:tc>
        <w:tc>
          <w:tcPr>
            <w:tcW w:w="909" w:type="dxa"/>
            <w:gridSpan w:val="3"/>
            <w:vMerge w:val="restart"/>
            <w:noWrap w:val="0"/>
            <w:vAlign w:val="center"/>
          </w:tcPr>
          <w:p w14:paraId="0A56DBCF">
            <w:pPr>
              <w:jc w:val="center"/>
              <w:rPr>
                <w:rFonts w:hint="eastAsia" w:eastAsia="仿宋_GB2312"/>
                <w:sz w:val="24"/>
              </w:rPr>
            </w:pPr>
            <w:r>
              <w:rPr>
                <w:rFonts w:hint="eastAsia" w:eastAsia="仿宋_GB2312"/>
                <w:sz w:val="24"/>
              </w:rPr>
              <w:t>项目产出指标</w:t>
            </w:r>
          </w:p>
        </w:tc>
        <w:tc>
          <w:tcPr>
            <w:tcW w:w="1589" w:type="dxa"/>
            <w:noWrap w:val="0"/>
            <w:vAlign w:val="center"/>
          </w:tcPr>
          <w:p w14:paraId="2DAE7029">
            <w:pPr>
              <w:spacing w:line="360" w:lineRule="exact"/>
              <w:jc w:val="center"/>
              <w:rPr>
                <w:rFonts w:hint="eastAsia" w:eastAsia="仿宋_GB2312"/>
                <w:sz w:val="24"/>
              </w:rPr>
            </w:pPr>
            <w:r>
              <w:rPr>
                <w:rFonts w:hint="eastAsia" w:eastAsia="仿宋_GB2312"/>
                <w:sz w:val="24"/>
              </w:rPr>
              <w:t>数量指标</w:t>
            </w:r>
          </w:p>
        </w:tc>
        <w:tc>
          <w:tcPr>
            <w:tcW w:w="1732" w:type="dxa"/>
            <w:gridSpan w:val="4"/>
            <w:tcBorders>
              <w:bottom w:val="single" w:color="auto" w:sz="4" w:space="0"/>
            </w:tcBorders>
            <w:noWrap w:val="0"/>
            <w:vAlign w:val="center"/>
          </w:tcPr>
          <w:p w14:paraId="35DE085C">
            <w:pPr>
              <w:spacing w:line="360" w:lineRule="exact"/>
              <w:jc w:val="center"/>
              <w:rPr>
                <w:rFonts w:hint="eastAsia" w:eastAsia="仿宋_GB2312"/>
                <w:sz w:val="24"/>
              </w:rPr>
            </w:pPr>
            <w:r>
              <w:rPr>
                <w:rFonts w:hint="eastAsia" w:eastAsia="仿宋_GB2312"/>
                <w:sz w:val="24"/>
                <w:lang w:eastAsia="zh-CN"/>
              </w:rPr>
              <w:t>完成</w:t>
            </w:r>
            <w:r>
              <w:rPr>
                <w:rFonts w:hint="eastAsia" w:eastAsia="仿宋_GB2312"/>
                <w:sz w:val="24"/>
                <w:lang w:val="en-US" w:eastAsia="zh-CN"/>
              </w:rPr>
              <w:t>20个老旧小区改造</w:t>
            </w:r>
          </w:p>
        </w:tc>
        <w:tc>
          <w:tcPr>
            <w:tcW w:w="1083" w:type="dxa"/>
            <w:gridSpan w:val="2"/>
            <w:tcBorders>
              <w:bottom w:val="single" w:color="auto" w:sz="4" w:space="0"/>
            </w:tcBorders>
            <w:noWrap w:val="0"/>
            <w:vAlign w:val="center"/>
          </w:tcPr>
          <w:p w14:paraId="773E4B59">
            <w:pPr>
              <w:jc w:val="center"/>
              <w:rPr>
                <w:rFonts w:hint="eastAsia" w:eastAsia="仿宋_GB2312"/>
                <w:sz w:val="24"/>
              </w:rPr>
            </w:pPr>
          </w:p>
        </w:tc>
        <w:tc>
          <w:tcPr>
            <w:tcW w:w="2796" w:type="dxa"/>
            <w:gridSpan w:val="3"/>
            <w:noWrap w:val="0"/>
            <w:vAlign w:val="center"/>
          </w:tcPr>
          <w:p w14:paraId="0B2033F7">
            <w:pPr>
              <w:jc w:val="center"/>
              <w:rPr>
                <w:rFonts w:hint="eastAsia" w:eastAsia="仿宋_GB2312"/>
                <w:sz w:val="24"/>
              </w:rPr>
            </w:pPr>
            <w:r>
              <w:rPr>
                <w:rFonts w:hint="eastAsia" w:eastAsia="仿宋_GB2312"/>
                <w:sz w:val="24"/>
                <w:lang w:val="en-US" w:eastAsia="zh-CN"/>
              </w:rPr>
              <w:t>完成20个</w:t>
            </w:r>
          </w:p>
        </w:tc>
      </w:tr>
      <w:tr w14:paraId="2856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noWrap w:val="0"/>
            <w:vAlign w:val="center"/>
          </w:tcPr>
          <w:p w14:paraId="3C65AE47">
            <w:pPr>
              <w:jc w:val="center"/>
              <w:rPr>
                <w:rFonts w:hint="eastAsia" w:eastAsia="仿宋_GB2312"/>
                <w:sz w:val="24"/>
              </w:rPr>
            </w:pPr>
          </w:p>
        </w:tc>
        <w:tc>
          <w:tcPr>
            <w:tcW w:w="909" w:type="dxa"/>
            <w:gridSpan w:val="3"/>
            <w:vMerge w:val="continue"/>
            <w:noWrap w:val="0"/>
            <w:vAlign w:val="center"/>
          </w:tcPr>
          <w:p w14:paraId="7EA827F3">
            <w:pPr>
              <w:jc w:val="center"/>
              <w:rPr>
                <w:rFonts w:hint="eastAsia" w:eastAsia="仿宋_GB2312"/>
                <w:sz w:val="24"/>
              </w:rPr>
            </w:pPr>
          </w:p>
        </w:tc>
        <w:tc>
          <w:tcPr>
            <w:tcW w:w="1589" w:type="dxa"/>
            <w:noWrap w:val="0"/>
            <w:vAlign w:val="center"/>
          </w:tcPr>
          <w:p w14:paraId="55B2C279">
            <w:pPr>
              <w:spacing w:line="360" w:lineRule="exact"/>
              <w:jc w:val="center"/>
              <w:rPr>
                <w:rFonts w:hint="eastAsia" w:eastAsia="仿宋_GB2312"/>
                <w:sz w:val="24"/>
              </w:rPr>
            </w:pPr>
            <w:r>
              <w:rPr>
                <w:rFonts w:hint="eastAsia" w:eastAsia="仿宋_GB2312"/>
                <w:sz w:val="24"/>
              </w:rPr>
              <w:t>质量指标</w:t>
            </w:r>
          </w:p>
        </w:tc>
        <w:tc>
          <w:tcPr>
            <w:tcW w:w="1732" w:type="dxa"/>
            <w:gridSpan w:val="4"/>
            <w:tcBorders>
              <w:bottom w:val="single" w:color="auto" w:sz="4" w:space="0"/>
            </w:tcBorders>
            <w:noWrap w:val="0"/>
            <w:vAlign w:val="center"/>
          </w:tcPr>
          <w:p w14:paraId="4A7E31F9">
            <w:pPr>
              <w:spacing w:line="360" w:lineRule="exact"/>
              <w:jc w:val="center"/>
              <w:rPr>
                <w:rFonts w:hint="eastAsia" w:eastAsia="仿宋_GB2312"/>
                <w:sz w:val="24"/>
              </w:rPr>
            </w:pPr>
            <w:r>
              <w:rPr>
                <w:rFonts w:hint="default" w:eastAsia="仿宋_GB2312"/>
                <w:sz w:val="24"/>
              </w:rPr>
              <w:t>工程质量符合标准</w:t>
            </w:r>
          </w:p>
        </w:tc>
        <w:tc>
          <w:tcPr>
            <w:tcW w:w="1083" w:type="dxa"/>
            <w:gridSpan w:val="2"/>
            <w:noWrap w:val="0"/>
            <w:vAlign w:val="center"/>
          </w:tcPr>
          <w:p w14:paraId="2C5352D2">
            <w:pPr>
              <w:jc w:val="center"/>
              <w:rPr>
                <w:rFonts w:hint="eastAsia" w:eastAsia="仿宋_GB2312"/>
                <w:sz w:val="24"/>
              </w:rPr>
            </w:pPr>
          </w:p>
        </w:tc>
        <w:tc>
          <w:tcPr>
            <w:tcW w:w="2796" w:type="dxa"/>
            <w:gridSpan w:val="3"/>
            <w:tcBorders>
              <w:bottom w:val="single" w:color="auto" w:sz="4" w:space="0"/>
            </w:tcBorders>
            <w:noWrap w:val="0"/>
            <w:vAlign w:val="center"/>
          </w:tcPr>
          <w:p w14:paraId="16B08005">
            <w:pPr>
              <w:jc w:val="center"/>
              <w:rPr>
                <w:rFonts w:hint="eastAsia" w:eastAsia="仿宋_GB2312"/>
                <w:sz w:val="24"/>
              </w:rPr>
            </w:pPr>
            <w:r>
              <w:rPr>
                <w:rFonts w:hint="eastAsia" w:eastAsia="仿宋_GB2312"/>
                <w:sz w:val="24"/>
                <w:lang w:eastAsia="zh-CN"/>
              </w:rPr>
              <w:t>符合质量标准</w:t>
            </w:r>
          </w:p>
        </w:tc>
      </w:tr>
      <w:tr w14:paraId="66B9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noWrap w:val="0"/>
            <w:vAlign w:val="center"/>
          </w:tcPr>
          <w:p w14:paraId="4C342064">
            <w:pPr>
              <w:jc w:val="center"/>
              <w:rPr>
                <w:rFonts w:hint="eastAsia" w:eastAsia="仿宋_GB2312"/>
                <w:sz w:val="24"/>
              </w:rPr>
            </w:pPr>
          </w:p>
        </w:tc>
        <w:tc>
          <w:tcPr>
            <w:tcW w:w="909" w:type="dxa"/>
            <w:gridSpan w:val="3"/>
            <w:vMerge w:val="continue"/>
            <w:noWrap w:val="0"/>
            <w:vAlign w:val="center"/>
          </w:tcPr>
          <w:p w14:paraId="677C707A">
            <w:pPr>
              <w:jc w:val="center"/>
              <w:rPr>
                <w:rFonts w:hint="eastAsia" w:eastAsia="仿宋_GB2312"/>
                <w:sz w:val="24"/>
              </w:rPr>
            </w:pPr>
          </w:p>
        </w:tc>
        <w:tc>
          <w:tcPr>
            <w:tcW w:w="1589" w:type="dxa"/>
            <w:noWrap w:val="0"/>
            <w:vAlign w:val="center"/>
          </w:tcPr>
          <w:p w14:paraId="5A76985C">
            <w:pPr>
              <w:spacing w:line="360" w:lineRule="exact"/>
              <w:jc w:val="center"/>
              <w:rPr>
                <w:rFonts w:hint="eastAsia" w:eastAsia="仿宋_GB2312"/>
                <w:sz w:val="24"/>
              </w:rPr>
            </w:pPr>
            <w:r>
              <w:rPr>
                <w:rFonts w:hint="eastAsia" w:eastAsia="仿宋_GB2312"/>
                <w:sz w:val="24"/>
              </w:rPr>
              <w:t>时效指标</w:t>
            </w:r>
          </w:p>
        </w:tc>
        <w:tc>
          <w:tcPr>
            <w:tcW w:w="1732" w:type="dxa"/>
            <w:gridSpan w:val="4"/>
            <w:tcBorders>
              <w:bottom w:val="single" w:color="auto" w:sz="4" w:space="0"/>
            </w:tcBorders>
            <w:noWrap w:val="0"/>
            <w:vAlign w:val="center"/>
          </w:tcPr>
          <w:p w14:paraId="4B0CAC94">
            <w:pPr>
              <w:spacing w:line="360" w:lineRule="exact"/>
              <w:jc w:val="center"/>
              <w:rPr>
                <w:rFonts w:hint="eastAsia" w:eastAsia="仿宋_GB2312"/>
                <w:sz w:val="24"/>
              </w:rPr>
            </w:pPr>
            <w:r>
              <w:rPr>
                <w:rFonts w:hint="eastAsia" w:eastAsia="仿宋_GB2312"/>
                <w:sz w:val="24"/>
                <w:lang w:val="en-US" w:eastAsia="zh-CN"/>
              </w:rPr>
              <w:t>按期完成改造任务</w:t>
            </w:r>
          </w:p>
        </w:tc>
        <w:tc>
          <w:tcPr>
            <w:tcW w:w="1083" w:type="dxa"/>
            <w:gridSpan w:val="2"/>
            <w:noWrap w:val="0"/>
            <w:vAlign w:val="center"/>
          </w:tcPr>
          <w:p w14:paraId="5CEC957B">
            <w:pPr>
              <w:jc w:val="center"/>
              <w:rPr>
                <w:rFonts w:hint="eastAsia" w:eastAsia="仿宋_GB2312"/>
                <w:sz w:val="24"/>
              </w:rPr>
            </w:pPr>
          </w:p>
        </w:tc>
        <w:tc>
          <w:tcPr>
            <w:tcW w:w="2796" w:type="dxa"/>
            <w:gridSpan w:val="3"/>
            <w:tcBorders>
              <w:bottom w:val="single" w:color="auto" w:sz="4" w:space="0"/>
            </w:tcBorders>
            <w:noWrap w:val="0"/>
            <w:vAlign w:val="center"/>
          </w:tcPr>
          <w:p w14:paraId="7B5BFC94">
            <w:pPr>
              <w:jc w:val="center"/>
              <w:rPr>
                <w:rFonts w:hint="eastAsia" w:eastAsia="仿宋_GB2312"/>
                <w:sz w:val="24"/>
              </w:rPr>
            </w:pPr>
            <w:r>
              <w:rPr>
                <w:rFonts w:hint="eastAsia" w:eastAsia="仿宋_GB2312"/>
                <w:sz w:val="24"/>
                <w:lang w:eastAsia="zh-CN"/>
              </w:rPr>
              <w:t>已按期完成</w:t>
            </w:r>
          </w:p>
        </w:tc>
      </w:tr>
      <w:tr w14:paraId="76A9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jc w:val="center"/>
        </w:trPr>
        <w:tc>
          <w:tcPr>
            <w:tcW w:w="1473" w:type="dxa"/>
            <w:vMerge w:val="continue"/>
            <w:noWrap w:val="0"/>
            <w:vAlign w:val="center"/>
          </w:tcPr>
          <w:p w14:paraId="42323788">
            <w:pPr>
              <w:jc w:val="center"/>
              <w:rPr>
                <w:rFonts w:hint="eastAsia" w:eastAsia="仿宋_GB2312"/>
                <w:sz w:val="24"/>
              </w:rPr>
            </w:pPr>
          </w:p>
        </w:tc>
        <w:tc>
          <w:tcPr>
            <w:tcW w:w="909" w:type="dxa"/>
            <w:gridSpan w:val="3"/>
            <w:vMerge w:val="continue"/>
            <w:noWrap w:val="0"/>
            <w:vAlign w:val="center"/>
          </w:tcPr>
          <w:p w14:paraId="37C32EE9">
            <w:pPr>
              <w:jc w:val="center"/>
              <w:rPr>
                <w:rFonts w:hint="eastAsia" w:eastAsia="仿宋_GB2312"/>
                <w:sz w:val="24"/>
              </w:rPr>
            </w:pPr>
          </w:p>
        </w:tc>
        <w:tc>
          <w:tcPr>
            <w:tcW w:w="1589" w:type="dxa"/>
            <w:noWrap w:val="0"/>
            <w:vAlign w:val="center"/>
          </w:tcPr>
          <w:p w14:paraId="5B888188">
            <w:pPr>
              <w:spacing w:line="360" w:lineRule="exact"/>
              <w:jc w:val="center"/>
              <w:rPr>
                <w:rFonts w:hint="eastAsia" w:eastAsia="仿宋_GB2312"/>
                <w:sz w:val="24"/>
              </w:rPr>
            </w:pPr>
            <w:r>
              <w:rPr>
                <w:rFonts w:hint="eastAsia" w:eastAsia="仿宋_GB2312"/>
                <w:sz w:val="24"/>
              </w:rPr>
              <w:t>成本指标</w:t>
            </w:r>
          </w:p>
        </w:tc>
        <w:tc>
          <w:tcPr>
            <w:tcW w:w="1732" w:type="dxa"/>
            <w:gridSpan w:val="4"/>
            <w:tcBorders>
              <w:bottom w:val="single" w:color="auto" w:sz="4" w:space="0"/>
            </w:tcBorders>
            <w:noWrap w:val="0"/>
            <w:vAlign w:val="center"/>
          </w:tcPr>
          <w:p w14:paraId="5B3D6B61">
            <w:pPr>
              <w:spacing w:line="360" w:lineRule="exact"/>
              <w:jc w:val="center"/>
              <w:rPr>
                <w:rFonts w:hint="eastAsia" w:eastAsia="仿宋_GB2312"/>
                <w:sz w:val="24"/>
              </w:rPr>
            </w:pPr>
            <w:r>
              <w:rPr>
                <w:rFonts w:hint="eastAsia" w:ascii="Times New Roman" w:hAnsi="Times New Roman" w:eastAsia="仿宋_GB2312" w:cs="Times New Roman"/>
                <w:sz w:val="24"/>
              </w:rPr>
              <w:t>项目产出成本是否按绩效目标控</w:t>
            </w:r>
            <w:r>
              <w:rPr>
                <w:rFonts w:hint="eastAsia" w:ascii="仿宋_GB2312" w:hAnsi="宋体" w:eastAsia="仿宋_GB2312" w:cs="宋体"/>
                <w:kern w:val="0"/>
                <w:sz w:val="18"/>
                <w:szCs w:val="18"/>
              </w:rPr>
              <w:t>制</w:t>
            </w:r>
          </w:p>
        </w:tc>
        <w:tc>
          <w:tcPr>
            <w:tcW w:w="1083" w:type="dxa"/>
            <w:gridSpan w:val="2"/>
            <w:noWrap w:val="0"/>
            <w:vAlign w:val="center"/>
          </w:tcPr>
          <w:p w14:paraId="202DBF76">
            <w:pPr>
              <w:jc w:val="center"/>
              <w:rPr>
                <w:rFonts w:hint="eastAsia" w:eastAsia="仿宋_GB2312"/>
                <w:sz w:val="24"/>
              </w:rPr>
            </w:pPr>
          </w:p>
        </w:tc>
        <w:tc>
          <w:tcPr>
            <w:tcW w:w="2796" w:type="dxa"/>
            <w:gridSpan w:val="3"/>
            <w:tcBorders>
              <w:bottom w:val="single" w:color="auto" w:sz="4" w:space="0"/>
            </w:tcBorders>
            <w:noWrap w:val="0"/>
            <w:vAlign w:val="center"/>
          </w:tcPr>
          <w:p w14:paraId="3218D3B7">
            <w:pPr>
              <w:ind w:firstLine="240" w:firstLineChars="100"/>
              <w:jc w:val="both"/>
              <w:rPr>
                <w:rFonts w:hint="eastAsia" w:eastAsia="仿宋_GB2312"/>
                <w:sz w:val="24"/>
                <w:lang w:eastAsia="zh-CN"/>
              </w:rPr>
            </w:pPr>
            <w:r>
              <w:rPr>
                <w:rFonts w:hint="eastAsia" w:eastAsia="仿宋_GB2312"/>
                <w:sz w:val="24"/>
                <w:lang w:eastAsia="zh-CN"/>
              </w:rPr>
              <w:t>已按绩效目标控制</w:t>
            </w:r>
          </w:p>
        </w:tc>
      </w:tr>
      <w:tr w14:paraId="73CF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exact"/>
          <w:jc w:val="center"/>
        </w:trPr>
        <w:tc>
          <w:tcPr>
            <w:tcW w:w="1473" w:type="dxa"/>
            <w:vMerge w:val="continue"/>
            <w:noWrap w:val="0"/>
            <w:vAlign w:val="center"/>
          </w:tcPr>
          <w:p w14:paraId="7565E9FC">
            <w:pPr>
              <w:jc w:val="center"/>
              <w:rPr>
                <w:rFonts w:hint="eastAsia" w:eastAsia="仿宋_GB2312"/>
                <w:sz w:val="24"/>
              </w:rPr>
            </w:pPr>
          </w:p>
        </w:tc>
        <w:tc>
          <w:tcPr>
            <w:tcW w:w="909" w:type="dxa"/>
            <w:gridSpan w:val="3"/>
            <w:vMerge w:val="restart"/>
            <w:noWrap w:val="0"/>
            <w:vAlign w:val="center"/>
          </w:tcPr>
          <w:p w14:paraId="315B046E">
            <w:pPr>
              <w:jc w:val="center"/>
              <w:rPr>
                <w:rFonts w:hint="eastAsia" w:eastAsia="仿宋_GB2312"/>
                <w:sz w:val="24"/>
              </w:rPr>
            </w:pPr>
            <w:r>
              <w:rPr>
                <w:rFonts w:hint="eastAsia" w:eastAsia="仿宋_GB2312"/>
                <w:sz w:val="24"/>
              </w:rPr>
              <w:t>项目效益指标</w:t>
            </w:r>
          </w:p>
        </w:tc>
        <w:tc>
          <w:tcPr>
            <w:tcW w:w="1589" w:type="dxa"/>
            <w:noWrap w:val="0"/>
            <w:vAlign w:val="center"/>
          </w:tcPr>
          <w:p w14:paraId="111052F8">
            <w:pPr>
              <w:spacing w:line="360" w:lineRule="exact"/>
              <w:jc w:val="center"/>
              <w:rPr>
                <w:rFonts w:hint="eastAsia" w:eastAsia="仿宋_GB2312"/>
                <w:sz w:val="24"/>
              </w:rPr>
            </w:pPr>
            <w:r>
              <w:rPr>
                <w:rFonts w:hint="eastAsia" w:eastAsia="仿宋_GB2312"/>
                <w:sz w:val="24"/>
              </w:rPr>
              <w:t>经济效益</w:t>
            </w:r>
          </w:p>
          <w:p w14:paraId="59EC0549">
            <w:pPr>
              <w:spacing w:line="360" w:lineRule="exact"/>
              <w:jc w:val="center"/>
              <w:rPr>
                <w:rFonts w:hint="eastAsia" w:eastAsia="仿宋_GB2312"/>
                <w:sz w:val="24"/>
              </w:rPr>
            </w:pPr>
            <w:r>
              <w:rPr>
                <w:rFonts w:hint="eastAsia" w:eastAsia="仿宋_GB2312"/>
                <w:sz w:val="24"/>
              </w:rPr>
              <w:t>指标</w:t>
            </w:r>
          </w:p>
        </w:tc>
        <w:tc>
          <w:tcPr>
            <w:tcW w:w="1732" w:type="dxa"/>
            <w:gridSpan w:val="4"/>
            <w:tcBorders>
              <w:bottom w:val="single" w:color="auto" w:sz="4" w:space="0"/>
            </w:tcBorders>
            <w:noWrap w:val="0"/>
            <w:vAlign w:val="top"/>
          </w:tcPr>
          <w:p w14:paraId="7722C9DD">
            <w:pPr>
              <w:spacing w:line="360" w:lineRule="exact"/>
              <w:jc w:val="left"/>
              <w:rPr>
                <w:rFonts w:hint="eastAsia" w:eastAsia="仿宋_GB2312"/>
                <w:sz w:val="24"/>
              </w:rPr>
            </w:pPr>
            <w:r>
              <w:rPr>
                <w:rFonts w:hint="eastAsia" w:ascii="Times New Roman" w:hAnsi="Times New Roman" w:eastAsia="仿宋_GB2312" w:cs="Times New Roman"/>
                <w:sz w:val="24"/>
              </w:rPr>
              <w:t>项目实施对经济发展所带来的</w:t>
            </w:r>
            <w:r>
              <w:rPr>
                <w:rFonts w:hint="eastAsia" w:ascii="Times New Roman" w:hAnsi="Times New Roman" w:eastAsia="仿宋_GB2312" w:cs="Times New Roman"/>
                <w:sz w:val="24"/>
                <w:lang w:eastAsia="zh-CN"/>
              </w:rPr>
              <w:t>直接</w:t>
            </w:r>
            <w:r>
              <w:rPr>
                <w:rFonts w:hint="eastAsia" w:ascii="Times New Roman" w:hAnsi="Times New Roman" w:eastAsia="仿宋_GB2312" w:cs="Times New Roman"/>
                <w:sz w:val="24"/>
              </w:rPr>
              <w:t>或间接影响情况</w:t>
            </w:r>
          </w:p>
        </w:tc>
        <w:tc>
          <w:tcPr>
            <w:tcW w:w="1083" w:type="dxa"/>
            <w:gridSpan w:val="2"/>
            <w:noWrap w:val="0"/>
            <w:vAlign w:val="center"/>
          </w:tcPr>
          <w:p w14:paraId="104704DD">
            <w:pPr>
              <w:jc w:val="center"/>
              <w:rPr>
                <w:rFonts w:hint="eastAsia" w:eastAsia="仿宋_GB2312"/>
                <w:sz w:val="24"/>
              </w:rPr>
            </w:pPr>
          </w:p>
        </w:tc>
        <w:tc>
          <w:tcPr>
            <w:tcW w:w="2796" w:type="dxa"/>
            <w:gridSpan w:val="3"/>
            <w:tcBorders>
              <w:bottom w:val="single" w:color="auto" w:sz="4" w:space="0"/>
            </w:tcBorders>
            <w:noWrap w:val="0"/>
            <w:vAlign w:val="center"/>
          </w:tcPr>
          <w:p w14:paraId="7C1E307E">
            <w:pPr>
              <w:jc w:val="center"/>
              <w:rPr>
                <w:rFonts w:hint="eastAsia" w:eastAsia="仿宋_GB2312"/>
                <w:sz w:val="24"/>
              </w:rPr>
            </w:pPr>
            <w:r>
              <w:rPr>
                <w:rFonts w:hint="eastAsia" w:eastAsia="仿宋_GB2312"/>
                <w:sz w:val="24"/>
                <w:lang w:val="en-US" w:eastAsia="zh-CN"/>
              </w:rPr>
              <w:t>带动建材市场发展及居民就业</w:t>
            </w:r>
          </w:p>
        </w:tc>
      </w:tr>
      <w:tr w14:paraId="0004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exact"/>
          <w:jc w:val="center"/>
        </w:trPr>
        <w:tc>
          <w:tcPr>
            <w:tcW w:w="1473" w:type="dxa"/>
            <w:vMerge w:val="continue"/>
            <w:noWrap w:val="0"/>
            <w:vAlign w:val="center"/>
          </w:tcPr>
          <w:p w14:paraId="221734DE">
            <w:pPr>
              <w:jc w:val="center"/>
              <w:rPr>
                <w:rFonts w:hint="eastAsia" w:eastAsia="仿宋_GB2312"/>
                <w:sz w:val="24"/>
              </w:rPr>
            </w:pPr>
          </w:p>
        </w:tc>
        <w:tc>
          <w:tcPr>
            <w:tcW w:w="909" w:type="dxa"/>
            <w:gridSpan w:val="3"/>
            <w:vMerge w:val="continue"/>
            <w:noWrap w:val="0"/>
            <w:vAlign w:val="center"/>
          </w:tcPr>
          <w:p w14:paraId="28A5619D">
            <w:pPr>
              <w:jc w:val="center"/>
              <w:rPr>
                <w:rFonts w:hint="eastAsia" w:eastAsia="仿宋_GB2312"/>
                <w:sz w:val="24"/>
              </w:rPr>
            </w:pPr>
          </w:p>
        </w:tc>
        <w:tc>
          <w:tcPr>
            <w:tcW w:w="1589" w:type="dxa"/>
            <w:noWrap w:val="0"/>
            <w:vAlign w:val="center"/>
          </w:tcPr>
          <w:p w14:paraId="0DFA58D0">
            <w:pPr>
              <w:spacing w:line="360" w:lineRule="exact"/>
              <w:jc w:val="center"/>
              <w:rPr>
                <w:rFonts w:hint="eastAsia" w:eastAsia="仿宋_GB2312"/>
                <w:sz w:val="24"/>
              </w:rPr>
            </w:pPr>
            <w:r>
              <w:rPr>
                <w:rFonts w:hint="eastAsia" w:eastAsia="仿宋_GB2312"/>
                <w:sz w:val="24"/>
              </w:rPr>
              <w:t>社会效益</w:t>
            </w:r>
          </w:p>
          <w:p w14:paraId="723DF9E9">
            <w:pPr>
              <w:spacing w:line="360" w:lineRule="exact"/>
              <w:jc w:val="center"/>
              <w:rPr>
                <w:rFonts w:hint="eastAsia" w:eastAsia="仿宋_GB2312"/>
                <w:sz w:val="24"/>
              </w:rPr>
            </w:pPr>
            <w:r>
              <w:rPr>
                <w:rFonts w:hint="eastAsia" w:eastAsia="仿宋_GB2312"/>
                <w:sz w:val="24"/>
              </w:rPr>
              <w:t>指标</w:t>
            </w:r>
          </w:p>
        </w:tc>
        <w:tc>
          <w:tcPr>
            <w:tcW w:w="1732" w:type="dxa"/>
            <w:gridSpan w:val="4"/>
            <w:tcBorders>
              <w:bottom w:val="single" w:color="auto" w:sz="4" w:space="0"/>
            </w:tcBorders>
            <w:noWrap w:val="0"/>
            <w:vAlign w:val="center"/>
          </w:tcPr>
          <w:p w14:paraId="30C0DBC3">
            <w:pPr>
              <w:spacing w:line="360" w:lineRule="exact"/>
              <w:jc w:val="center"/>
              <w:rPr>
                <w:rFonts w:hint="eastAsia" w:eastAsia="仿宋_GB2312"/>
                <w:sz w:val="24"/>
              </w:rPr>
            </w:pPr>
            <w:r>
              <w:rPr>
                <w:rFonts w:hint="default" w:eastAsia="仿宋_GB2312"/>
                <w:sz w:val="24"/>
              </w:rPr>
              <w:t>配套基础设施和公共服务设施等得到明显改善</w:t>
            </w:r>
          </w:p>
        </w:tc>
        <w:tc>
          <w:tcPr>
            <w:tcW w:w="1083" w:type="dxa"/>
            <w:gridSpan w:val="2"/>
            <w:noWrap w:val="0"/>
            <w:vAlign w:val="center"/>
          </w:tcPr>
          <w:p w14:paraId="1A5368F6">
            <w:pPr>
              <w:jc w:val="center"/>
              <w:rPr>
                <w:rFonts w:hint="eastAsia" w:eastAsia="仿宋_GB2312"/>
                <w:sz w:val="24"/>
              </w:rPr>
            </w:pPr>
          </w:p>
        </w:tc>
        <w:tc>
          <w:tcPr>
            <w:tcW w:w="2796" w:type="dxa"/>
            <w:gridSpan w:val="3"/>
            <w:tcBorders>
              <w:bottom w:val="single" w:color="auto" w:sz="4" w:space="0"/>
            </w:tcBorders>
            <w:noWrap w:val="0"/>
            <w:vAlign w:val="center"/>
          </w:tcPr>
          <w:p w14:paraId="57BBC3DE">
            <w:pPr>
              <w:jc w:val="center"/>
              <w:rPr>
                <w:rFonts w:hint="eastAsia" w:eastAsia="仿宋_GB2312"/>
                <w:sz w:val="24"/>
              </w:rPr>
            </w:pPr>
            <w:r>
              <w:rPr>
                <w:rFonts w:hint="eastAsia" w:eastAsia="仿宋_GB2312"/>
                <w:sz w:val="24"/>
                <w:lang w:val="en-US" w:eastAsia="zh-CN"/>
              </w:rPr>
              <w:t>小区及周边配套设施得到完善</w:t>
            </w:r>
          </w:p>
        </w:tc>
      </w:tr>
      <w:tr w14:paraId="5E4A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exact"/>
          <w:jc w:val="center"/>
        </w:trPr>
        <w:tc>
          <w:tcPr>
            <w:tcW w:w="1473" w:type="dxa"/>
            <w:vMerge w:val="continue"/>
            <w:noWrap w:val="0"/>
            <w:vAlign w:val="center"/>
          </w:tcPr>
          <w:p w14:paraId="3B0F732E">
            <w:pPr>
              <w:jc w:val="center"/>
              <w:rPr>
                <w:rFonts w:hint="eastAsia" w:eastAsia="仿宋_GB2312"/>
                <w:sz w:val="24"/>
              </w:rPr>
            </w:pPr>
          </w:p>
        </w:tc>
        <w:tc>
          <w:tcPr>
            <w:tcW w:w="909" w:type="dxa"/>
            <w:gridSpan w:val="3"/>
            <w:vMerge w:val="continue"/>
            <w:noWrap w:val="0"/>
            <w:vAlign w:val="center"/>
          </w:tcPr>
          <w:p w14:paraId="5E05391A">
            <w:pPr>
              <w:jc w:val="center"/>
              <w:rPr>
                <w:rFonts w:hint="eastAsia" w:eastAsia="仿宋_GB2312"/>
                <w:sz w:val="24"/>
              </w:rPr>
            </w:pPr>
          </w:p>
        </w:tc>
        <w:tc>
          <w:tcPr>
            <w:tcW w:w="1589" w:type="dxa"/>
            <w:noWrap w:val="0"/>
            <w:vAlign w:val="center"/>
          </w:tcPr>
          <w:p w14:paraId="45A6ED22">
            <w:pPr>
              <w:spacing w:line="360" w:lineRule="exact"/>
              <w:jc w:val="center"/>
              <w:rPr>
                <w:rFonts w:hint="eastAsia" w:eastAsia="仿宋_GB2312"/>
                <w:sz w:val="24"/>
              </w:rPr>
            </w:pPr>
            <w:r>
              <w:rPr>
                <w:rFonts w:hint="eastAsia" w:eastAsia="仿宋_GB2312"/>
                <w:sz w:val="24"/>
              </w:rPr>
              <w:t>生态效益</w:t>
            </w:r>
          </w:p>
          <w:p w14:paraId="1419853C">
            <w:pPr>
              <w:spacing w:line="360" w:lineRule="exact"/>
              <w:jc w:val="center"/>
              <w:rPr>
                <w:rFonts w:hint="eastAsia" w:eastAsia="仿宋_GB2312"/>
                <w:sz w:val="24"/>
              </w:rPr>
            </w:pPr>
            <w:r>
              <w:rPr>
                <w:rFonts w:hint="eastAsia" w:eastAsia="仿宋_GB2312"/>
                <w:sz w:val="24"/>
              </w:rPr>
              <w:t>指标</w:t>
            </w:r>
          </w:p>
        </w:tc>
        <w:tc>
          <w:tcPr>
            <w:tcW w:w="1732" w:type="dxa"/>
            <w:gridSpan w:val="4"/>
            <w:tcBorders>
              <w:bottom w:val="single" w:color="auto" w:sz="4" w:space="0"/>
            </w:tcBorders>
            <w:noWrap w:val="0"/>
            <w:vAlign w:val="center"/>
          </w:tcPr>
          <w:p w14:paraId="463F5E5C">
            <w:pPr>
              <w:spacing w:line="360" w:lineRule="exact"/>
              <w:jc w:val="center"/>
              <w:rPr>
                <w:rFonts w:hint="eastAsia" w:eastAsia="仿宋_GB2312"/>
                <w:sz w:val="24"/>
              </w:rPr>
            </w:pPr>
            <w:r>
              <w:rPr>
                <w:rFonts w:hint="eastAsia" w:eastAsia="仿宋_GB2312"/>
                <w:sz w:val="24"/>
              </w:rPr>
              <w:t>项目实施对生态环境所带来的直接或间接影响情况</w:t>
            </w:r>
          </w:p>
        </w:tc>
        <w:tc>
          <w:tcPr>
            <w:tcW w:w="1083" w:type="dxa"/>
            <w:gridSpan w:val="2"/>
            <w:tcBorders>
              <w:bottom w:val="single" w:color="auto" w:sz="4" w:space="0"/>
            </w:tcBorders>
            <w:noWrap w:val="0"/>
            <w:vAlign w:val="center"/>
          </w:tcPr>
          <w:p w14:paraId="1B6DD32F">
            <w:pPr>
              <w:jc w:val="center"/>
              <w:rPr>
                <w:rFonts w:hint="eastAsia" w:eastAsia="仿宋_GB2312"/>
                <w:sz w:val="24"/>
              </w:rPr>
            </w:pPr>
          </w:p>
        </w:tc>
        <w:tc>
          <w:tcPr>
            <w:tcW w:w="2796" w:type="dxa"/>
            <w:gridSpan w:val="3"/>
            <w:noWrap w:val="0"/>
            <w:vAlign w:val="center"/>
          </w:tcPr>
          <w:p w14:paraId="47543A1F">
            <w:pPr>
              <w:jc w:val="center"/>
              <w:rPr>
                <w:rFonts w:hint="eastAsia" w:eastAsia="仿宋_GB2312"/>
                <w:sz w:val="24"/>
              </w:rPr>
            </w:pPr>
            <w:r>
              <w:rPr>
                <w:rFonts w:hint="eastAsia" w:eastAsia="仿宋_GB2312"/>
                <w:sz w:val="24"/>
                <w:lang w:val="en-US" w:eastAsia="zh-CN"/>
              </w:rPr>
              <w:t>小区生态环境得到改善</w:t>
            </w:r>
          </w:p>
        </w:tc>
      </w:tr>
      <w:tr w14:paraId="029D2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exact"/>
          <w:jc w:val="center"/>
        </w:trPr>
        <w:tc>
          <w:tcPr>
            <w:tcW w:w="1473" w:type="dxa"/>
            <w:vMerge w:val="continue"/>
            <w:noWrap w:val="0"/>
            <w:vAlign w:val="center"/>
          </w:tcPr>
          <w:p w14:paraId="15E48D29">
            <w:pPr>
              <w:jc w:val="center"/>
              <w:rPr>
                <w:rFonts w:hint="eastAsia" w:eastAsia="仿宋_GB2312"/>
                <w:sz w:val="24"/>
              </w:rPr>
            </w:pPr>
          </w:p>
        </w:tc>
        <w:tc>
          <w:tcPr>
            <w:tcW w:w="909" w:type="dxa"/>
            <w:gridSpan w:val="3"/>
            <w:vMerge w:val="continue"/>
            <w:noWrap w:val="0"/>
            <w:vAlign w:val="center"/>
          </w:tcPr>
          <w:p w14:paraId="16E097C6">
            <w:pPr>
              <w:jc w:val="center"/>
              <w:rPr>
                <w:rFonts w:hint="eastAsia" w:eastAsia="仿宋_GB2312"/>
                <w:sz w:val="24"/>
              </w:rPr>
            </w:pPr>
          </w:p>
        </w:tc>
        <w:tc>
          <w:tcPr>
            <w:tcW w:w="1589" w:type="dxa"/>
            <w:noWrap w:val="0"/>
            <w:vAlign w:val="center"/>
          </w:tcPr>
          <w:p w14:paraId="02B53E13">
            <w:pPr>
              <w:spacing w:line="360" w:lineRule="exact"/>
              <w:jc w:val="center"/>
              <w:rPr>
                <w:rFonts w:hint="eastAsia" w:eastAsia="仿宋_GB2312"/>
                <w:sz w:val="24"/>
              </w:rPr>
            </w:pPr>
            <w:r>
              <w:rPr>
                <w:rFonts w:hint="eastAsia" w:eastAsia="仿宋_GB2312"/>
                <w:sz w:val="24"/>
              </w:rPr>
              <w:t>服务对象满意度指标</w:t>
            </w:r>
          </w:p>
        </w:tc>
        <w:tc>
          <w:tcPr>
            <w:tcW w:w="1732" w:type="dxa"/>
            <w:gridSpan w:val="4"/>
            <w:tcBorders>
              <w:bottom w:val="single" w:color="auto" w:sz="4" w:space="0"/>
            </w:tcBorders>
            <w:noWrap w:val="0"/>
            <w:vAlign w:val="center"/>
          </w:tcPr>
          <w:p w14:paraId="025C4FDB">
            <w:pPr>
              <w:spacing w:line="360" w:lineRule="exact"/>
              <w:jc w:val="center"/>
              <w:rPr>
                <w:rFonts w:hint="eastAsia" w:eastAsia="仿宋_GB2312"/>
                <w:sz w:val="24"/>
              </w:rPr>
            </w:pPr>
            <w:r>
              <w:rPr>
                <w:rFonts w:hint="eastAsia" w:eastAsia="仿宋_GB2312"/>
                <w:sz w:val="24"/>
              </w:rPr>
              <w:t>社会公众或服务对象对项目实施效策的满意程度</w:t>
            </w:r>
          </w:p>
        </w:tc>
        <w:tc>
          <w:tcPr>
            <w:tcW w:w="1083" w:type="dxa"/>
            <w:gridSpan w:val="2"/>
            <w:tcBorders>
              <w:bottom w:val="single" w:color="auto" w:sz="4" w:space="0"/>
            </w:tcBorders>
            <w:noWrap w:val="0"/>
            <w:vAlign w:val="center"/>
          </w:tcPr>
          <w:p w14:paraId="1902A7AF">
            <w:pPr>
              <w:jc w:val="center"/>
              <w:rPr>
                <w:rFonts w:hint="eastAsia" w:eastAsia="仿宋_GB2312"/>
                <w:sz w:val="24"/>
              </w:rPr>
            </w:pPr>
          </w:p>
        </w:tc>
        <w:tc>
          <w:tcPr>
            <w:tcW w:w="2796" w:type="dxa"/>
            <w:gridSpan w:val="3"/>
            <w:noWrap w:val="0"/>
            <w:vAlign w:val="center"/>
          </w:tcPr>
          <w:p w14:paraId="2840D216">
            <w:pPr>
              <w:jc w:val="center"/>
              <w:rPr>
                <w:rFonts w:hint="eastAsia" w:eastAsia="仿宋_GB2312"/>
                <w:sz w:val="24"/>
              </w:rPr>
            </w:pPr>
            <w:r>
              <w:rPr>
                <w:rFonts w:hint="eastAsia" w:eastAsia="仿宋_GB2312"/>
                <w:sz w:val="24"/>
                <w:lang w:val="en-US" w:eastAsia="zh-CN"/>
              </w:rPr>
              <w:t>群众对老旧小区改造十分满意</w:t>
            </w:r>
          </w:p>
        </w:tc>
      </w:tr>
      <w:tr w14:paraId="1AC6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14:paraId="03AF196B">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14:paraId="09A7BAE9">
            <w:pPr>
              <w:jc w:val="center"/>
              <w:rPr>
                <w:rFonts w:hint="eastAsia" w:eastAsia="仿宋_GB2312"/>
                <w:sz w:val="24"/>
              </w:rPr>
            </w:pPr>
            <w:r>
              <w:rPr>
                <w:rFonts w:hint="eastAsia" w:eastAsia="仿宋_GB2312"/>
                <w:sz w:val="24"/>
                <w:lang w:val="en-US" w:eastAsia="zh-CN"/>
              </w:rPr>
              <w:t>99</w:t>
            </w:r>
          </w:p>
        </w:tc>
      </w:tr>
      <w:tr w14:paraId="5E2A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14:paraId="704208D5">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14:paraId="6CF6C472">
            <w:pPr>
              <w:jc w:val="center"/>
              <w:rPr>
                <w:rFonts w:hint="eastAsia" w:eastAsia="仿宋_GB2312"/>
                <w:sz w:val="24"/>
                <w:lang w:eastAsia="zh-CN"/>
              </w:rPr>
            </w:pPr>
            <w:r>
              <w:rPr>
                <w:rFonts w:hint="eastAsia" w:eastAsia="仿宋_GB2312"/>
                <w:sz w:val="24"/>
                <w:lang w:eastAsia="zh-CN"/>
              </w:rPr>
              <w:t>优秀</w:t>
            </w:r>
          </w:p>
        </w:tc>
      </w:tr>
      <w:tr w14:paraId="43F53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14:paraId="69443BC2">
            <w:pPr>
              <w:jc w:val="center"/>
              <w:rPr>
                <w:rFonts w:hint="eastAsia" w:eastAsia="仿宋_GB2312"/>
                <w:b/>
                <w:sz w:val="24"/>
              </w:rPr>
            </w:pPr>
            <w:r>
              <w:rPr>
                <w:rFonts w:hint="eastAsia" w:eastAsia="仿宋_GB2312"/>
                <w:b/>
                <w:sz w:val="24"/>
              </w:rPr>
              <w:t>四、评价人员</w:t>
            </w:r>
          </w:p>
        </w:tc>
      </w:tr>
      <w:tr w14:paraId="7D607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14:paraId="0B33FB8B">
            <w:pPr>
              <w:jc w:val="center"/>
              <w:rPr>
                <w:rFonts w:hint="eastAsia" w:eastAsia="仿宋_GB2312"/>
                <w:sz w:val="24"/>
              </w:rPr>
            </w:pPr>
            <w:r>
              <w:rPr>
                <w:rFonts w:hint="eastAsia" w:eastAsia="仿宋_GB2312"/>
                <w:sz w:val="24"/>
              </w:rPr>
              <w:t>姓名</w:t>
            </w:r>
          </w:p>
        </w:tc>
        <w:tc>
          <w:tcPr>
            <w:tcW w:w="2332" w:type="dxa"/>
            <w:gridSpan w:val="4"/>
            <w:noWrap w:val="0"/>
            <w:vAlign w:val="center"/>
          </w:tcPr>
          <w:p w14:paraId="13734EEF">
            <w:pPr>
              <w:jc w:val="center"/>
              <w:rPr>
                <w:rFonts w:hint="eastAsia" w:eastAsia="仿宋_GB2312"/>
                <w:sz w:val="24"/>
              </w:rPr>
            </w:pPr>
            <w:r>
              <w:rPr>
                <w:rFonts w:hint="eastAsia" w:eastAsia="仿宋_GB2312"/>
                <w:sz w:val="24"/>
              </w:rPr>
              <w:t>职称/职务</w:t>
            </w:r>
          </w:p>
        </w:tc>
        <w:tc>
          <w:tcPr>
            <w:tcW w:w="2190" w:type="dxa"/>
            <w:gridSpan w:val="4"/>
            <w:noWrap w:val="0"/>
            <w:vAlign w:val="center"/>
          </w:tcPr>
          <w:p w14:paraId="4069907C">
            <w:pPr>
              <w:jc w:val="center"/>
              <w:rPr>
                <w:rFonts w:hint="eastAsia" w:eastAsia="仿宋_GB2312"/>
                <w:sz w:val="24"/>
              </w:rPr>
            </w:pPr>
            <w:r>
              <w:rPr>
                <w:rFonts w:hint="eastAsia" w:eastAsia="仿宋_GB2312"/>
                <w:sz w:val="24"/>
              </w:rPr>
              <w:t>单  位</w:t>
            </w:r>
          </w:p>
        </w:tc>
        <w:tc>
          <w:tcPr>
            <w:tcW w:w="2796" w:type="dxa"/>
            <w:gridSpan w:val="3"/>
            <w:noWrap w:val="0"/>
            <w:vAlign w:val="center"/>
          </w:tcPr>
          <w:p w14:paraId="261B8EBC">
            <w:pPr>
              <w:jc w:val="center"/>
              <w:rPr>
                <w:rFonts w:hint="eastAsia" w:eastAsia="仿宋_GB2312"/>
                <w:sz w:val="24"/>
              </w:rPr>
            </w:pPr>
            <w:r>
              <w:rPr>
                <w:rFonts w:hint="eastAsia" w:eastAsia="仿宋_GB2312"/>
                <w:sz w:val="24"/>
              </w:rPr>
              <w:t>签字</w:t>
            </w:r>
          </w:p>
        </w:tc>
      </w:tr>
      <w:tr w14:paraId="196C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14:paraId="329DFC46">
            <w:pPr>
              <w:jc w:val="center"/>
              <w:rPr>
                <w:rFonts w:hint="eastAsia" w:eastAsia="仿宋_GB2312"/>
                <w:sz w:val="24"/>
                <w:lang w:eastAsia="zh-CN"/>
              </w:rPr>
            </w:pPr>
            <w:r>
              <w:rPr>
                <w:rFonts w:hint="eastAsia" w:eastAsia="仿宋_GB2312"/>
                <w:sz w:val="24"/>
                <w:lang w:eastAsia="zh-CN"/>
              </w:rPr>
              <w:t>黄可夫</w:t>
            </w:r>
          </w:p>
        </w:tc>
        <w:tc>
          <w:tcPr>
            <w:tcW w:w="2332" w:type="dxa"/>
            <w:gridSpan w:val="4"/>
            <w:noWrap w:val="0"/>
            <w:vAlign w:val="center"/>
          </w:tcPr>
          <w:p w14:paraId="57CE42E2">
            <w:pPr>
              <w:rPr>
                <w:rFonts w:hint="eastAsia" w:eastAsia="仿宋_GB2312"/>
                <w:sz w:val="24"/>
              </w:rPr>
            </w:pPr>
          </w:p>
        </w:tc>
        <w:tc>
          <w:tcPr>
            <w:tcW w:w="2190" w:type="dxa"/>
            <w:gridSpan w:val="4"/>
            <w:noWrap w:val="0"/>
            <w:vAlign w:val="center"/>
          </w:tcPr>
          <w:p w14:paraId="56B2C167">
            <w:pPr>
              <w:jc w:val="center"/>
              <w:rPr>
                <w:rFonts w:hint="eastAsia" w:eastAsia="仿宋_GB2312"/>
                <w:sz w:val="24"/>
                <w:lang w:eastAsia="zh-CN"/>
              </w:rPr>
            </w:pPr>
            <w:r>
              <w:rPr>
                <w:rFonts w:hint="eastAsia" w:eastAsia="仿宋_GB2312"/>
                <w:sz w:val="24"/>
                <w:lang w:eastAsia="zh-CN"/>
              </w:rPr>
              <w:t>住建局</w:t>
            </w:r>
          </w:p>
        </w:tc>
        <w:tc>
          <w:tcPr>
            <w:tcW w:w="2796" w:type="dxa"/>
            <w:gridSpan w:val="3"/>
            <w:noWrap w:val="0"/>
            <w:vAlign w:val="center"/>
          </w:tcPr>
          <w:p w14:paraId="6DC48C14">
            <w:pPr>
              <w:rPr>
                <w:rFonts w:hint="eastAsia" w:eastAsia="仿宋_GB2312"/>
                <w:sz w:val="24"/>
              </w:rPr>
            </w:pPr>
          </w:p>
        </w:tc>
      </w:tr>
      <w:tr w14:paraId="1FC8E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14:paraId="50C54950">
            <w:pPr>
              <w:jc w:val="center"/>
              <w:rPr>
                <w:rFonts w:hint="eastAsia" w:eastAsia="仿宋_GB2312"/>
                <w:sz w:val="24"/>
                <w:lang w:eastAsia="zh-CN"/>
              </w:rPr>
            </w:pPr>
            <w:r>
              <w:rPr>
                <w:rFonts w:hint="eastAsia" w:eastAsia="仿宋_GB2312"/>
                <w:sz w:val="24"/>
                <w:lang w:eastAsia="zh-CN"/>
              </w:rPr>
              <w:t>高敏</w:t>
            </w:r>
          </w:p>
        </w:tc>
        <w:tc>
          <w:tcPr>
            <w:tcW w:w="2332" w:type="dxa"/>
            <w:gridSpan w:val="4"/>
            <w:noWrap w:val="0"/>
            <w:vAlign w:val="center"/>
          </w:tcPr>
          <w:p w14:paraId="4F229B54">
            <w:pPr>
              <w:rPr>
                <w:rFonts w:hint="eastAsia" w:eastAsia="仿宋_GB2312"/>
                <w:sz w:val="24"/>
              </w:rPr>
            </w:pPr>
          </w:p>
        </w:tc>
        <w:tc>
          <w:tcPr>
            <w:tcW w:w="2190" w:type="dxa"/>
            <w:gridSpan w:val="4"/>
            <w:noWrap w:val="0"/>
            <w:vAlign w:val="center"/>
          </w:tcPr>
          <w:p w14:paraId="600089A5">
            <w:pPr>
              <w:jc w:val="center"/>
              <w:rPr>
                <w:rFonts w:hint="eastAsia" w:eastAsia="仿宋_GB2312"/>
                <w:sz w:val="24"/>
                <w:lang w:eastAsia="zh-CN"/>
              </w:rPr>
            </w:pPr>
            <w:r>
              <w:rPr>
                <w:rFonts w:hint="eastAsia" w:eastAsia="仿宋_GB2312"/>
                <w:sz w:val="24"/>
                <w:lang w:eastAsia="zh-CN"/>
              </w:rPr>
              <w:t>住建局</w:t>
            </w:r>
          </w:p>
        </w:tc>
        <w:tc>
          <w:tcPr>
            <w:tcW w:w="2796" w:type="dxa"/>
            <w:gridSpan w:val="3"/>
            <w:noWrap w:val="0"/>
            <w:vAlign w:val="center"/>
          </w:tcPr>
          <w:p w14:paraId="6B997152">
            <w:pPr>
              <w:rPr>
                <w:rFonts w:hint="eastAsia" w:eastAsia="仿宋_GB2312"/>
                <w:sz w:val="24"/>
              </w:rPr>
            </w:pPr>
          </w:p>
        </w:tc>
      </w:tr>
      <w:tr w14:paraId="2790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14:paraId="3293B747">
            <w:pPr>
              <w:jc w:val="center"/>
              <w:rPr>
                <w:rFonts w:hint="eastAsia" w:eastAsia="仿宋_GB2312"/>
                <w:sz w:val="24"/>
                <w:lang w:eastAsia="zh-CN"/>
              </w:rPr>
            </w:pPr>
            <w:r>
              <w:rPr>
                <w:rFonts w:hint="eastAsia" w:eastAsia="仿宋_GB2312"/>
                <w:sz w:val="24"/>
                <w:lang w:eastAsia="zh-CN"/>
              </w:rPr>
              <w:t>王明伟</w:t>
            </w:r>
          </w:p>
        </w:tc>
        <w:tc>
          <w:tcPr>
            <w:tcW w:w="2332" w:type="dxa"/>
            <w:gridSpan w:val="4"/>
            <w:noWrap w:val="0"/>
            <w:vAlign w:val="center"/>
          </w:tcPr>
          <w:p w14:paraId="39ED9BE2">
            <w:pPr>
              <w:jc w:val="center"/>
              <w:rPr>
                <w:rFonts w:hint="eastAsia" w:eastAsia="仿宋_GB2312"/>
                <w:sz w:val="24"/>
                <w:lang w:eastAsia="zh-CN"/>
              </w:rPr>
            </w:pPr>
            <w:r>
              <w:rPr>
                <w:rFonts w:hint="eastAsia" w:eastAsia="仿宋_GB2312"/>
                <w:sz w:val="24"/>
                <w:lang w:eastAsia="zh-CN"/>
              </w:rPr>
              <w:t>住保股股长</w:t>
            </w:r>
          </w:p>
        </w:tc>
        <w:tc>
          <w:tcPr>
            <w:tcW w:w="2190" w:type="dxa"/>
            <w:gridSpan w:val="4"/>
            <w:noWrap w:val="0"/>
            <w:vAlign w:val="center"/>
          </w:tcPr>
          <w:p w14:paraId="59627010">
            <w:pPr>
              <w:jc w:val="center"/>
              <w:rPr>
                <w:rFonts w:hint="eastAsia" w:eastAsia="仿宋_GB2312"/>
                <w:sz w:val="24"/>
                <w:lang w:eastAsia="zh-CN"/>
              </w:rPr>
            </w:pPr>
            <w:r>
              <w:rPr>
                <w:rFonts w:hint="eastAsia" w:eastAsia="仿宋_GB2312"/>
                <w:sz w:val="24"/>
                <w:lang w:eastAsia="zh-CN"/>
              </w:rPr>
              <w:t>住建局</w:t>
            </w:r>
          </w:p>
        </w:tc>
        <w:tc>
          <w:tcPr>
            <w:tcW w:w="2796" w:type="dxa"/>
            <w:gridSpan w:val="3"/>
            <w:noWrap w:val="0"/>
            <w:vAlign w:val="center"/>
          </w:tcPr>
          <w:p w14:paraId="6165EFA9">
            <w:pPr>
              <w:rPr>
                <w:rFonts w:hint="eastAsia" w:eastAsia="仿宋_GB2312"/>
                <w:sz w:val="24"/>
              </w:rPr>
            </w:pPr>
          </w:p>
        </w:tc>
      </w:tr>
      <w:tr w14:paraId="6D25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14:paraId="47931BDD">
            <w:pPr>
              <w:spacing w:line="440" w:lineRule="exact"/>
              <w:rPr>
                <w:rFonts w:hint="eastAsia" w:eastAsia="仿宋_GB2312"/>
                <w:sz w:val="24"/>
              </w:rPr>
            </w:pPr>
            <w:r>
              <w:rPr>
                <w:rFonts w:hint="eastAsia" w:eastAsia="仿宋_GB2312"/>
                <w:sz w:val="24"/>
              </w:rPr>
              <w:t xml:space="preserve">评价组组长（签字）：         </w:t>
            </w:r>
          </w:p>
          <w:p w14:paraId="6009ECCB">
            <w:pPr>
              <w:spacing w:line="440" w:lineRule="exact"/>
              <w:rPr>
                <w:rFonts w:hint="eastAsia" w:eastAsia="仿宋_GB2312"/>
                <w:sz w:val="24"/>
              </w:rPr>
            </w:pPr>
          </w:p>
          <w:p w14:paraId="438EC40D">
            <w:pPr>
              <w:spacing w:line="440" w:lineRule="exact"/>
              <w:rPr>
                <w:rFonts w:hint="eastAsia" w:eastAsia="仿宋_GB2312"/>
                <w:sz w:val="24"/>
              </w:rPr>
            </w:pPr>
          </w:p>
          <w:p w14:paraId="1B69C586">
            <w:pPr>
              <w:spacing w:line="440" w:lineRule="exact"/>
              <w:rPr>
                <w:rFonts w:hint="eastAsia" w:eastAsia="仿宋_GB2312"/>
                <w:sz w:val="24"/>
              </w:rPr>
            </w:pPr>
            <w:r>
              <w:rPr>
                <w:rFonts w:hint="eastAsia" w:eastAsia="仿宋_GB2312"/>
                <w:sz w:val="24"/>
              </w:rPr>
              <w:t xml:space="preserve">                                                              年   月   日</w:t>
            </w:r>
          </w:p>
        </w:tc>
      </w:tr>
      <w:tr w14:paraId="0F8D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14:paraId="3FD23F3E">
            <w:pPr>
              <w:spacing w:line="440" w:lineRule="exact"/>
              <w:rPr>
                <w:rFonts w:hint="eastAsia" w:eastAsia="仿宋_GB2312"/>
                <w:sz w:val="24"/>
              </w:rPr>
            </w:pPr>
            <w:r>
              <w:rPr>
                <w:rFonts w:hint="eastAsia" w:eastAsia="仿宋_GB2312"/>
                <w:sz w:val="24"/>
              </w:rPr>
              <w:t>项目单位意见：</w:t>
            </w:r>
          </w:p>
          <w:p w14:paraId="0971D51E">
            <w:pPr>
              <w:spacing w:line="440" w:lineRule="exact"/>
              <w:rPr>
                <w:rFonts w:hint="eastAsia" w:eastAsia="仿宋_GB2312"/>
                <w:sz w:val="24"/>
              </w:rPr>
            </w:pPr>
          </w:p>
          <w:p w14:paraId="62255A91">
            <w:pPr>
              <w:spacing w:line="440" w:lineRule="exact"/>
              <w:rPr>
                <w:rFonts w:hint="eastAsia" w:eastAsia="仿宋_GB2312"/>
                <w:sz w:val="24"/>
              </w:rPr>
            </w:pPr>
          </w:p>
          <w:p w14:paraId="2EE0A393">
            <w:pPr>
              <w:spacing w:line="440" w:lineRule="exact"/>
              <w:rPr>
                <w:rFonts w:hint="eastAsia" w:eastAsia="仿宋_GB2312"/>
                <w:sz w:val="24"/>
              </w:rPr>
            </w:pPr>
            <w:r>
              <w:rPr>
                <w:rFonts w:hint="eastAsia" w:eastAsia="仿宋_GB2312"/>
                <w:sz w:val="24"/>
              </w:rPr>
              <w:t xml:space="preserve">                                                项目单位负责人（签章）：</w:t>
            </w:r>
          </w:p>
          <w:p w14:paraId="3983DF29">
            <w:pPr>
              <w:spacing w:line="440" w:lineRule="exact"/>
              <w:rPr>
                <w:rFonts w:hint="eastAsia"/>
                <w:sz w:val="24"/>
              </w:rPr>
            </w:pPr>
            <w:r>
              <w:rPr>
                <w:rFonts w:hint="eastAsia" w:eastAsia="仿宋_GB2312"/>
                <w:sz w:val="24"/>
              </w:rPr>
              <w:t xml:space="preserve">                                                              年   月   日</w:t>
            </w:r>
          </w:p>
        </w:tc>
      </w:tr>
      <w:tr w14:paraId="3132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14:paraId="259D3D46">
            <w:pPr>
              <w:spacing w:line="440" w:lineRule="exact"/>
              <w:rPr>
                <w:rFonts w:hint="eastAsia" w:eastAsia="仿宋_GB2312"/>
                <w:sz w:val="24"/>
              </w:rPr>
            </w:pPr>
            <w:r>
              <w:rPr>
                <w:rFonts w:hint="eastAsia" w:eastAsia="仿宋_GB2312"/>
                <w:sz w:val="24"/>
              </w:rPr>
              <w:t>主管部门意见：</w:t>
            </w:r>
          </w:p>
          <w:p w14:paraId="7408819A">
            <w:pPr>
              <w:spacing w:line="440" w:lineRule="exact"/>
              <w:rPr>
                <w:rFonts w:hint="eastAsia" w:eastAsia="仿宋_GB2312"/>
                <w:sz w:val="24"/>
              </w:rPr>
            </w:pPr>
          </w:p>
          <w:p w14:paraId="4BC9DC64">
            <w:pPr>
              <w:spacing w:line="440" w:lineRule="exact"/>
              <w:rPr>
                <w:rFonts w:hint="eastAsia" w:eastAsia="仿宋_GB2312"/>
                <w:sz w:val="24"/>
              </w:rPr>
            </w:pPr>
          </w:p>
          <w:p w14:paraId="17F58ECE">
            <w:pPr>
              <w:spacing w:line="440" w:lineRule="exact"/>
              <w:rPr>
                <w:rFonts w:hint="eastAsia" w:eastAsia="仿宋_GB2312"/>
                <w:sz w:val="24"/>
              </w:rPr>
            </w:pPr>
            <w:r>
              <w:rPr>
                <w:rFonts w:hint="eastAsia" w:eastAsia="仿宋_GB2312"/>
                <w:sz w:val="24"/>
              </w:rPr>
              <w:t xml:space="preserve">                                                主管部门负责人（签章）：</w:t>
            </w:r>
          </w:p>
          <w:p w14:paraId="5E1256EC">
            <w:pPr>
              <w:spacing w:line="440" w:lineRule="exact"/>
              <w:rPr>
                <w:rFonts w:hint="eastAsia"/>
                <w:sz w:val="24"/>
              </w:rPr>
            </w:pPr>
            <w:r>
              <w:rPr>
                <w:rFonts w:hint="eastAsia" w:eastAsia="仿宋_GB2312"/>
                <w:sz w:val="24"/>
              </w:rPr>
              <w:t xml:space="preserve">                                                              年   月   日</w:t>
            </w:r>
          </w:p>
        </w:tc>
      </w:tr>
      <w:tr w14:paraId="52D9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14:paraId="51F26B09">
            <w:pPr>
              <w:spacing w:line="440" w:lineRule="exact"/>
              <w:rPr>
                <w:rFonts w:hint="eastAsia" w:eastAsia="仿宋_GB2312"/>
                <w:sz w:val="24"/>
              </w:rPr>
            </w:pPr>
            <w:r>
              <w:rPr>
                <w:rFonts w:hint="eastAsia" w:eastAsia="仿宋_GB2312"/>
                <w:sz w:val="24"/>
              </w:rPr>
              <w:t>财政部门归口业务科室意见：</w:t>
            </w:r>
          </w:p>
          <w:p w14:paraId="3605B12D">
            <w:pPr>
              <w:spacing w:line="440" w:lineRule="exact"/>
              <w:rPr>
                <w:rFonts w:hint="eastAsia" w:eastAsia="仿宋_GB2312"/>
                <w:sz w:val="24"/>
              </w:rPr>
            </w:pPr>
          </w:p>
          <w:p w14:paraId="367BB641">
            <w:pPr>
              <w:spacing w:line="440" w:lineRule="exact"/>
              <w:rPr>
                <w:rFonts w:hint="eastAsia" w:eastAsia="仿宋_GB2312"/>
                <w:sz w:val="24"/>
              </w:rPr>
            </w:pPr>
          </w:p>
          <w:p w14:paraId="521DE645">
            <w:pPr>
              <w:spacing w:line="440" w:lineRule="exact"/>
              <w:rPr>
                <w:rFonts w:hint="eastAsia" w:eastAsia="仿宋_GB2312"/>
                <w:sz w:val="24"/>
              </w:rPr>
            </w:pPr>
            <w:r>
              <w:rPr>
                <w:rFonts w:hint="eastAsia" w:eastAsia="仿宋_GB2312"/>
                <w:sz w:val="24"/>
              </w:rPr>
              <w:t xml:space="preserve">                                     财政部门归口业务科室负责人（签章）：</w:t>
            </w:r>
          </w:p>
          <w:p w14:paraId="3C3FAB7B">
            <w:pPr>
              <w:spacing w:line="440" w:lineRule="exact"/>
              <w:rPr>
                <w:rFonts w:hint="eastAsia" w:eastAsia="仿宋_GB2312"/>
                <w:sz w:val="24"/>
              </w:rPr>
            </w:pPr>
            <w:r>
              <w:rPr>
                <w:rFonts w:hint="eastAsia" w:eastAsia="仿宋_GB2312"/>
                <w:sz w:val="24"/>
              </w:rPr>
              <w:t xml:space="preserve">                                                              年   月   日</w:t>
            </w:r>
          </w:p>
        </w:tc>
      </w:tr>
    </w:tbl>
    <w:p w14:paraId="7D34A8D8">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14:paraId="6208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14:paraId="31021CC1">
            <w:pPr>
              <w:jc w:val="center"/>
              <w:rPr>
                <w:rFonts w:hint="eastAsia" w:eastAsia="仿宋_GB2312"/>
                <w:b/>
                <w:bCs/>
                <w:sz w:val="28"/>
                <w:szCs w:val="28"/>
              </w:rPr>
            </w:pPr>
            <w:r>
              <w:rPr>
                <w:rFonts w:hint="eastAsia" w:eastAsia="仿宋_GB2312"/>
                <w:b/>
                <w:bCs/>
                <w:sz w:val="28"/>
                <w:szCs w:val="28"/>
              </w:rPr>
              <w:t>五、评价报告综述（文字部分）</w:t>
            </w:r>
          </w:p>
          <w:p w14:paraId="300C5986">
            <w:pPr>
              <w:spacing w:line="440" w:lineRule="exact"/>
              <w:ind w:firstLine="640" w:firstLineChars="200"/>
              <w:rPr>
                <w:rFonts w:hint="eastAsia" w:eastAsia="仿宋_GB2312"/>
                <w:sz w:val="32"/>
                <w:szCs w:val="32"/>
              </w:rPr>
            </w:pPr>
          </w:p>
          <w:p w14:paraId="2E99EC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一、基本情况</w:t>
            </w:r>
            <w:r>
              <w:rPr>
                <w:rFonts w:hint="eastAsia" w:ascii="仿宋_GB2312" w:hAnsi="仿宋_GB2312" w:eastAsia="仿宋_GB2312" w:cs="仿宋_GB2312"/>
                <w:color w:val="333333"/>
                <w:kern w:val="0"/>
                <w:sz w:val="30"/>
                <w:szCs w:val="30"/>
                <w:lang w:val="en-US" w:eastAsia="zh-CN" w:bidi="ar"/>
              </w:rPr>
              <w:t xml:space="preserve"> </w:t>
            </w:r>
          </w:p>
          <w:p w14:paraId="7CE3EF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（一）项目概况</w:t>
            </w:r>
            <w:r>
              <w:rPr>
                <w:rFonts w:hint="eastAsia" w:ascii="仿宋_GB2312" w:hAnsi="仿宋_GB2312" w:eastAsia="仿宋_GB2312" w:cs="仿宋_GB2312"/>
                <w:color w:val="333333"/>
                <w:kern w:val="0"/>
                <w:sz w:val="30"/>
                <w:szCs w:val="30"/>
                <w:lang w:val="en-US" w:eastAsia="zh-CN" w:bidi="ar"/>
              </w:rPr>
              <w:t xml:space="preserve">  </w:t>
            </w:r>
          </w:p>
          <w:p w14:paraId="0798DE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我县2020年度城镇老旧小区改造任务为：改造老旧小区20个，建筑面积34.87万平方米，受益居民3458户,计划投资13742万元。在县委、县政府的正确领导下，全县老旧小区改造工作强力推进，完成了省下达我县的年度目标任务。截至12月31日，我县2020年度实际改造完成老旧小区20个，建筑面积34.87万平方米，受益居民3458户,完成投资13742余万元。 </w:t>
            </w:r>
          </w:p>
          <w:p w14:paraId="05B6C5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（二）项目计划批复与完成情况</w:t>
            </w:r>
            <w:r>
              <w:rPr>
                <w:rFonts w:hint="eastAsia" w:ascii="仿宋_GB2312" w:hAnsi="仿宋_GB2312" w:eastAsia="仿宋_GB2312" w:cs="仿宋_GB2312"/>
                <w:color w:val="333333"/>
                <w:kern w:val="0"/>
                <w:sz w:val="30"/>
                <w:szCs w:val="30"/>
                <w:lang w:val="en-US" w:eastAsia="zh-CN" w:bidi="ar"/>
              </w:rPr>
              <w:t xml:space="preserve"> </w:t>
            </w:r>
          </w:p>
          <w:p w14:paraId="5D0479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2020年省下达我县老旧小区改造任务为：改造老旧小区20个，总建筑面积34.87万平方米，涉及居民3458户,计划投资13742万元。截至2020年12月31日，我县2020年度实际改造完成老旧小区20个，建筑面积34.87万平方米，受益居民3458户,完成投资13742余万元，完成省下达的目标任务。 </w:t>
            </w:r>
          </w:p>
          <w:p w14:paraId="3EC2C3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right="0" w:firstLine="602"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（三）项目资金计划、到位情况</w:t>
            </w:r>
            <w:r>
              <w:rPr>
                <w:rFonts w:hint="eastAsia" w:ascii="仿宋_GB2312" w:hAnsi="仿宋_GB2312" w:eastAsia="仿宋_GB2312" w:cs="仿宋_GB2312"/>
                <w:color w:val="333333"/>
                <w:kern w:val="0"/>
                <w:sz w:val="30"/>
                <w:szCs w:val="30"/>
                <w:lang w:val="en-US" w:eastAsia="zh-CN" w:bidi="ar"/>
              </w:rPr>
              <w:t xml:space="preserve"> </w:t>
            </w:r>
          </w:p>
          <w:p w14:paraId="07AE5D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right="0" w:firstLine="602"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1、资金计划批复情况。</w:t>
            </w:r>
            <w:r>
              <w:rPr>
                <w:rFonts w:hint="eastAsia" w:ascii="仿宋_GB2312" w:hAnsi="仿宋_GB2312" w:eastAsia="仿宋_GB2312" w:cs="仿宋_GB2312"/>
                <w:color w:val="333333"/>
                <w:kern w:val="0"/>
                <w:sz w:val="30"/>
                <w:szCs w:val="30"/>
                <w:lang w:val="en-US" w:eastAsia="zh-CN" w:bidi="ar"/>
              </w:rPr>
              <w:t xml:space="preserve"> </w:t>
            </w:r>
          </w:p>
          <w:p w14:paraId="2E7410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both"/>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color w:val="333333"/>
                <w:kern w:val="0"/>
                <w:sz w:val="30"/>
                <w:szCs w:val="30"/>
                <w:lang w:val="en-US" w:eastAsia="zh-CN" w:bidi="ar"/>
              </w:rPr>
              <w:t>（1）中央补助资金。根据《湖南省财政厅 湖南省住房和城乡建设厅关于下达2020年中央财政城镇保障性安居工程专项资金的通知》（湘财预〔2020〕152号），中央补助资金1649万元，已于2020年12月拨付。根据《 湖南省财政厅关于下达2020年提前批保障性安居工程专项老旧小区改造配套基础设施建设中央预算内基建资金的通知》（湘财建指（2020)40号）中央补助资金1983万和《湖南省发展和改革委员会、住房和城乡建设厅关于分解下达保障性安居工程专项2020年第二批（城镇老旧小区改造配套基础设施建设）中央预算内投资计划的通知》（湘发改投资（2020)391号）1425万元已于2020年12月完成拨付。</w:t>
            </w:r>
          </w:p>
          <w:p w14:paraId="5E2CC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（2）地方财政安排资金。2020年度老旧小区改造项目总投资为13742余万元，其中：中央补助资金5057万元，剩余8685万元资金由县财政、管线单位及居民共同出资。 </w:t>
            </w:r>
          </w:p>
          <w:p w14:paraId="69EC56E5">
            <w:pPr>
              <w:keepNext w:val="0"/>
              <w:keepLines w:val="0"/>
              <w:widowControl/>
              <w:suppressLineNumbers w:val="0"/>
              <w:spacing w:before="0" w:beforeAutospacing="0" w:after="0" w:afterAutospacing="0" w:line="480" w:lineRule="auto"/>
              <w:ind w:left="0" w:right="0" w:firstLine="683"/>
              <w:jc w:val="left"/>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2、资金到位情况。</w:t>
            </w:r>
            <w:r>
              <w:rPr>
                <w:rFonts w:hint="eastAsia" w:ascii="仿宋_GB2312" w:hAnsi="仿宋_GB2312" w:eastAsia="仿宋_GB2312" w:cs="仿宋_GB2312"/>
                <w:color w:val="333333"/>
                <w:kern w:val="0"/>
                <w:sz w:val="30"/>
                <w:szCs w:val="30"/>
                <w:lang w:val="en-US" w:eastAsia="zh-CN" w:bidi="ar"/>
              </w:rPr>
              <w:t xml:space="preserve"> </w:t>
            </w:r>
          </w:p>
          <w:p w14:paraId="62D2C5AB">
            <w:pPr>
              <w:keepNext w:val="0"/>
              <w:keepLines w:val="0"/>
              <w:widowControl/>
              <w:suppressLineNumbers w:val="0"/>
              <w:spacing w:before="0" w:beforeAutospacing="0" w:after="0" w:afterAutospacing="0" w:line="480" w:lineRule="auto"/>
              <w:ind w:left="0" w:right="0" w:firstLine="680"/>
              <w:jc w:val="left"/>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华容县2020年度老旧小区改造项目资金到位率为100%，其中中央补助资金5057万元，剩余8685万元资金由县财政、管线单位及居民共同出资。已全部到位，并根据施工合同约定时间节点完成支付。 </w:t>
            </w:r>
          </w:p>
          <w:p w14:paraId="58AFDF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b/>
                <w:color w:val="333333"/>
                <w:kern w:val="0"/>
                <w:sz w:val="30"/>
                <w:szCs w:val="30"/>
                <w:lang w:val="en-US" w:eastAsia="zh-CN" w:bidi="ar"/>
              </w:rPr>
              <w:t>二、主要绩效情况分析</w:t>
            </w:r>
          </w:p>
          <w:p w14:paraId="15BF74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（一）资金管理</w:t>
            </w:r>
          </w:p>
          <w:p w14:paraId="1D084A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1、项目申报及资金申请</w:t>
            </w:r>
          </w:p>
          <w:p w14:paraId="1312FA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color w:val="333333"/>
                <w:kern w:val="0"/>
                <w:sz w:val="30"/>
                <w:szCs w:val="30"/>
                <w:lang w:val="en-US" w:eastAsia="zh-CN" w:bidi="ar"/>
              </w:rPr>
              <w:t>2020年1月，我局及时组织各社区认真摸排，制定2020年度城市老旧小区改造计划，经县政府盖章确认后，我局汇总全县2020年度改造计划并加盖县政府公章后上报省住建厅。 最终确定我县2020年老旧小区改造为20个小区，涉及3458户，建筑面积34.87万平方米。2020年中央资金5057万元已全部申请拨付到位。</w:t>
            </w:r>
          </w:p>
          <w:p w14:paraId="54801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2、资金使用</w:t>
            </w:r>
          </w:p>
          <w:p w14:paraId="3D47FE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严格按照财务管理要求，设置专账核算，资金使用管理手续规范，建设项目拨款申请表、发票、财政直接支付凭证等资金使用手续完整规范。               </w:t>
            </w:r>
          </w:p>
          <w:p w14:paraId="29B368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项目资金使用符合相关的财务管理制度规定，项目资金规范运行。资金使用符合国家财经法规和财务管理制度以及有关专项资金管理办法的规定，符合项目预算批复或合同规定的用途，资金的拨付有完整的审批程序和手续。 </w:t>
            </w:r>
          </w:p>
          <w:p w14:paraId="12DBF4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（二）项目管理</w:t>
            </w:r>
          </w:p>
          <w:p w14:paraId="789F57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1、中长期工作规划制定</w:t>
            </w:r>
          </w:p>
          <w:p w14:paraId="29C3C4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color w:val="333333"/>
                <w:kern w:val="0"/>
                <w:sz w:val="30"/>
                <w:szCs w:val="30"/>
                <w:lang w:val="en-US" w:eastAsia="zh-CN" w:bidi="ar"/>
              </w:rPr>
            </w:pPr>
            <w:r>
              <w:rPr>
                <w:rFonts w:hint="eastAsia" w:ascii="仿宋_GB2312" w:hAnsi="仿宋_GB2312" w:eastAsia="仿宋_GB2312" w:cs="仿宋_GB2312"/>
                <w:color w:val="333333"/>
                <w:kern w:val="0"/>
                <w:sz w:val="30"/>
                <w:szCs w:val="30"/>
                <w:lang w:val="en-US" w:eastAsia="zh-CN" w:bidi="ar"/>
              </w:rPr>
              <w:t>县住房和城乡建设局组织各社区对辖区内老旧小区进行细致的调查摸底，确定2020年改造计划，准确完整填报了计划改造小区的个数、总户数、占地面积、建筑面积、投资估算等具体内容。各社区在经过多次摸排，在制订2020年改造计划的同时，谋划制订了2021-2035年长期规划及2021-2025年“十四五”规划，已由我局统一汇总上报省厅。</w:t>
            </w:r>
          </w:p>
          <w:p w14:paraId="1A66BA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    2、年度计划与实施方案制定</w:t>
            </w:r>
            <w:r>
              <w:rPr>
                <w:rFonts w:hint="eastAsia" w:ascii="仿宋_GB2312" w:hAnsi="仿宋_GB2312" w:eastAsia="仿宋_GB2312" w:cs="仿宋_GB2312"/>
                <w:color w:val="333333"/>
                <w:kern w:val="0"/>
                <w:sz w:val="30"/>
                <w:szCs w:val="30"/>
                <w:lang w:val="en-US" w:eastAsia="zh-CN" w:bidi="ar"/>
              </w:rPr>
              <w:t xml:space="preserve"> </w:t>
            </w:r>
          </w:p>
          <w:p w14:paraId="156C60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color w:val="333333"/>
                <w:kern w:val="0"/>
                <w:sz w:val="30"/>
                <w:szCs w:val="30"/>
                <w:lang w:val="en-US" w:eastAsia="zh-CN" w:bidi="ar"/>
              </w:rPr>
            </w:pPr>
            <w:r>
              <w:rPr>
                <w:rFonts w:hint="eastAsia" w:ascii="仿宋_GB2312" w:hAnsi="仿宋_GB2312" w:eastAsia="仿宋_GB2312" w:cs="仿宋_GB2312"/>
                <w:color w:val="333333"/>
                <w:kern w:val="0"/>
                <w:sz w:val="30"/>
                <w:szCs w:val="30"/>
                <w:lang w:val="en-US" w:eastAsia="zh-CN" w:bidi="ar"/>
              </w:rPr>
              <w:t xml:space="preserve">2020年1月，县住建局对我县老旧小区改造的总体目标、实施内容、资金安排、申请审批程序、建设标准、项目实施、建后管养、政策宣传、保障措施9个方面进行宣传，同时明确了2020年度改造计划为：改造老旧小区20个，其中，总建筑面积34.87万平方米，受益居民3458户,计划投资13742万元。 </w:t>
            </w:r>
          </w:p>
          <w:p w14:paraId="6B7731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3改造项目符合招标设计规范</w:t>
            </w:r>
          </w:p>
          <w:p w14:paraId="29B2EC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改造项目实施过程中严格执行建设项目一般程序，经政府采购确定可研、招标代理机构、设计、施工、监理等，所有改造项目按要求实行政府采购方式确定施工单位，项目立项、可研批复及设计、施工、监理合同等手续齐全，委托具有专业资质的设计公司按规定进行图纸审查，改造中及时公示改造实施方案，充分征求民意，并根据居民反馈意见及时对改造内容作出科学调整。 </w:t>
            </w:r>
          </w:p>
          <w:p w14:paraId="62DC8F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（三）项目产出效益</w:t>
            </w:r>
          </w:p>
          <w:p w14:paraId="62F9C6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1、目标任务完成情况</w:t>
            </w:r>
          </w:p>
          <w:p w14:paraId="612431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2020年，省政府下达我县老旧小区改造目标任务20个，建筑面积34.87万平方米，受益居民3458户,计划投资13742万元。我县积极推进老旧小区改造工作，加大老旧小区改造力度。截至2020年12月31日，我县2020年度实际改造完成老旧小区20个，建筑面积34.87万平方米，受益居民3458户,完成投资13742余万元，完成省下达的目标任务。 </w:t>
            </w:r>
          </w:p>
          <w:p w14:paraId="7C67BF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2、项目时限达标情况</w:t>
            </w:r>
            <w:r>
              <w:rPr>
                <w:rFonts w:hint="eastAsia" w:ascii="仿宋_GB2312" w:hAnsi="仿宋_GB2312" w:eastAsia="仿宋_GB2312" w:cs="仿宋_GB2312"/>
                <w:color w:val="333333"/>
                <w:kern w:val="0"/>
                <w:sz w:val="30"/>
                <w:szCs w:val="30"/>
                <w:lang w:val="en-US" w:eastAsia="zh-CN" w:bidi="ar"/>
              </w:rPr>
              <w:t xml:space="preserve"> </w:t>
            </w:r>
          </w:p>
          <w:p w14:paraId="0927FE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2020年，省下达我县老旧小区改造目标任务20个。截至2020年12月31日，我县20个老旧小区整治改造项目已全部完工，提前完成年度目标任务。 </w:t>
            </w:r>
          </w:p>
          <w:p w14:paraId="099663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3、社会效益</w:t>
            </w:r>
          </w:p>
          <w:p w14:paraId="44110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（1）人居环境改善</w:t>
            </w:r>
            <w:r>
              <w:rPr>
                <w:rFonts w:hint="eastAsia" w:ascii="仿宋_GB2312" w:hAnsi="仿宋_GB2312" w:eastAsia="仿宋_GB2312" w:cs="仿宋_GB2312"/>
                <w:color w:val="333333"/>
                <w:kern w:val="0"/>
                <w:sz w:val="30"/>
                <w:szCs w:val="30"/>
                <w:lang w:val="en-US" w:eastAsia="zh-CN" w:bidi="ar"/>
              </w:rPr>
              <w:t xml:space="preserve"> </w:t>
            </w:r>
          </w:p>
          <w:p w14:paraId="65FA12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重点对房屋公共部位进行了修缮，包括整修屋面，对屋面渗漏的房屋进行防渗漏处理，整修、更换破损落水管道；添置单元防盗门，在小区出入口等位置设置视频安防监控系统；拆除私搭乱建、清理乱堆乱放、清除毁绿种菜，拆除了占绿、毁绿的违章建筑，恢复绿化功能，提升绿化档次；维修改造原有休闲场地，配置健身器材等文体设施，有条件的小区积极新建休闲设施；维修小区道路，修缮疏通地下管网，更换破损井盖，保证排水通畅；新建或改建老旧小区场外基础设施，维修杆管线设施，规范整治强弱线缆，消除空中“蜘蛛网”；积极改建、补建公共停车位。 </w:t>
            </w:r>
          </w:p>
          <w:p w14:paraId="28838D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通过整治改造，小区环境实现了由“脏、乱、差”到“亮、洁、美”的转变，基础设施显著改善、小区功能明显增强、居住环境全面提升。 </w:t>
            </w:r>
          </w:p>
          <w:p w14:paraId="6527ED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（2）小区公共设施完善，满足群众生活需要</w:t>
            </w:r>
          </w:p>
          <w:p w14:paraId="7A7192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both"/>
              <w:textAlignment w:val="auto"/>
              <w:rPr>
                <w:rFonts w:hint="eastAsia" w:ascii="仿宋_GB2312" w:hAnsi="仿宋_GB2312" w:eastAsia="仿宋_GB2312" w:cs="仿宋_GB2312"/>
                <w:color w:val="333333"/>
                <w:kern w:val="0"/>
                <w:sz w:val="30"/>
                <w:szCs w:val="30"/>
                <w:lang w:val="en-US" w:eastAsia="zh-CN" w:bidi="ar"/>
              </w:rPr>
            </w:pPr>
            <w:r>
              <w:rPr>
                <w:rFonts w:hint="eastAsia" w:ascii="仿宋_GB2312" w:hAnsi="仿宋_GB2312" w:eastAsia="仿宋_GB2312" w:cs="仿宋_GB2312"/>
                <w:color w:val="333333"/>
                <w:kern w:val="0"/>
                <w:sz w:val="30"/>
                <w:szCs w:val="30"/>
                <w:lang w:val="en-US" w:eastAsia="zh-CN" w:bidi="ar"/>
              </w:rPr>
              <w:t xml:space="preserve">维修小区道路，做到路面平整无坑洼，路牙整齐无缺损；修缮疏通地下管网，更换破损井盖，保证排水通畅；维修杆管线设施，规范整治强弱线缆，消除空中“蜘蛛网”；积极改建、补建公共停车位，因地制宜新建、整修非机动车库（车棚），解决小区居民非机动车停放及充电需求；完善环卫设施，增设标准化垃圾桶，保障小区居民生活垃圾倾倒和堆放，小区基础设施配套得到显著完善。维修改造原有休闲场地，配置健身器材等文体设施，有条件的小区积极新建休闲设施；合理配置宣传栏、公示牌等，展示小区改造成效。经过改造，小区公共设施更加完善，小区生活环境和居住条件得到全面提升。 </w:t>
            </w:r>
          </w:p>
          <w:p w14:paraId="02935E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b/>
                <w:color w:val="333333"/>
                <w:kern w:val="0"/>
                <w:sz w:val="30"/>
                <w:szCs w:val="30"/>
                <w:lang w:val="en-US" w:eastAsia="zh-CN" w:bidi="ar"/>
              </w:rPr>
            </w:pPr>
            <w:r>
              <w:rPr>
                <w:rFonts w:hint="eastAsia" w:ascii="仿宋_GB2312" w:hAnsi="仿宋_GB2312" w:eastAsia="仿宋_GB2312" w:cs="仿宋_GB2312"/>
                <w:b/>
                <w:color w:val="333333"/>
                <w:kern w:val="0"/>
                <w:sz w:val="30"/>
                <w:szCs w:val="30"/>
                <w:lang w:val="en-US" w:eastAsia="zh-CN" w:bidi="ar"/>
              </w:rPr>
              <w:t>（四）居民满意度</w:t>
            </w:r>
          </w:p>
          <w:p w14:paraId="3B4B70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（1）改造过程征求群众意见，改造计划及时公示</w:t>
            </w:r>
          </w:p>
          <w:p w14:paraId="73E5C1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充分尊重群众意愿，通过召开座谈会、发放《老旧小区整治改造居民需求调查表》、《致广大居民的一封信》等形式，多次征求群众意见，结合小区实际确定改造具体内容。聘请业主代表作为义务监督员、发放聘书、请代表全程参与工程的设计、施工、验收，确保居民的知情权、建议权、监督权。及时公示改造实施方案，充分征求民意，并根据居民反馈意见及时作出科学调整。</w:t>
            </w:r>
          </w:p>
          <w:p w14:paraId="0F7F1D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（2）积极回应群众诉求，及时处理群众反映事项</w:t>
            </w:r>
          </w:p>
          <w:p w14:paraId="46789A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积极回应群众诉求，针对群众反映的问题，第一时间组织人员调查核实，立行立改。2020年11月份，金谷花园小区某顶楼居民反映屋顶出现漏雨渗水现象，县住建局高度重视，核实情况后，要求施工单位立即对漏水部位进行修复，并及时与该户居民沟通解释，妥善解决群众反映问题，群众较为满意。 </w:t>
            </w:r>
          </w:p>
          <w:p w14:paraId="5C3DA6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both"/>
              <w:textAlignment w:val="auto"/>
              <w:rPr>
                <w:rFonts w:hint="eastAsia" w:ascii="仿宋_GB2312" w:hAnsi="仿宋_GB2312" w:eastAsia="仿宋_GB2312" w:cs="仿宋_GB2312"/>
                <w:color w:val="333333"/>
                <w:kern w:val="0"/>
                <w:sz w:val="30"/>
                <w:szCs w:val="30"/>
                <w:lang w:val="en-US" w:eastAsia="zh-CN" w:bidi="ar"/>
              </w:rPr>
            </w:pPr>
          </w:p>
          <w:p w14:paraId="3A5B81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43" w:firstLineChars="200"/>
              <w:jc w:val="left"/>
              <w:textAlignment w:val="auto"/>
              <w:rPr>
                <w:rFonts w:hint="eastAsia" w:ascii="黑体" w:hAnsi="黑体" w:eastAsia="黑体" w:cs="黑体"/>
                <w:sz w:val="32"/>
                <w:szCs w:val="32"/>
              </w:rPr>
            </w:pPr>
            <w:r>
              <w:rPr>
                <w:rFonts w:hint="eastAsia" w:ascii="黑体" w:hAnsi="黑体" w:eastAsia="黑体" w:cs="黑体"/>
                <w:b/>
                <w:color w:val="333333"/>
                <w:kern w:val="0"/>
                <w:sz w:val="32"/>
                <w:szCs w:val="32"/>
                <w:lang w:val="en-US" w:eastAsia="zh-CN" w:bidi="ar"/>
              </w:rPr>
              <w:t>三、主要做法</w:t>
            </w:r>
            <w:r>
              <w:rPr>
                <w:rFonts w:hint="eastAsia" w:ascii="黑体" w:hAnsi="黑体" w:eastAsia="黑体" w:cs="黑体"/>
                <w:color w:val="333333"/>
                <w:kern w:val="0"/>
                <w:sz w:val="32"/>
                <w:szCs w:val="32"/>
                <w:lang w:val="en-US" w:eastAsia="zh-CN" w:bidi="ar"/>
              </w:rPr>
              <w:t xml:space="preserve"> </w:t>
            </w:r>
          </w:p>
          <w:p w14:paraId="7C138E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（一）加强组织领导，科学谋划。</w:t>
            </w:r>
            <w:r>
              <w:rPr>
                <w:rFonts w:hint="eastAsia" w:ascii="仿宋_GB2312" w:hAnsi="仿宋_GB2312" w:eastAsia="仿宋_GB2312" w:cs="仿宋_GB2312"/>
                <w:color w:val="333333"/>
                <w:kern w:val="0"/>
                <w:sz w:val="30"/>
                <w:szCs w:val="30"/>
                <w:lang w:val="en-US" w:eastAsia="zh-CN" w:bidi="ar"/>
              </w:rPr>
              <w:t xml:space="preserve"> </w:t>
            </w:r>
          </w:p>
          <w:p w14:paraId="057CCF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住建局作为全县老旧小区整治改造项目牵头部门，强化组织领导，统筹安排部署，坚持“超前谋划、科学筹划、层层细化”的工作思路，早谋划早开工，提前做好各项准备工作，指导全力推进老旧小区整治工作。为老旧小区整治工作有序开展，2020年我局先后制定印发了《华容县2020年度城市老旧小区改造实施办法》等指导性文件。 </w:t>
            </w:r>
          </w:p>
          <w:p w14:paraId="46DA75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每年8、9月份开始对辖区老旧小区情况进行系统全面的调查摸排，核实确定下一年度老旧小区改造计划，并提前做好民意调查、项目立项、可研等前期工作，有条件的社区提前开展施工图设计及审查、施工单位招投标等相关准备工作。在完成相关前期工作的有力保障下，正常在每年3月份便可组织施工单位进场，实施小区改造。 </w:t>
            </w:r>
          </w:p>
          <w:p w14:paraId="55D932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（二）坚持因地制宜，不断优化方案。</w:t>
            </w:r>
            <w:r>
              <w:rPr>
                <w:rFonts w:hint="eastAsia" w:ascii="仿宋_GB2312" w:hAnsi="仿宋_GB2312" w:eastAsia="仿宋_GB2312" w:cs="仿宋_GB2312"/>
                <w:color w:val="333333"/>
                <w:kern w:val="0"/>
                <w:sz w:val="30"/>
                <w:szCs w:val="30"/>
                <w:lang w:val="en-US" w:eastAsia="zh-CN" w:bidi="ar"/>
              </w:rPr>
              <w:t xml:space="preserve"> </w:t>
            </w:r>
          </w:p>
          <w:p w14:paraId="08DD68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为确保整治改造方案科学合理，县住建局多次组织技术人员对改造小区配套设施、内部环境等进行现场勘查，全面了解情况。同时认真听取小区居民的意见和需求，对整治方案进行反复修订和完善。改造按照基础型和提升型两类组织实施，突出把墙面脱落、小区道路、雨污水管道、小区绿化、停车设施等基础设施、公共设施作为整治工作重点内容，同时在小区内配建休闲健身设施、视频监控、门禁系统等，确保老旧小区实现“水通、路平、灯亮、景美”的预期效果。 </w:t>
            </w:r>
          </w:p>
          <w:p w14:paraId="3DEA83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（三）规范建设程序，确保工程质量。</w:t>
            </w:r>
            <w:r>
              <w:rPr>
                <w:rFonts w:hint="eastAsia" w:ascii="仿宋_GB2312" w:hAnsi="仿宋_GB2312" w:eastAsia="仿宋_GB2312" w:cs="仿宋_GB2312"/>
                <w:color w:val="333333"/>
                <w:kern w:val="0"/>
                <w:sz w:val="30"/>
                <w:szCs w:val="30"/>
                <w:lang w:val="en-US" w:eastAsia="zh-CN" w:bidi="ar"/>
              </w:rPr>
              <w:t xml:space="preserve"> </w:t>
            </w:r>
          </w:p>
          <w:p w14:paraId="59BE0C8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sz w:val="30"/>
                <w:szCs w:val="30"/>
              </w:rPr>
              <w:t xml:space="preserve">为确保工程进度与质量，严格规范项目审批和招标程序，选择经验丰富、实力雄厚的勘测、设计、施工、监理等单位参与工程实施，委托质监部门建立全程跟踪制度，严格按照计划，紧抓时间节点，加快推进工程进度。在改造过程中，各小区严把“质量关”、“进度关”，完善质量安全监管机制，落实施工主体责任，强化施工过程的动态质量安全监管，确保老旧小区整治改造工程质量和安全处于可控状态，确保工程质量，让老旧小区整治改造切切实实成为利民惠民的精品工程。 </w:t>
            </w:r>
          </w:p>
          <w:p w14:paraId="3D48E5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（四）建立长效机制，落实后期管护。</w:t>
            </w:r>
            <w:r>
              <w:rPr>
                <w:rFonts w:hint="eastAsia" w:ascii="仿宋_GB2312" w:hAnsi="仿宋_GB2312" w:eastAsia="仿宋_GB2312" w:cs="仿宋_GB2312"/>
                <w:color w:val="333333"/>
                <w:kern w:val="0"/>
                <w:sz w:val="30"/>
                <w:szCs w:val="30"/>
                <w:lang w:val="en-US" w:eastAsia="zh-CN" w:bidi="ar"/>
              </w:rPr>
              <w:t xml:space="preserve"> </w:t>
            </w:r>
          </w:p>
          <w:p w14:paraId="1BBB04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三分建，七分管”，老旧小区改造整治只是措施，建立后期长效管理机制，确保老旧小区整治改造效果持续发挥才是根本。要求各社区对老旧小区改造项目竣工后，必须做好改造完成项目的后期管护工作，遵循小区业主意愿，采取自行聘请物业公司或者委托社区进行管理，建立老旧小区长效管理机制。 </w:t>
            </w:r>
          </w:p>
          <w:p w14:paraId="363BE2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（五）秉持为民理念，做到“三问于民”。</w:t>
            </w:r>
            <w:r>
              <w:rPr>
                <w:rFonts w:hint="eastAsia" w:ascii="仿宋_GB2312" w:hAnsi="仿宋_GB2312" w:eastAsia="仿宋_GB2312" w:cs="仿宋_GB2312"/>
                <w:color w:val="333333"/>
                <w:kern w:val="0"/>
                <w:sz w:val="30"/>
                <w:szCs w:val="30"/>
                <w:lang w:val="en-US" w:eastAsia="zh-CN" w:bidi="ar"/>
              </w:rPr>
              <w:t xml:space="preserve"> </w:t>
            </w:r>
          </w:p>
          <w:p w14:paraId="17CF89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一是改造前“问需于民”。通过入户走访、召开业主代表座谈会、发放《致广大居民的一封信》、《老旧小区环境综合整治居民需求调查表》等多种形式，多方征求意见，了解群众需求。二是改造中“问计于民”。及时公示改造实施方案，充分征求民意，并根据居民反馈意见作出科学调整，保障群众的充分参与权。三是改造后“问效于民”。通过电话回访、入户走访、第三方绩效评价等形式，掌握小区改造真实成效，真正把住户群众的需求和满意作为我们工作的首要目标。 </w:t>
            </w:r>
          </w:p>
          <w:p w14:paraId="72F161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（六）加大宣传力度，营造浓厚氛围。</w:t>
            </w:r>
            <w:r>
              <w:rPr>
                <w:rFonts w:hint="eastAsia" w:ascii="仿宋_GB2312" w:hAnsi="仿宋_GB2312" w:eastAsia="仿宋_GB2312" w:cs="仿宋_GB2312"/>
                <w:color w:val="333333"/>
                <w:kern w:val="0"/>
                <w:sz w:val="30"/>
                <w:szCs w:val="30"/>
                <w:lang w:val="en-US" w:eastAsia="zh-CN" w:bidi="ar"/>
              </w:rPr>
              <w:t xml:space="preserve"> </w:t>
            </w:r>
          </w:p>
          <w:p w14:paraId="3B25BB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通过悬挂宣传横幅、网络、媒体、政府网站、墙体标语等，大力宣传老旧小区整治相关政策，努力营造浓厚宣传氛围，调动广大群众参与老旧小区改造工作的积极性。 </w:t>
            </w:r>
          </w:p>
          <w:p w14:paraId="66FB72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1.充分发挥住建局网站的宣传主阵地作用，加强老旧小区整治政策宣传工作。及时将上级有关城市老旧小区整治相关政策文件以及县里出台的相关方案、办法等发布于民生专栏。 </w:t>
            </w:r>
          </w:p>
          <w:p w14:paraId="1E766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2.充分利用老旧小区出入口、小区广场、围墙等载体，悬挂宣传条幅，制作信息宣传栏、文化墙等，宣传相关政策，展示小区改造效果。 </w:t>
            </w:r>
          </w:p>
          <w:p w14:paraId="1E0BF0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43" w:firstLineChars="200"/>
              <w:jc w:val="left"/>
              <w:textAlignment w:val="auto"/>
              <w:rPr>
                <w:rFonts w:hint="eastAsia" w:ascii="黑体" w:hAnsi="黑体" w:eastAsia="黑体" w:cs="黑体"/>
                <w:sz w:val="32"/>
                <w:szCs w:val="32"/>
              </w:rPr>
            </w:pPr>
            <w:r>
              <w:rPr>
                <w:rFonts w:hint="eastAsia" w:ascii="黑体" w:hAnsi="黑体" w:eastAsia="黑体" w:cs="黑体"/>
                <w:b/>
                <w:color w:val="333333"/>
                <w:kern w:val="0"/>
                <w:sz w:val="32"/>
                <w:szCs w:val="32"/>
                <w:lang w:val="en-US" w:eastAsia="zh-CN" w:bidi="ar"/>
              </w:rPr>
              <w:t> 四、</w:t>
            </w:r>
            <w:r>
              <w:rPr>
                <w:rFonts w:hint="eastAsia" w:ascii="黑体" w:hAnsi="黑体" w:eastAsia="黑体" w:cs="黑体"/>
                <w:color w:val="333333"/>
                <w:kern w:val="0"/>
                <w:sz w:val="32"/>
                <w:szCs w:val="32"/>
                <w:lang w:val="en-US" w:eastAsia="zh-CN" w:bidi="ar"/>
              </w:rPr>
              <w:t xml:space="preserve">取得成效 </w:t>
            </w:r>
          </w:p>
          <w:p w14:paraId="06C8A0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（一）住房安全得到保障。</w:t>
            </w:r>
            <w:r>
              <w:rPr>
                <w:rFonts w:hint="eastAsia" w:ascii="仿宋_GB2312" w:hAnsi="仿宋_GB2312" w:eastAsia="仿宋_GB2312" w:cs="仿宋_GB2312"/>
                <w:color w:val="333333"/>
                <w:kern w:val="0"/>
                <w:sz w:val="30"/>
                <w:szCs w:val="30"/>
                <w:lang w:val="en-US" w:eastAsia="zh-CN" w:bidi="ar"/>
              </w:rPr>
              <w:t xml:space="preserve">老旧小区改造整治主要目标就是实现老旧小区住房安全，小区环境有序、整洁、美观。其中，安全更是重中之重，老旧小区改造以来我们重点对房屋公共部位进行了修缮，包括整修屋面，对屋面渗漏的房屋进行防渗漏处理，整修、更换破损落水管道；对破损、陈旧、风化严重的房屋外墙进行防渗、粉刷处理；清理楼道乱堆乱放、乱搭乱建，刷白楼道内墙，修缮破损台阶，修缮、添置公共照明；适当修缮、添置单元防盗门，在小区出入口等位置设置视频安防监控系统。通过改造，切实解决老旧小区房屋存在的各种安全隐患，提高了房屋安全水平。 </w:t>
            </w:r>
          </w:p>
          <w:p w14:paraId="04B7BD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（二）居住环境全面提升。</w:t>
            </w:r>
            <w:r>
              <w:rPr>
                <w:rFonts w:hint="eastAsia" w:ascii="仿宋_GB2312" w:hAnsi="仿宋_GB2312" w:eastAsia="仿宋_GB2312" w:cs="仿宋_GB2312"/>
                <w:color w:val="333333"/>
                <w:kern w:val="0"/>
                <w:sz w:val="30"/>
                <w:szCs w:val="30"/>
                <w:lang w:val="en-US" w:eastAsia="zh-CN" w:bidi="ar"/>
              </w:rPr>
              <w:t xml:space="preserve">环境质量提升是老旧小区改造整治工作的迫切需求，是广大居民住户的共同心愿。改造过程中，通过开展集中整治活动，拆除私搭乱建、清理乱堆乱放、清除毁绿种菜等一系列举措，拆除了占绿、毁绿的违章建筑，恢复绿化功能，提升绿化档次；维修改造原有休闲场地，配置健身器材等文体设施，有条件的小区积极新建休闲设施；合理配置宣传栏、公示牌等，展示小区改造成效，小区居住环境得到全面提升。 </w:t>
            </w:r>
          </w:p>
          <w:p w14:paraId="4CB35E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(三)基础设施显著改善。</w:t>
            </w:r>
            <w:r>
              <w:rPr>
                <w:rFonts w:hint="eastAsia" w:ascii="仿宋_GB2312" w:hAnsi="仿宋_GB2312" w:eastAsia="仿宋_GB2312" w:cs="仿宋_GB2312"/>
                <w:color w:val="333333"/>
                <w:kern w:val="0"/>
                <w:sz w:val="30"/>
                <w:szCs w:val="30"/>
                <w:lang w:val="en-US" w:eastAsia="zh-CN" w:bidi="ar"/>
              </w:rPr>
              <w:t xml:space="preserve">老旧小区改造整治的主要内容之一就是完善配套基础设施。维修小区道路，做到路面平整无坑洼，路牙整齐无缺损；修缮疏通地下管网，更换破损井盖，保证排水通畅；维修杆管线设施，规范整治强弱线缆，消除空中“蜘蛛网”；积极改建、补建公共停车位，增设交通标志，因地制宜新建、整修非机动车库（车棚），解决小区居民非机动车停放及充电需求；完善环卫设施，增设标准化垃圾桶，保障小区居民生活垃圾倾倒和堆放，对小区场外基础设施进行升级改造，小区基础设施配套得到显著完善。 </w:t>
            </w:r>
          </w:p>
          <w:p w14:paraId="4F1FEF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color w:val="333333"/>
                <w:kern w:val="0"/>
                <w:sz w:val="30"/>
                <w:szCs w:val="30"/>
                <w:lang w:val="en-US" w:eastAsia="zh-CN" w:bidi="ar"/>
              </w:rPr>
            </w:pPr>
            <w:r>
              <w:rPr>
                <w:rFonts w:hint="eastAsia" w:ascii="黑体" w:hAnsi="黑体" w:eastAsia="黑体" w:cs="黑体"/>
                <w:color w:val="333333"/>
                <w:kern w:val="0"/>
                <w:sz w:val="30"/>
                <w:szCs w:val="30"/>
                <w:lang w:val="en-US" w:eastAsia="zh-CN" w:bidi="ar"/>
              </w:rPr>
              <w:t>（四）小区功能明显增强</w:t>
            </w:r>
            <w:r>
              <w:rPr>
                <w:rFonts w:hint="eastAsia" w:ascii="仿宋_GB2312" w:hAnsi="仿宋_GB2312" w:eastAsia="仿宋_GB2312" w:cs="仿宋_GB2312"/>
                <w:color w:val="333333"/>
                <w:kern w:val="0"/>
                <w:sz w:val="30"/>
                <w:szCs w:val="30"/>
                <w:lang w:val="en-US" w:eastAsia="zh-CN" w:bidi="ar"/>
              </w:rPr>
              <w:t xml:space="preserve">。结合改造小区场地实际，采取新建、改建等方式积极配置物业服务用房；根据小区规模，适度完善社区服务、居民文化活动等公共服务设施，配置健身器材等文体设施；积极开展建筑节能和适老化改造，增加单元门楼梯坡道。   </w:t>
            </w:r>
          </w:p>
          <w:p w14:paraId="5053F9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right="0" w:firstLine="600" w:firstLineChars="200"/>
              <w:jc w:val="left"/>
              <w:textAlignment w:val="auto"/>
              <w:rPr>
                <w:rFonts w:hint="eastAsia" w:ascii="黑体" w:hAnsi="黑体" w:eastAsia="黑体" w:cs="黑体"/>
                <w:sz w:val="30"/>
                <w:szCs w:val="30"/>
              </w:rPr>
            </w:pPr>
            <w:r>
              <w:rPr>
                <w:rFonts w:hint="eastAsia" w:ascii="黑体" w:hAnsi="黑体" w:eastAsia="黑体" w:cs="黑体"/>
                <w:color w:val="333333"/>
                <w:kern w:val="0"/>
                <w:sz w:val="30"/>
                <w:szCs w:val="30"/>
                <w:lang w:val="en-US" w:eastAsia="zh-CN" w:bidi="ar"/>
              </w:rPr>
              <w:t xml:space="preserve">五、存在的主要问题 </w:t>
            </w:r>
          </w:p>
          <w:p w14:paraId="67623D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 宣传工作难度较大，民调范围与受益群体不一致。虽然我们积极采取了多种形式大力宣传老旧小区改造民生工程相关政策，但因此项民生工程受益群体相对狭窄，大部分未享受到这一政策的居民不愿意主动了解相关政策规定，容易造成此项民生工程民调的知晓率不高。 </w:t>
            </w:r>
          </w:p>
          <w:p w14:paraId="39384B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right="0" w:firstLine="600" w:firstLineChars="200"/>
              <w:jc w:val="left"/>
              <w:textAlignment w:val="auto"/>
              <w:rPr>
                <w:rFonts w:hint="eastAsia" w:ascii="黑体" w:hAnsi="黑体" w:eastAsia="黑体" w:cs="黑体"/>
                <w:sz w:val="30"/>
                <w:szCs w:val="30"/>
                <w:lang w:eastAsia="zh-CN"/>
              </w:rPr>
            </w:pPr>
            <w:r>
              <w:rPr>
                <w:rFonts w:hint="eastAsia" w:ascii="黑体" w:hAnsi="黑体" w:eastAsia="黑体" w:cs="黑体"/>
                <w:sz w:val="30"/>
                <w:szCs w:val="30"/>
                <w:lang w:eastAsia="zh-CN"/>
              </w:rPr>
              <w:t>六、工作建议</w:t>
            </w:r>
          </w:p>
          <w:p w14:paraId="766A03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一是进一步加大宣传力度，提高居民住户的知情度和满意度。积极采取多种形式，加强老旧小区整治民生工程的政策宣传，使广大群众充分了解民生工程的相关政策内容。督促社区在小区整治实施过程中，做到改造前有民意征求、施工中有居民代表全程监督、竣工时有居民代表参与验收。制作老旧小区整治改造项目公开宣传栏，及时公布小区整治改造项目基本信息，让居民住户清楚了解小区整治改造方案的实施内容和具体改造项目。 </w:t>
            </w:r>
          </w:p>
          <w:p w14:paraId="15D7A7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二是建立改造项目管理信息系统，及时更新系统数据，完善基础资料。同时加强与省住建厅的沟通协调，多请示多汇报，争取省直主管部门更多的支持和帮助。 </w:t>
            </w:r>
          </w:p>
          <w:p w14:paraId="016FF017">
            <w:pPr>
              <w:rPr>
                <w:rFonts w:eastAsia="楷体_GB2312"/>
                <w:bCs/>
                <w:sz w:val="28"/>
                <w:szCs w:val="28"/>
              </w:rPr>
            </w:pPr>
          </w:p>
        </w:tc>
      </w:tr>
    </w:tbl>
    <w:p w14:paraId="282EFEE9">
      <w:pPr>
        <w:rPr>
          <w:rFonts w:ascii="黑体" w:hAnsi="黑体" w:eastAsia="黑体"/>
          <w:sz w:val="32"/>
          <w:szCs w:val="32"/>
        </w:rPr>
      </w:pPr>
    </w:p>
    <w:p w14:paraId="6ECC9602">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14:paraId="6161D8A0">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0BD2DBEF">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DFF7C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14:paraId="7CF7F383">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14:paraId="4919F7F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14:paraId="00B32D5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14:paraId="3DEFEC5B">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2A3E200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1B8F7F9D">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01416F97">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14:paraId="24BDB3F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14:paraId="64F8C40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6FFD98C3">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741BC0B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14:paraId="004313A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14:paraId="0C64082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6144F92E">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14:paraId="270C4C9C">
            <w:pPr>
              <w:widowControl/>
              <w:spacing w:line="240" w:lineRule="exact"/>
              <w:jc w:val="left"/>
              <w:rPr>
                <w:rFonts w:ascii="仿宋_GB2312" w:hAnsi="宋体" w:eastAsia="仿宋_GB2312" w:cs="宋体"/>
                <w:color w:val="000000"/>
                <w:kern w:val="0"/>
                <w:sz w:val="18"/>
                <w:szCs w:val="18"/>
              </w:rPr>
            </w:pPr>
          </w:p>
        </w:tc>
      </w:tr>
      <w:tr w14:paraId="536E7977">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0688D295">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3384D52C">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34C9831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14:paraId="7F57527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14:paraId="34A7047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5B8F25A9">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14:paraId="5D52EF68">
            <w:pPr>
              <w:widowControl/>
              <w:spacing w:line="240" w:lineRule="exact"/>
              <w:jc w:val="left"/>
              <w:rPr>
                <w:rFonts w:ascii="仿宋_GB2312" w:hAnsi="宋体" w:eastAsia="仿宋_GB2312" w:cs="宋体"/>
                <w:color w:val="000000"/>
                <w:kern w:val="0"/>
                <w:sz w:val="18"/>
                <w:szCs w:val="18"/>
              </w:rPr>
            </w:pPr>
          </w:p>
        </w:tc>
      </w:tr>
      <w:tr w14:paraId="5C5DF6BB">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35162C81">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0490F4A6">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3AE294B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14:paraId="01944CB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14:paraId="54D4B5F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352AD162">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14:paraId="2260BF86">
            <w:pPr>
              <w:widowControl/>
              <w:spacing w:line="240" w:lineRule="exact"/>
              <w:jc w:val="left"/>
              <w:rPr>
                <w:rFonts w:ascii="仿宋_GB2312" w:hAnsi="宋体" w:eastAsia="仿宋_GB2312" w:cs="宋体"/>
                <w:color w:val="000000"/>
                <w:kern w:val="0"/>
                <w:sz w:val="18"/>
                <w:szCs w:val="18"/>
              </w:rPr>
            </w:pPr>
          </w:p>
        </w:tc>
      </w:tr>
      <w:tr w14:paraId="0AA924AA">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14:paraId="585D793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14:paraId="0B217B6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1FF1A93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14:paraId="31860BC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14:paraId="64CF703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04138C8D">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14:paraId="021D49A5">
            <w:pPr>
              <w:widowControl/>
              <w:spacing w:line="240" w:lineRule="exact"/>
              <w:jc w:val="center"/>
              <w:rPr>
                <w:rFonts w:ascii="仿宋_GB2312" w:hAnsi="宋体" w:eastAsia="仿宋_GB2312" w:cs="宋体"/>
                <w:color w:val="000000"/>
                <w:kern w:val="0"/>
                <w:sz w:val="18"/>
                <w:szCs w:val="18"/>
              </w:rPr>
            </w:pPr>
          </w:p>
        </w:tc>
      </w:tr>
      <w:tr w14:paraId="6544A814">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56EFDE07">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0A7788BF">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5DD74E9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14:paraId="6073175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14:paraId="2745D92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56538A6F">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14:paraId="06F8D0A5">
            <w:pPr>
              <w:widowControl/>
              <w:spacing w:line="240" w:lineRule="exact"/>
              <w:jc w:val="center"/>
              <w:rPr>
                <w:rFonts w:ascii="仿宋_GB2312" w:hAnsi="宋体" w:eastAsia="仿宋_GB2312" w:cs="宋体"/>
                <w:color w:val="000000"/>
                <w:kern w:val="0"/>
                <w:sz w:val="18"/>
                <w:szCs w:val="18"/>
              </w:rPr>
            </w:pPr>
          </w:p>
        </w:tc>
      </w:tr>
      <w:tr w14:paraId="37E3FF4A">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041A71DC">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63F8798F">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2EBBFB1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14:paraId="0E7603F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14:paraId="0036413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6CF8F373">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14:paraId="78B5A51C">
            <w:pPr>
              <w:widowControl/>
              <w:spacing w:line="240" w:lineRule="exact"/>
              <w:jc w:val="center"/>
              <w:rPr>
                <w:rFonts w:ascii="仿宋_GB2312" w:hAnsi="宋体" w:eastAsia="仿宋_GB2312" w:cs="宋体"/>
                <w:color w:val="000000"/>
                <w:kern w:val="0"/>
                <w:sz w:val="18"/>
                <w:szCs w:val="18"/>
              </w:rPr>
            </w:pPr>
          </w:p>
        </w:tc>
      </w:tr>
      <w:tr w14:paraId="45099FD6">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22588DA4">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209B3261">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4D4964F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14:paraId="7DC540A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14:paraId="1336827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14:paraId="4CDC50A5">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14:paraId="331EF04B">
            <w:pPr>
              <w:widowControl/>
              <w:spacing w:line="240" w:lineRule="exact"/>
              <w:jc w:val="center"/>
              <w:rPr>
                <w:rFonts w:ascii="仿宋_GB2312" w:hAnsi="宋体" w:eastAsia="仿宋_GB2312" w:cs="宋体"/>
                <w:color w:val="000000"/>
                <w:kern w:val="0"/>
                <w:sz w:val="18"/>
                <w:szCs w:val="18"/>
              </w:rPr>
            </w:pPr>
          </w:p>
        </w:tc>
      </w:tr>
      <w:tr w14:paraId="4D50B9C5">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617C35A3">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14:paraId="61C8AE7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74ED286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14:paraId="44B7B24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14:paraId="1712786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78651A3A">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14:paraId="5728616C">
            <w:pPr>
              <w:widowControl/>
              <w:spacing w:line="240" w:lineRule="exact"/>
              <w:jc w:val="center"/>
              <w:rPr>
                <w:rFonts w:ascii="仿宋_GB2312" w:hAnsi="宋体" w:eastAsia="仿宋_GB2312" w:cs="宋体"/>
                <w:color w:val="000000"/>
                <w:kern w:val="0"/>
                <w:sz w:val="18"/>
                <w:szCs w:val="18"/>
              </w:rPr>
            </w:pPr>
          </w:p>
        </w:tc>
      </w:tr>
      <w:tr w14:paraId="043B5410">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55F8C380">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70C96F29">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662EFD5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14:paraId="519CCC7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14:paraId="56FB072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464A1A47">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14:paraId="153E90DA">
            <w:pPr>
              <w:widowControl/>
              <w:spacing w:line="240" w:lineRule="exact"/>
              <w:jc w:val="center"/>
              <w:rPr>
                <w:rFonts w:ascii="仿宋_GB2312" w:hAnsi="宋体" w:eastAsia="仿宋_GB2312" w:cs="宋体"/>
                <w:color w:val="000000"/>
                <w:kern w:val="0"/>
                <w:sz w:val="18"/>
                <w:szCs w:val="18"/>
              </w:rPr>
            </w:pPr>
          </w:p>
        </w:tc>
      </w:tr>
      <w:tr w14:paraId="68367E36">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C12CBC8">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9C9167C">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75B87BC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14:paraId="1028714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14:paraId="0DD13A8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2622A8D6">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14:paraId="3AF7B601">
            <w:pPr>
              <w:widowControl/>
              <w:spacing w:line="240" w:lineRule="exact"/>
              <w:jc w:val="center"/>
              <w:rPr>
                <w:rFonts w:ascii="仿宋_GB2312" w:hAnsi="宋体" w:eastAsia="仿宋_GB2312" w:cs="宋体"/>
                <w:kern w:val="0"/>
                <w:sz w:val="18"/>
                <w:szCs w:val="18"/>
              </w:rPr>
            </w:pPr>
          </w:p>
        </w:tc>
      </w:tr>
      <w:tr w14:paraId="66363022">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B698047">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1828F8A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14:paraId="5E0C35E8">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7B84237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14:paraId="0F55039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14:paraId="4382680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0505A7AE">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14:paraId="5D6A6B3C">
            <w:pPr>
              <w:widowControl/>
              <w:spacing w:line="240" w:lineRule="exact"/>
              <w:jc w:val="center"/>
              <w:rPr>
                <w:rFonts w:ascii="仿宋_GB2312" w:hAnsi="宋体" w:eastAsia="仿宋_GB2312" w:cs="宋体"/>
                <w:kern w:val="0"/>
                <w:sz w:val="18"/>
                <w:szCs w:val="18"/>
              </w:rPr>
            </w:pPr>
          </w:p>
        </w:tc>
      </w:tr>
      <w:tr w14:paraId="09F11658">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5250094">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10EF041">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6C605B2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14:paraId="5D3CE5D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14:paraId="7A263C8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477D8B3B">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14:paraId="40693803">
            <w:pPr>
              <w:widowControl/>
              <w:spacing w:line="240" w:lineRule="exact"/>
              <w:jc w:val="center"/>
              <w:rPr>
                <w:rFonts w:ascii="仿宋_GB2312" w:hAnsi="宋体" w:eastAsia="仿宋_GB2312" w:cs="宋体"/>
                <w:kern w:val="0"/>
                <w:sz w:val="18"/>
                <w:szCs w:val="18"/>
              </w:rPr>
            </w:pPr>
          </w:p>
        </w:tc>
      </w:tr>
      <w:tr w14:paraId="6C6992B2">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2192CF4">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14:paraId="772835E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14:paraId="3697203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14:paraId="0CB7E46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14:paraId="53DFFF6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6FC46DF2">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14:paraId="5A321D9E">
            <w:pPr>
              <w:widowControl/>
              <w:spacing w:line="240" w:lineRule="exact"/>
              <w:jc w:val="center"/>
              <w:rPr>
                <w:rFonts w:ascii="仿宋_GB2312" w:hAnsi="宋体" w:eastAsia="仿宋_GB2312" w:cs="宋体"/>
                <w:kern w:val="0"/>
                <w:sz w:val="18"/>
                <w:szCs w:val="18"/>
              </w:rPr>
            </w:pPr>
          </w:p>
        </w:tc>
      </w:tr>
    </w:tbl>
    <w:p w14:paraId="618FCC76"/>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14:paraId="05E59A3D">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7C461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8DD27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14:paraId="563222F5">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14:paraId="08B54F1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14:paraId="5D928705">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14:paraId="150DD28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14:paraId="6A6CB420">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5C8E7935">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6F3AC446">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0822165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2E4D72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14:paraId="0BB02C3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14:paraId="3410468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14:paraId="13CF6DE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14:paraId="4F20C0D3">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14:paraId="7AF05CFA">
            <w:pPr>
              <w:widowControl/>
              <w:spacing w:line="240" w:lineRule="exact"/>
              <w:jc w:val="center"/>
              <w:rPr>
                <w:rFonts w:ascii="仿宋_GB2312" w:hAnsi="宋体" w:eastAsia="仿宋_GB2312" w:cs="宋体"/>
                <w:kern w:val="0"/>
                <w:sz w:val="18"/>
                <w:szCs w:val="18"/>
              </w:rPr>
            </w:pPr>
          </w:p>
        </w:tc>
      </w:tr>
      <w:tr w14:paraId="4BBA0579">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1976A8F">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81FD6F1">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14:paraId="2AD93EB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14:paraId="2A9A180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14:paraId="4550440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14:paraId="73AE82EB">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14:paraId="72F66F62">
            <w:pPr>
              <w:widowControl/>
              <w:spacing w:line="240" w:lineRule="exact"/>
              <w:jc w:val="center"/>
              <w:rPr>
                <w:rFonts w:ascii="仿宋_GB2312" w:hAnsi="宋体" w:eastAsia="仿宋_GB2312" w:cs="宋体"/>
                <w:kern w:val="0"/>
                <w:sz w:val="18"/>
                <w:szCs w:val="18"/>
              </w:rPr>
            </w:pPr>
          </w:p>
        </w:tc>
      </w:tr>
      <w:tr w14:paraId="1AFADD5D">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14:paraId="712497E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14:paraId="7297DB5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14:paraId="2B50C35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14:paraId="414DAB6D">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14:paraId="376E446D">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14:paraId="21419C78">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14:paraId="1338495F">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14:paraId="3CB5DE0B">
            <w:pPr>
              <w:widowControl/>
              <w:spacing w:line="240" w:lineRule="exact"/>
              <w:jc w:val="center"/>
              <w:rPr>
                <w:rFonts w:ascii="仿宋_GB2312" w:hAnsi="宋体" w:eastAsia="仿宋_GB2312" w:cs="宋体"/>
                <w:kern w:val="0"/>
                <w:sz w:val="18"/>
                <w:szCs w:val="18"/>
              </w:rPr>
            </w:pPr>
          </w:p>
        </w:tc>
      </w:tr>
      <w:tr w14:paraId="445D2ABC">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9EB068E">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79DE337">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14:paraId="04CA9C3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1C87350">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14:paraId="1D3D104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14:paraId="7D86D9B6">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14:paraId="75DD5866">
            <w:pPr>
              <w:widowControl/>
              <w:spacing w:line="240" w:lineRule="exact"/>
              <w:jc w:val="center"/>
              <w:rPr>
                <w:rFonts w:ascii="仿宋_GB2312" w:hAnsi="宋体" w:eastAsia="仿宋_GB2312" w:cs="宋体"/>
                <w:kern w:val="0"/>
                <w:sz w:val="18"/>
                <w:szCs w:val="18"/>
              </w:rPr>
            </w:pPr>
          </w:p>
        </w:tc>
      </w:tr>
      <w:tr w14:paraId="72BD7F7F">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8A4BCD8">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3438CA7">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14:paraId="113C6E3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ED8C307">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14:paraId="6AC02945">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14:paraId="36F470FE">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14:paraId="0D67A4E6">
            <w:pPr>
              <w:widowControl/>
              <w:spacing w:line="240" w:lineRule="exact"/>
              <w:jc w:val="center"/>
              <w:rPr>
                <w:rFonts w:ascii="仿宋_GB2312" w:hAnsi="宋体" w:eastAsia="仿宋_GB2312" w:cs="宋体"/>
                <w:kern w:val="0"/>
                <w:sz w:val="18"/>
                <w:szCs w:val="18"/>
              </w:rPr>
            </w:pPr>
          </w:p>
        </w:tc>
      </w:tr>
      <w:tr w14:paraId="0D92F6AB">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AA050C8">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D56CF97">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14:paraId="19AA9EE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82226C6">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14:paraId="5E26629C">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14:paraId="7BE9537E">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14:paraId="2A6EAFDE">
            <w:pPr>
              <w:widowControl/>
              <w:spacing w:line="240" w:lineRule="exact"/>
              <w:jc w:val="center"/>
              <w:rPr>
                <w:rFonts w:ascii="仿宋_GB2312" w:hAnsi="宋体" w:eastAsia="仿宋_GB2312" w:cs="宋体"/>
                <w:kern w:val="0"/>
                <w:sz w:val="18"/>
                <w:szCs w:val="18"/>
              </w:rPr>
            </w:pPr>
          </w:p>
        </w:tc>
      </w:tr>
      <w:tr w14:paraId="0B83C943">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2C70D7E">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0DBB75C">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14:paraId="2CAC6A6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67057E2">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14:paraId="759C829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14:paraId="751F0514">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14:paraId="2058D750">
            <w:pPr>
              <w:widowControl/>
              <w:spacing w:line="240" w:lineRule="exact"/>
              <w:jc w:val="center"/>
              <w:rPr>
                <w:rFonts w:ascii="仿宋_GB2312" w:hAnsi="宋体" w:eastAsia="仿宋_GB2312" w:cs="宋体"/>
                <w:kern w:val="0"/>
                <w:sz w:val="18"/>
                <w:szCs w:val="18"/>
              </w:rPr>
            </w:pPr>
          </w:p>
        </w:tc>
      </w:tr>
      <w:tr w14:paraId="5F8CD255">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14:paraId="79991B0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14:paraId="66A906E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14:paraId="148DBFE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14:paraId="06B1CCE3">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14:paraId="7DFA737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14:paraId="7B94045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vMerge w:val="restart"/>
            <w:tcBorders>
              <w:top w:val="nil"/>
              <w:left w:val="nil"/>
              <w:right w:val="single" w:color="auto" w:sz="4" w:space="0"/>
            </w:tcBorders>
            <w:shd w:val="clear" w:color="auto" w:fill="FFFFFF"/>
            <w:noWrap w:val="0"/>
            <w:vAlign w:val="center"/>
          </w:tcPr>
          <w:p w14:paraId="4D322D5F">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13</w:t>
            </w:r>
          </w:p>
        </w:tc>
        <w:tc>
          <w:tcPr>
            <w:tcW w:w="1085" w:type="dxa"/>
            <w:vMerge w:val="restart"/>
            <w:tcBorders>
              <w:top w:val="nil"/>
              <w:left w:val="nil"/>
              <w:right w:val="single" w:color="auto" w:sz="4" w:space="0"/>
            </w:tcBorders>
            <w:shd w:val="clear" w:color="auto" w:fill="FFFFFF"/>
            <w:noWrap w:val="0"/>
            <w:vAlign w:val="center"/>
          </w:tcPr>
          <w:p w14:paraId="77B870A7">
            <w:pPr>
              <w:widowControl/>
              <w:spacing w:line="240" w:lineRule="exact"/>
              <w:jc w:val="center"/>
              <w:rPr>
                <w:rFonts w:ascii="仿宋_GB2312" w:hAnsi="宋体" w:eastAsia="仿宋_GB2312" w:cs="宋体"/>
                <w:kern w:val="0"/>
                <w:sz w:val="18"/>
                <w:szCs w:val="18"/>
              </w:rPr>
            </w:pPr>
          </w:p>
        </w:tc>
      </w:tr>
      <w:tr w14:paraId="14C95160">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710FB20">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74AB0FA">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14:paraId="3D1302A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CDE3F81">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84DF988">
            <w:pPr>
              <w:widowControl/>
              <w:spacing w:line="240" w:lineRule="exact"/>
              <w:jc w:val="left"/>
              <w:rPr>
                <w:rFonts w:ascii="仿宋_GB2312" w:hAnsi="宋体" w:eastAsia="仿宋_GB2312" w:cs="宋体"/>
                <w:kern w:val="0"/>
                <w:sz w:val="18"/>
                <w:szCs w:val="18"/>
              </w:rPr>
            </w:pPr>
          </w:p>
        </w:tc>
        <w:tc>
          <w:tcPr>
            <w:tcW w:w="723" w:type="dxa"/>
            <w:vMerge w:val="continue"/>
            <w:tcBorders>
              <w:left w:val="nil"/>
              <w:right w:val="single" w:color="auto" w:sz="4" w:space="0"/>
            </w:tcBorders>
            <w:shd w:val="clear" w:color="auto" w:fill="FFFFFF"/>
            <w:noWrap w:val="0"/>
            <w:vAlign w:val="center"/>
          </w:tcPr>
          <w:p w14:paraId="74405864">
            <w:pPr>
              <w:widowControl/>
              <w:spacing w:line="240" w:lineRule="exact"/>
              <w:jc w:val="center"/>
              <w:rPr>
                <w:rFonts w:ascii="仿宋_GB2312" w:hAnsi="宋体" w:eastAsia="仿宋_GB2312" w:cs="宋体"/>
                <w:kern w:val="0"/>
                <w:sz w:val="18"/>
                <w:szCs w:val="18"/>
              </w:rPr>
            </w:pPr>
          </w:p>
        </w:tc>
        <w:tc>
          <w:tcPr>
            <w:tcW w:w="1085" w:type="dxa"/>
            <w:vMerge w:val="continue"/>
            <w:tcBorders>
              <w:left w:val="nil"/>
              <w:right w:val="single" w:color="auto" w:sz="4" w:space="0"/>
            </w:tcBorders>
            <w:shd w:val="clear" w:color="auto" w:fill="FFFFFF"/>
            <w:noWrap w:val="0"/>
            <w:vAlign w:val="center"/>
          </w:tcPr>
          <w:p w14:paraId="3E0BC4A9">
            <w:pPr>
              <w:widowControl/>
              <w:spacing w:line="240" w:lineRule="exact"/>
              <w:jc w:val="center"/>
              <w:rPr>
                <w:rFonts w:ascii="仿宋_GB2312" w:hAnsi="宋体" w:eastAsia="仿宋_GB2312" w:cs="宋体"/>
                <w:kern w:val="0"/>
                <w:sz w:val="18"/>
                <w:szCs w:val="18"/>
              </w:rPr>
            </w:pPr>
          </w:p>
        </w:tc>
      </w:tr>
      <w:tr w14:paraId="7447AD00">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62595F2">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D0E3BEB">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14:paraId="60DC706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90D621B">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38B6802">
            <w:pPr>
              <w:widowControl/>
              <w:spacing w:line="240" w:lineRule="exact"/>
              <w:jc w:val="left"/>
              <w:rPr>
                <w:rFonts w:ascii="仿宋_GB2312" w:hAnsi="宋体" w:eastAsia="仿宋_GB2312" w:cs="宋体"/>
                <w:kern w:val="0"/>
                <w:sz w:val="18"/>
                <w:szCs w:val="18"/>
              </w:rPr>
            </w:pPr>
          </w:p>
        </w:tc>
        <w:tc>
          <w:tcPr>
            <w:tcW w:w="723" w:type="dxa"/>
            <w:vMerge w:val="continue"/>
            <w:tcBorders>
              <w:left w:val="nil"/>
              <w:bottom w:val="single" w:color="auto" w:sz="4" w:space="0"/>
              <w:right w:val="single" w:color="auto" w:sz="4" w:space="0"/>
            </w:tcBorders>
            <w:shd w:val="clear" w:color="auto" w:fill="FFFFFF"/>
            <w:noWrap w:val="0"/>
            <w:vAlign w:val="center"/>
          </w:tcPr>
          <w:p w14:paraId="05E170CB">
            <w:pPr>
              <w:widowControl/>
              <w:spacing w:line="240" w:lineRule="exact"/>
              <w:jc w:val="center"/>
              <w:rPr>
                <w:rFonts w:ascii="仿宋_GB2312" w:hAnsi="宋体" w:eastAsia="仿宋_GB2312" w:cs="宋体"/>
                <w:kern w:val="0"/>
                <w:sz w:val="18"/>
                <w:szCs w:val="18"/>
              </w:rPr>
            </w:pPr>
          </w:p>
        </w:tc>
        <w:tc>
          <w:tcPr>
            <w:tcW w:w="1085" w:type="dxa"/>
            <w:vMerge w:val="continue"/>
            <w:tcBorders>
              <w:left w:val="nil"/>
              <w:bottom w:val="single" w:color="auto" w:sz="4" w:space="0"/>
              <w:right w:val="single" w:color="auto" w:sz="4" w:space="0"/>
            </w:tcBorders>
            <w:shd w:val="clear" w:color="auto" w:fill="FFFFFF"/>
            <w:noWrap w:val="0"/>
            <w:vAlign w:val="center"/>
          </w:tcPr>
          <w:p w14:paraId="6FD7E88C">
            <w:pPr>
              <w:widowControl/>
              <w:spacing w:line="240" w:lineRule="exact"/>
              <w:jc w:val="center"/>
              <w:rPr>
                <w:rFonts w:ascii="仿宋_GB2312" w:hAnsi="宋体" w:eastAsia="仿宋_GB2312" w:cs="宋体"/>
                <w:kern w:val="0"/>
                <w:sz w:val="18"/>
                <w:szCs w:val="18"/>
              </w:rPr>
            </w:pPr>
          </w:p>
        </w:tc>
      </w:tr>
      <w:tr w14:paraId="158C3172">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14:paraId="5EC6B235">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14:paraId="03A43B4E">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14:paraId="537CBF6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14:paraId="254D62FB">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14:paraId="0D1FA922">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14:paraId="20CCD925">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14:paraId="4AEA9FC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14:paraId="0D14013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14:paraId="3B9F83F2">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14:paraId="3CE901DB">
            <w:pPr>
              <w:widowControl/>
              <w:spacing w:line="240" w:lineRule="exact"/>
              <w:jc w:val="center"/>
              <w:rPr>
                <w:rFonts w:ascii="仿宋_GB2312" w:hAnsi="宋体" w:eastAsia="仿宋_GB2312" w:cs="宋体"/>
                <w:kern w:val="0"/>
                <w:sz w:val="18"/>
                <w:szCs w:val="18"/>
              </w:rPr>
            </w:pPr>
          </w:p>
        </w:tc>
      </w:tr>
      <w:tr w14:paraId="19F21B5B">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14:paraId="5AAA7385">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14:paraId="15425315">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14:paraId="383BB934">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14:paraId="6E2F034F">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14:paraId="054FF60C">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14:paraId="43217E5F">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5" w:type="dxa"/>
            <w:tcBorders>
              <w:top w:val="nil"/>
              <w:left w:val="nil"/>
              <w:bottom w:val="single" w:color="auto" w:sz="4" w:space="0"/>
              <w:right w:val="single" w:color="auto" w:sz="4" w:space="0"/>
            </w:tcBorders>
            <w:noWrap w:val="0"/>
            <w:vAlign w:val="center"/>
          </w:tcPr>
          <w:p w14:paraId="34F207B3">
            <w:pPr>
              <w:widowControl/>
              <w:spacing w:line="240" w:lineRule="exact"/>
              <w:jc w:val="center"/>
              <w:rPr>
                <w:rFonts w:ascii="仿宋_GB2312" w:hAnsi="宋体" w:eastAsia="仿宋_GB2312" w:cs="宋体"/>
                <w:b/>
                <w:bCs/>
                <w:kern w:val="0"/>
                <w:sz w:val="18"/>
                <w:szCs w:val="18"/>
              </w:rPr>
            </w:pPr>
          </w:p>
        </w:tc>
      </w:tr>
    </w:tbl>
    <w:p w14:paraId="2FD752DE">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14:paraId="54361123">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14:paraId="52DA327D">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14:paraId="1B09F2B0">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5713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14:paraId="29D79DA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14:paraId="1DE7D04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14:paraId="0A696E0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14:paraId="06356059">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14:paraId="46355DF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14:paraId="0DB5953D">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14:paraId="2C5AB55D">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67A098">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14:paraId="38EBC8DE">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14:paraId="3DE14AC4">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14:paraId="31BF2EB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14:paraId="417E762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14:paraId="4A25A1B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14:paraId="65B5F0C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14:paraId="29E60C9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14:paraId="0FC92AC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14:paraId="5834BAA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14:paraId="5F54FCA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14:paraId="1B5AF1A0">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14:paraId="1D78196E">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14:paraId="15B66D11">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14:paraId="5A1196DE">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14:paraId="2DD5159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14:paraId="535F945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14:paraId="151AD96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14:paraId="0675B6C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14:paraId="01E7EFD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14:paraId="1AF4ED9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14:paraId="56635C86">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14:paraId="0B0D7021">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14:paraId="0F4844DB">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14:paraId="5E25E1DD">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14:paraId="241F7EC2">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14:paraId="41FE4BEA">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14:paraId="3C1B237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14:paraId="4088BC8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14:paraId="06E72BD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14:paraId="022FCB4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14:paraId="5C3A6716">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14:paraId="3A7BA86C">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14:paraId="63985368">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14:paraId="11394761">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14:paraId="379A016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14:paraId="088772C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14:paraId="0FF8508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14:paraId="0523389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14:paraId="6D54859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14:paraId="622622A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14:paraId="68A52993">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14:paraId="16E2F737">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14:paraId="19ED6B2E">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14:paraId="602C19A4">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14:paraId="1B23EF0B">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14:paraId="1482FC22">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14:paraId="67D5048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14:paraId="0B4CB23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14:paraId="4D854CA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14:paraId="4DBC37F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14:paraId="1AE88EBB">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14:paraId="6626BD89">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14:paraId="207D682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14:paraId="41AE8C0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14:paraId="1C65A83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14:paraId="0AF18D6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14:paraId="148D2A3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14:paraId="5875D44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14:paraId="3417B6F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14:paraId="2569CF2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14:paraId="573C1024">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14:paraId="1F56B421">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14:paraId="61DEB5BA">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14:paraId="5F6B08B4">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14:paraId="279EDE6A">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14:paraId="295BB4E6">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14:paraId="237582F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14:paraId="3F2D4FC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14:paraId="41A2DD2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14:paraId="11CD9E6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14:paraId="37701FA9">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14:paraId="0C65BD19">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14:paraId="19FA2A3B">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14:paraId="08EC5502">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14:paraId="584A9CA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14:paraId="7C2A3DE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14:paraId="1D241D9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14:paraId="44BE24C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14:paraId="4A7ED5F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14:paraId="7A1B6A0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14:paraId="407CC022">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14:paraId="25CF4184">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14:paraId="58492753">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14:paraId="14FE86CF">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14:paraId="572718ED">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14:paraId="0191F3FA">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14:paraId="596AFDF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14:paraId="5D511EC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14:paraId="0B02292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14:paraId="3927371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14:paraId="7A785185">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14:paraId="09C43246">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14:paraId="69C743F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14:paraId="4C0E4D2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14:paraId="32F07C2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14:paraId="4AAC7DC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14:paraId="7A7F522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14:paraId="436FB55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14:paraId="568F293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14:paraId="2370C26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14:paraId="7787FCC4">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14:paraId="1BCAF16F">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815D0A6">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487ACDD0">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7175D0E6">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5EC4C699">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14:paraId="5841F08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14:paraId="4EFCC4B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14:paraId="388FA1A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14:paraId="5E173F6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14:paraId="78F527F6">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14:paraId="7D1C595F">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FD252F3">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7185FC35">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5B9629E0">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1E0AB548">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14:paraId="3ACCEA1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14:paraId="748F62D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14:paraId="7428717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14:paraId="3949A45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14:paraId="7B6692C5">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14:paraId="6E05D3A1">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5C4B08E8">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79287231">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6125C51">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496439EF">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14:paraId="7B2A682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14:paraId="46F581D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14:paraId="6EC9337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14:paraId="0C8157E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14:paraId="001796EA">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14:paraId="72451456">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425DD6A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0B1670F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4ADA471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74ACB1C3">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14:paraId="44B33943">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14:paraId="0331F783">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14:paraId="0E026B4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14:paraId="5B3D8AF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5E0A7E">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14:paraId="23C96A74">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14:paraId="7AE18EA5">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14:paraId="1F212EF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2101172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14:paraId="296709F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2CB412D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14:paraId="6A14185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14:paraId="62200AB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14:paraId="0048CB9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14:paraId="00AA4FB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742072">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14:paraId="098BAE8D">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14077121">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3CFA36EF">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979CAC7">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3A59173D">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14:paraId="118770A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14:paraId="69CBFF6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14:paraId="215D6CC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14:paraId="4502741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14:paraId="259D2316">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14:paraId="0E599942">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3F9BB4E4">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14AEB84C">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8ADD904">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11E70E85">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14:paraId="66D19D1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14:paraId="52A3971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14:paraId="7047036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14:paraId="3450F82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14:paraId="33C25C1D">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14:paraId="62DEF7F4">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DAC4774">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C7ED574">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7EF86FCB">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4012A966">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14:paraId="3416606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14:paraId="726ABB2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14:paraId="2F5E158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14:paraId="21A5B98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14:paraId="077603C9">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14:paraId="76A0D7F8">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33B0E87D">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EB5D26C">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14:paraId="6DA6BF7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14:paraId="2FE79E1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14:paraId="0A9C00D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14:paraId="7EB6E2B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14:paraId="51E0315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14:paraId="727D690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14:paraId="6D90B342">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14:paraId="5744F53A">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62A060B3">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594BC3B4">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F6FB6D2">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31475FC">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14:paraId="027106B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14:paraId="1AD55F6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14:paraId="7159F92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14:paraId="755AB87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14:paraId="2ED919BA">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14:paraId="5AE40096">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3E4261C8">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33951F18">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4FE77E96">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ED3B73E">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14:paraId="0FD8DE7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14:paraId="38F02F7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14:paraId="5573422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14:paraId="3D65305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14:paraId="0C316F6E">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14:paraId="60C7761F">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78E3523C">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DD05F1F">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5631F7B">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4A5A4E4">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14:paraId="533A6EE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14:paraId="2DFE93A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14:paraId="06513E6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14:paraId="487E07B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14:paraId="7D82DF11">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14:paraId="436AA496">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14:paraId="32500004">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14:paraId="234A949F">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14:paraId="7E39A391">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14:paraId="7368EA99">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14:paraId="600E37D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14:paraId="08CCD08D">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14:paraId="15B9652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14:paraId="320CA10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14:paraId="153F515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14:paraId="206177A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14:paraId="247AD658">
            <w:pPr>
              <w:widowControl/>
              <w:spacing w:line="24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14:paraId="2C55E032">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14:paraId="2DE6587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14:paraId="6CF30313">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14:paraId="7F45953E">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14:paraId="4EA58295">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14:paraId="58E0A967">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14:paraId="1153D4F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14:paraId="00B46FC1">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14:paraId="1F4D415A">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14:paraId="60D82F9F">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99</w:t>
            </w:r>
          </w:p>
        </w:tc>
      </w:tr>
    </w:tbl>
    <w:p w14:paraId="340A4D68">
      <w:pPr>
        <w:adjustRightInd w:val="0"/>
        <w:snapToGrid w:val="0"/>
        <w:spacing w:before="156" w:beforeLines="50" w:line="200" w:lineRule="exact"/>
        <w:contextualSpacing/>
        <w:rPr>
          <w:rFonts w:hint="eastAsia" w:ascii="仿宋_GB2312" w:eastAsia="仿宋_GB2312"/>
        </w:rPr>
      </w:pPr>
    </w:p>
    <w:p w14:paraId="32B8F37B">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14:paraId="431C3A4E">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p w14:paraId="5B63CF8A">
      <w:pPr>
        <w:adjustRightInd w:val="0"/>
        <w:snapToGrid w:val="0"/>
        <w:spacing w:before="156" w:beforeLines="50"/>
        <w:ind w:firstLine="960" w:firstLineChars="30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16799">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14:paraId="4145013E">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4F8FF">
    <w:pPr>
      <w:framePr w:wrap="around" w:vAnchor="text" w:hAnchor="margin" w:xAlign="outside" w:y="1"/>
    </w:pPr>
    <w:r>
      <w:fldChar w:fldCharType="begin"/>
    </w:r>
    <w:r>
      <w:instrText xml:space="preserve">PAGE  </w:instrText>
    </w:r>
    <w:r>
      <w:fldChar w:fldCharType="separate"/>
    </w:r>
    <w:r>
      <w:t>- 15 -</w:t>
    </w:r>
    <w:r>
      <w:fldChar w:fldCharType="end"/>
    </w:r>
  </w:p>
  <w:p w14:paraId="22618DFB">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47B7A">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14:paraId="20716B97">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FDC01">
    <w:pPr>
      <w:pStyle w:val="3"/>
      <w:framePr w:wrap="around" w:vAnchor="text" w:hAnchor="margin" w:xAlign="outside" w:y="1"/>
      <w:rPr>
        <w:rStyle w:val="7"/>
      </w:rPr>
    </w:pPr>
    <w:r>
      <w:fldChar w:fldCharType="begin"/>
    </w:r>
    <w:r>
      <w:rPr>
        <w:rStyle w:val="7"/>
      </w:rPr>
      <w:instrText xml:space="preserve">PAGE  </w:instrText>
    </w:r>
    <w:r>
      <w:fldChar w:fldCharType="end"/>
    </w:r>
  </w:p>
  <w:p w14:paraId="0A9393A7">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FE38DC"/>
    <w:multiLevelType w:val="singleLevel"/>
    <w:tmpl w:val="C4FE38D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NGViMzY5ZGZiMWVhNDgzMWEwZDhmMGFiNzc5OGQifQ=="/>
  </w:docVars>
  <w:rsids>
    <w:rsidRoot w:val="2CE55C20"/>
    <w:rsid w:val="007B2063"/>
    <w:rsid w:val="083749E7"/>
    <w:rsid w:val="0D0B2F97"/>
    <w:rsid w:val="0DE528CD"/>
    <w:rsid w:val="18725427"/>
    <w:rsid w:val="254E2FC7"/>
    <w:rsid w:val="263C173A"/>
    <w:rsid w:val="2BC940AD"/>
    <w:rsid w:val="2BDD1DA8"/>
    <w:rsid w:val="2CA33441"/>
    <w:rsid w:val="2CE55C20"/>
    <w:rsid w:val="2F287302"/>
    <w:rsid w:val="30426D13"/>
    <w:rsid w:val="32B46292"/>
    <w:rsid w:val="334F1B7B"/>
    <w:rsid w:val="3A43255A"/>
    <w:rsid w:val="3AFC4D7C"/>
    <w:rsid w:val="3D6201A1"/>
    <w:rsid w:val="3EBF1069"/>
    <w:rsid w:val="3EC46785"/>
    <w:rsid w:val="3F8A6044"/>
    <w:rsid w:val="4026315D"/>
    <w:rsid w:val="41640BC7"/>
    <w:rsid w:val="477245B4"/>
    <w:rsid w:val="4E4F0BB0"/>
    <w:rsid w:val="51F1425C"/>
    <w:rsid w:val="587F6F04"/>
    <w:rsid w:val="5BE95901"/>
    <w:rsid w:val="5E752EB0"/>
    <w:rsid w:val="616E1F4C"/>
    <w:rsid w:val="626E67C0"/>
    <w:rsid w:val="6A0A15CD"/>
    <w:rsid w:val="6DF352BD"/>
    <w:rsid w:val="705E3E6D"/>
    <w:rsid w:val="71C1048A"/>
    <w:rsid w:val="73F35F5B"/>
    <w:rsid w:val="79C04582"/>
    <w:rsid w:val="79E53D00"/>
    <w:rsid w:val="7D1F0DA2"/>
    <w:rsid w:val="7FE33006"/>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14322</Words>
  <Characters>15397</Characters>
  <Lines>0</Lines>
  <Paragraphs>0</Paragraphs>
  <TotalTime>70</TotalTime>
  <ScaleCrop>false</ScaleCrop>
  <LinksUpToDate>false</LinksUpToDate>
  <CharactersWithSpaces>16616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叶子欢</cp:lastModifiedBy>
  <cp:lastPrinted>2021-07-30T01:45:00Z</cp:lastPrinted>
  <dcterms:modified xsi:type="dcterms:W3CDTF">2026-06-04T09:45:41Z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7D0FCB0333EF431EB91523D639FFB04F</vt:lpwstr>
  </property>
</Properties>
</file>