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77CA">
      <w:pPr>
        <w:pStyle w:val="18"/>
        <w:jc w:val="center"/>
        <w:rPr>
          <w:sz w:val="56"/>
          <w:szCs w:val="56"/>
        </w:rPr>
      </w:pPr>
    </w:p>
    <w:p w14:paraId="1C6B2DDE">
      <w:pPr>
        <w:pStyle w:val="18"/>
        <w:jc w:val="center"/>
        <w:rPr>
          <w:sz w:val="56"/>
          <w:szCs w:val="56"/>
        </w:rPr>
      </w:pPr>
    </w:p>
    <w:p w14:paraId="76CB59D7">
      <w:pPr>
        <w:pStyle w:val="18"/>
        <w:jc w:val="center"/>
        <w:rPr>
          <w:sz w:val="84"/>
          <w:szCs w:val="84"/>
        </w:rPr>
      </w:pPr>
    </w:p>
    <w:p w14:paraId="252FDC41">
      <w:pPr>
        <w:pStyle w:val="18"/>
        <w:jc w:val="center"/>
        <w:rPr>
          <w:sz w:val="84"/>
          <w:szCs w:val="84"/>
        </w:rPr>
      </w:pPr>
    </w:p>
    <w:p w14:paraId="1E56E63C">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469D9561">
      <w:pPr>
        <w:pStyle w:val="18"/>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华容县退役军人服务中心</w:t>
      </w:r>
    </w:p>
    <w:p w14:paraId="1DC6EE32">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609DDED">
      <w:pPr>
        <w:pStyle w:val="18"/>
        <w:jc w:val="center"/>
        <w:rPr>
          <w:rFonts w:ascii="方正小标宋_GBK" w:hAnsi="方正小标宋_GBK" w:eastAsia="方正小标宋_GBK" w:cs="方正小标宋_GBK"/>
          <w:sz w:val="56"/>
          <w:szCs w:val="56"/>
        </w:rPr>
      </w:pPr>
    </w:p>
    <w:p w14:paraId="537532DA">
      <w:pPr>
        <w:pStyle w:val="18"/>
        <w:jc w:val="center"/>
        <w:rPr>
          <w:sz w:val="56"/>
          <w:szCs w:val="56"/>
        </w:rPr>
      </w:pPr>
    </w:p>
    <w:p w14:paraId="52832FB6">
      <w:pPr>
        <w:pStyle w:val="18"/>
        <w:jc w:val="center"/>
        <w:rPr>
          <w:sz w:val="56"/>
          <w:szCs w:val="56"/>
        </w:rPr>
      </w:pPr>
    </w:p>
    <w:p w14:paraId="6D481373">
      <w:pPr>
        <w:pStyle w:val="18"/>
        <w:jc w:val="center"/>
        <w:rPr>
          <w:sz w:val="56"/>
          <w:szCs w:val="56"/>
        </w:rPr>
      </w:pPr>
    </w:p>
    <w:p w14:paraId="7D0041AC">
      <w:pPr>
        <w:pStyle w:val="18"/>
        <w:jc w:val="center"/>
        <w:rPr>
          <w:sz w:val="32"/>
          <w:szCs w:val="32"/>
        </w:rPr>
      </w:pPr>
    </w:p>
    <w:p w14:paraId="7871CEF5">
      <w:pPr>
        <w:pStyle w:val="18"/>
        <w:jc w:val="center"/>
        <w:rPr>
          <w:sz w:val="32"/>
          <w:szCs w:val="32"/>
        </w:rPr>
      </w:pPr>
    </w:p>
    <w:p w14:paraId="18145884">
      <w:pPr>
        <w:pStyle w:val="18"/>
        <w:jc w:val="center"/>
        <w:rPr>
          <w:sz w:val="32"/>
          <w:szCs w:val="32"/>
        </w:rPr>
      </w:pPr>
    </w:p>
    <w:p w14:paraId="5DE3ACA5">
      <w:pPr>
        <w:pStyle w:val="18"/>
        <w:jc w:val="center"/>
        <w:rPr>
          <w:sz w:val="32"/>
          <w:szCs w:val="32"/>
        </w:rPr>
      </w:pPr>
    </w:p>
    <w:p w14:paraId="7714CD0C">
      <w:pPr>
        <w:pStyle w:val="18"/>
        <w:jc w:val="center"/>
        <w:rPr>
          <w:sz w:val="32"/>
          <w:szCs w:val="32"/>
        </w:rPr>
      </w:pPr>
    </w:p>
    <w:p w14:paraId="24A559C0">
      <w:pPr>
        <w:pStyle w:val="18"/>
        <w:spacing w:line="540" w:lineRule="exact"/>
        <w:jc w:val="center"/>
        <w:rPr>
          <w:sz w:val="56"/>
          <w:szCs w:val="56"/>
        </w:rPr>
      </w:pPr>
    </w:p>
    <w:p w14:paraId="5B041E99">
      <w:pPr>
        <w:pStyle w:val="18"/>
        <w:spacing w:line="500" w:lineRule="exact"/>
        <w:jc w:val="both"/>
        <w:rPr>
          <w:b/>
          <w:sz w:val="36"/>
          <w:szCs w:val="28"/>
        </w:rPr>
      </w:pPr>
    </w:p>
    <w:p w14:paraId="4DE8B191">
      <w:pPr>
        <w:pStyle w:val="18"/>
        <w:spacing w:line="500" w:lineRule="exact"/>
        <w:jc w:val="center"/>
        <w:rPr>
          <w:b/>
          <w:sz w:val="36"/>
          <w:szCs w:val="28"/>
        </w:rPr>
      </w:pPr>
      <w:r>
        <w:rPr>
          <w:rFonts w:hint="eastAsia"/>
          <w:b/>
          <w:sz w:val="36"/>
          <w:szCs w:val="28"/>
        </w:rPr>
        <w:t>目录</w:t>
      </w:r>
    </w:p>
    <w:p w14:paraId="2E89052D">
      <w:pPr>
        <w:pStyle w:val="18"/>
        <w:spacing w:line="500" w:lineRule="exact"/>
        <w:rPr>
          <w:rFonts w:hAnsi="黑体"/>
          <w:bCs/>
          <w:sz w:val="28"/>
          <w:szCs w:val="28"/>
        </w:rPr>
      </w:pPr>
      <w:r>
        <w:rPr>
          <w:rFonts w:hint="eastAsia" w:hAnsi="黑体"/>
          <w:bCs/>
          <w:sz w:val="28"/>
          <w:szCs w:val="28"/>
        </w:rPr>
        <w:t>第一部分部门（单位）概况</w:t>
      </w:r>
    </w:p>
    <w:p w14:paraId="7C9CAD44">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9B6AA31">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790A2F9">
      <w:pPr>
        <w:pStyle w:val="18"/>
        <w:spacing w:line="500" w:lineRule="exact"/>
        <w:rPr>
          <w:rFonts w:hAnsi="黑体"/>
          <w:bCs/>
          <w:sz w:val="28"/>
          <w:szCs w:val="28"/>
        </w:rPr>
      </w:pPr>
      <w:r>
        <w:rPr>
          <w:rFonts w:hint="eastAsia" w:hAnsi="黑体"/>
          <w:bCs/>
          <w:sz w:val="28"/>
          <w:szCs w:val="28"/>
        </w:rPr>
        <w:t>第二部分部门决算表</w:t>
      </w:r>
    </w:p>
    <w:p w14:paraId="3F1C2C3A">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7902C2E">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AAF65C6">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3EDB988">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收入支出决算总表</w:t>
      </w:r>
    </w:p>
    <w:p w14:paraId="23D06AF4">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支出决算表</w:t>
      </w:r>
    </w:p>
    <w:p w14:paraId="0ABD19EC">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基本支出决算明细表</w:t>
      </w:r>
    </w:p>
    <w:p w14:paraId="78002748">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收入支出决算表</w:t>
      </w:r>
    </w:p>
    <w:p w14:paraId="7182AB97">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支出决算表</w:t>
      </w:r>
    </w:p>
    <w:p w14:paraId="200C908E">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“三公”经费支出决算表</w:t>
      </w:r>
    </w:p>
    <w:p w14:paraId="44035474">
      <w:pPr>
        <w:pStyle w:val="18"/>
        <w:spacing w:line="500" w:lineRule="exact"/>
        <w:rPr>
          <w:rFonts w:hAnsi="黑体"/>
          <w:bCs/>
          <w:sz w:val="28"/>
          <w:szCs w:val="28"/>
        </w:rPr>
      </w:pPr>
      <w:r>
        <w:rPr>
          <w:rFonts w:hint="eastAsia" w:hAnsi="黑体"/>
          <w:bCs/>
          <w:sz w:val="28"/>
          <w:szCs w:val="28"/>
        </w:rPr>
        <w:t>第三部分部门决算情况说明</w:t>
      </w:r>
    </w:p>
    <w:p w14:paraId="6F21FF1F">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EF01FF3">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6F0182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FBCDB8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收入支出决算总体情况说明</w:t>
      </w:r>
    </w:p>
    <w:p w14:paraId="30FC24A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支出决算情况说明</w:t>
      </w:r>
    </w:p>
    <w:p w14:paraId="452BE04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基本支出决算情况说明</w:t>
      </w:r>
    </w:p>
    <w:p w14:paraId="376FD7B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三公经费支出决算情况说明</w:t>
      </w:r>
    </w:p>
    <w:p w14:paraId="1A6B605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105B9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4EAC89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5A33F0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5ADF8DD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0310B9F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十三、关于国有资产占用情况说明</w:t>
      </w:r>
    </w:p>
    <w:p w14:paraId="2D1F03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十四、关于2023年度预算绩效情况的说明</w:t>
      </w:r>
    </w:p>
    <w:p w14:paraId="65F6159B">
      <w:pPr>
        <w:pStyle w:val="18"/>
        <w:spacing w:line="500" w:lineRule="exact"/>
        <w:rPr>
          <w:rFonts w:hAnsi="黑体"/>
          <w:bCs/>
          <w:sz w:val="28"/>
          <w:szCs w:val="28"/>
        </w:rPr>
      </w:pPr>
      <w:r>
        <w:rPr>
          <w:rFonts w:hint="eastAsia" w:hAnsi="黑体"/>
          <w:bCs/>
          <w:sz w:val="28"/>
          <w:szCs w:val="28"/>
        </w:rPr>
        <w:t>第四部分名词解释</w:t>
      </w:r>
    </w:p>
    <w:p w14:paraId="596A16CF">
      <w:pPr>
        <w:pStyle w:val="18"/>
        <w:spacing w:line="500" w:lineRule="exact"/>
        <w:rPr>
          <w:rFonts w:hAnsi="黑体"/>
          <w:bCs/>
          <w:sz w:val="28"/>
          <w:szCs w:val="28"/>
        </w:rPr>
      </w:pPr>
      <w:r>
        <w:rPr>
          <w:rFonts w:hint="eastAsia" w:hAnsi="黑体"/>
          <w:bCs/>
          <w:sz w:val="28"/>
          <w:szCs w:val="28"/>
        </w:rPr>
        <w:t>第五部分附件</w:t>
      </w:r>
    </w:p>
    <w:p w14:paraId="666D379A">
      <w:pPr>
        <w:pStyle w:val="18"/>
        <w:spacing w:line="500" w:lineRule="exact"/>
        <w:rPr>
          <w:rFonts w:hAnsi="黑体"/>
          <w:bCs/>
          <w:sz w:val="28"/>
          <w:szCs w:val="28"/>
        </w:rPr>
      </w:pPr>
    </w:p>
    <w:p w14:paraId="486C0FB3">
      <w:pPr>
        <w:jc w:val="center"/>
        <w:rPr>
          <w:sz w:val="72"/>
          <w:szCs w:val="72"/>
        </w:rPr>
      </w:pPr>
    </w:p>
    <w:p w14:paraId="3136284F">
      <w:pPr>
        <w:jc w:val="center"/>
        <w:rPr>
          <w:sz w:val="72"/>
          <w:szCs w:val="72"/>
        </w:rPr>
      </w:pPr>
    </w:p>
    <w:p w14:paraId="6A0F2BCA">
      <w:pPr>
        <w:jc w:val="center"/>
        <w:rPr>
          <w:sz w:val="72"/>
          <w:szCs w:val="72"/>
        </w:rPr>
      </w:pPr>
    </w:p>
    <w:p w14:paraId="34CEF191">
      <w:pPr>
        <w:jc w:val="center"/>
        <w:rPr>
          <w:sz w:val="72"/>
          <w:szCs w:val="72"/>
        </w:rPr>
      </w:pPr>
    </w:p>
    <w:p w14:paraId="2EEF9292">
      <w:pPr>
        <w:rPr>
          <w:rFonts w:ascii="方正小标宋_GBK" w:hAnsi="方正小标宋_GBK" w:eastAsia="方正小标宋_GBK" w:cs="方正小标宋_GBK"/>
          <w:sz w:val="72"/>
          <w:szCs w:val="72"/>
        </w:rPr>
      </w:pPr>
    </w:p>
    <w:p w14:paraId="24AD0448">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48DC8A4">
      <w:pPr>
        <w:pStyle w:val="18"/>
        <w:jc w:val="center"/>
        <w:rPr>
          <w:rFonts w:ascii="方正小标宋_GBK" w:hAnsi="方正小标宋_GBK" w:eastAsia="方正小标宋_GBK" w:cs="方正小标宋_GBK"/>
          <w:sz w:val="84"/>
          <w:szCs w:val="84"/>
        </w:rPr>
      </w:pPr>
    </w:p>
    <w:p w14:paraId="64C06C90">
      <w:pPr>
        <w:pStyle w:val="18"/>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华容县退役军人服务中心</w:t>
      </w:r>
    </w:p>
    <w:p w14:paraId="2FECC33C">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况</w:t>
      </w:r>
    </w:p>
    <w:p w14:paraId="775EC167">
      <w:pPr>
        <w:jc w:val="center"/>
        <w:rPr>
          <w:rFonts w:ascii="方正小标宋_GBK" w:hAnsi="方正小标宋_GBK" w:eastAsia="方正小标宋_GBK" w:cs="方正小标宋_GBK"/>
          <w:sz w:val="72"/>
          <w:szCs w:val="72"/>
        </w:rPr>
      </w:pPr>
    </w:p>
    <w:p w14:paraId="7F8D2551">
      <w:pPr>
        <w:jc w:val="center"/>
        <w:rPr>
          <w:sz w:val="72"/>
          <w:szCs w:val="72"/>
        </w:rPr>
      </w:pPr>
    </w:p>
    <w:p w14:paraId="3363490A">
      <w:pPr>
        <w:pStyle w:val="19"/>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7CDBAE70">
      <w:pPr>
        <w:snapToGrid w:val="0"/>
        <w:spacing w:line="520" w:lineRule="exact"/>
        <w:ind w:firstLine="640" w:firstLineChars="200"/>
        <w:rPr>
          <w:rFonts w:hint="eastAsia" w:ascii="宋体" w:hAnsi="宋体"/>
          <w:sz w:val="32"/>
          <w:szCs w:val="32"/>
        </w:rPr>
      </w:pPr>
      <w:r>
        <w:rPr>
          <w:rFonts w:hint="eastAsia" w:ascii="宋体" w:hAnsi="宋体"/>
          <w:sz w:val="32"/>
          <w:szCs w:val="32"/>
        </w:rPr>
        <w:t>(1)负责做好退役军人各类关系转接的行政辅助工作。</w:t>
      </w:r>
    </w:p>
    <w:p w14:paraId="74FE2F81">
      <w:pPr>
        <w:snapToGrid w:val="0"/>
        <w:spacing w:line="520" w:lineRule="exact"/>
        <w:ind w:firstLine="640" w:firstLineChars="200"/>
        <w:rPr>
          <w:rFonts w:hint="eastAsia" w:ascii="宋体" w:hAnsi="宋体"/>
          <w:sz w:val="32"/>
          <w:szCs w:val="32"/>
        </w:rPr>
      </w:pPr>
      <w:r>
        <w:rPr>
          <w:rFonts w:hint="eastAsia" w:ascii="宋体" w:hAnsi="宋体"/>
          <w:sz w:val="32"/>
          <w:szCs w:val="32"/>
        </w:rPr>
        <w:t>(2)负责特困退役军人和其他优抚对象帮扶援助工作。</w:t>
      </w:r>
    </w:p>
    <w:p w14:paraId="457DF826">
      <w:pPr>
        <w:snapToGrid w:val="0"/>
        <w:spacing w:line="520" w:lineRule="exact"/>
        <w:ind w:firstLine="640" w:firstLineChars="200"/>
        <w:rPr>
          <w:rFonts w:hint="eastAsia" w:ascii="宋体" w:hAnsi="宋体"/>
          <w:sz w:val="32"/>
          <w:szCs w:val="32"/>
        </w:rPr>
      </w:pPr>
      <w:r>
        <w:rPr>
          <w:rFonts w:hint="eastAsia" w:ascii="宋体" w:hAnsi="宋体"/>
          <w:sz w:val="32"/>
          <w:szCs w:val="32"/>
        </w:rPr>
        <w:t>(3)负责退役军人综合服务管理平台运行和线上业务受理办理工作；负责退役军人和其他优抚对象信息采集、管理等技术支撑工作。</w:t>
      </w:r>
    </w:p>
    <w:p w14:paraId="4D8B7310">
      <w:pPr>
        <w:snapToGrid w:val="0"/>
        <w:spacing w:line="520" w:lineRule="exact"/>
        <w:ind w:firstLine="640" w:firstLineChars="200"/>
        <w:rPr>
          <w:rFonts w:hint="eastAsia" w:ascii="宋体" w:hAnsi="宋体"/>
          <w:sz w:val="32"/>
          <w:szCs w:val="32"/>
        </w:rPr>
      </w:pPr>
      <w:r>
        <w:rPr>
          <w:rFonts w:hint="eastAsia" w:ascii="宋体" w:hAnsi="宋体"/>
          <w:sz w:val="32"/>
          <w:szCs w:val="32"/>
        </w:rPr>
        <w:t>(4) 负责全县退役军人事务系统业务培训工作。</w:t>
      </w:r>
    </w:p>
    <w:p w14:paraId="75DC2326">
      <w:pPr>
        <w:snapToGrid w:val="0"/>
        <w:spacing w:line="520" w:lineRule="exact"/>
        <w:ind w:firstLine="640" w:firstLineChars="200"/>
        <w:rPr>
          <w:rFonts w:hint="eastAsia" w:ascii="宋体" w:hAnsi="宋体"/>
          <w:sz w:val="32"/>
          <w:szCs w:val="32"/>
        </w:rPr>
      </w:pPr>
      <w:r>
        <w:rPr>
          <w:rFonts w:hint="eastAsia" w:ascii="宋体" w:hAnsi="宋体"/>
          <w:sz w:val="32"/>
          <w:szCs w:val="32"/>
        </w:rPr>
        <w:t xml:space="preserve">(5)认真贯彻《中华人民共和国英雄烈士保护法》，依法履行职责，做好英雄烈士保护工作。 </w:t>
      </w:r>
    </w:p>
    <w:p w14:paraId="0830D2B4">
      <w:pPr>
        <w:snapToGrid w:val="0"/>
        <w:spacing w:line="520" w:lineRule="exact"/>
        <w:ind w:firstLine="640" w:firstLineChars="200"/>
        <w:rPr>
          <w:rFonts w:hint="eastAsia" w:ascii="宋体" w:hAnsi="宋体"/>
          <w:sz w:val="32"/>
          <w:szCs w:val="32"/>
        </w:rPr>
      </w:pPr>
      <w:r>
        <w:rPr>
          <w:rFonts w:hint="eastAsia" w:ascii="宋体" w:hAnsi="宋体"/>
          <w:sz w:val="32"/>
          <w:szCs w:val="32"/>
        </w:rPr>
        <w:t>(6)负责全县优抚对象中自愿入院的孤、残、病人员集中供养工作。</w:t>
      </w:r>
    </w:p>
    <w:p w14:paraId="65388E30">
      <w:pPr>
        <w:snapToGrid w:val="0"/>
        <w:spacing w:line="520" w:lineRule="exact"/>
        <w:ind w:firstLine="640" w:firstLineChars="200"/>
        <w:rPr>
          <w:rFonts w:hint="eastAsia" w:ascii="宋体" w:hAnsi="宋体"/>
          <w:sz w:val="32"/>
          <w:szCs w:val="32"/>
        </w:rPr>
      </w:pPr>
      <w:r>
        <w:rPr>
          <w:rFonts w:hint="eastAsia" w:ascii="宋体" w:hAnsi="宋体"/>
          <w:sz w:val="32"/>
          <w:szCs w:val="32"/>
        </w:rPr>
        <w:t>(7)负责退役军人信访接待、权益维护及法律咨询等工作。</w:t>
      </w:r>
    </w:p>
    <w:p w14:paraId="193ED6F6">
      <w:pPr>
        <w:snapToGrid w:val="0"/>
        <w:spacing w:line="520" w:lineRule="exact"/>
        <w:ind w:firstLine="640" w:firstLineChars="200"/>
        <w:rPr>
          <w:rFonts w:hint="eastAsia" w:ascii="宋体" w:hAnsi="宋体"/>
          <w:sz w:val="32"/>
          <w:szCs w:val="32"/>
        </w:rPr>
      </w:pPr>
      <w:r>
        <w:rPr>
          <w:rFonts w:hint="eastAsia" w:ascii="宋体" w:hAnsi="宋体"/>
          <w:sz w:val="32"/>
          <w:szCs w:val="32"/>
        </w:rPr>
        <w:t>(8)负责协助开展退役军人职业教育、技能培训和就业指导工作。</w:t>
      </w:r>
    </w:p>
    <w:p w14:paraId="36F5235A">
      <w:pPr>
        <w:snapToGrid w:val="0"/>
        <w:spacing w:line="520" w:lineRule="exact"/>
        <w:ind w:firstLine="640" w:firstLineChars="200"/>
        <w:rPr>
          <w:rFonts w:hint="eastAsia" w:ascii="宋体" w:hAnsi="宋体"/>
          <w:sz w:val="32"/>
          <w:szCs w:val="32"/>
        </w:rPr>
      </w:pPr>
      <w:r>
        <w:rPr>
          <w:rFonts w:hint="eastAsia" w:ascii="宋体" w:hAnsi="宋体"/>
          <w:sz w:val="32"/>
          <w:szCs w:val="32"/>
        </w:rPr>
        <w:t>(9)负责军休干部政治、生活待遇保障服务工作。</w:t>
      </w:r>
    </w:p>
    <w:p w14:paraId="24019F37">
      <w:pPr>
        <w:snapToGrid w:val="0"/>
        <w:spacing w:line="520" w:lineRule="exact"/>
        <w:ind w:firstLine="640" w:firstLineChars="200"/>
        <w:rPr>
          <w:rFonts w:hint="eastAsia" w:ascii="宋体" w:hAnsi="宋体"/>
          <w:sz w:val="32"/>
          <w:szCs w:val="32"/>
        </w:rPr>
      </w:pPr>
      <w:r>
        <w:rPr>
          <w:rFonts w:hint="eastAsia" w:ascii="宋体" w:hAnsi="宋体"/>
          <w:sz w:val="32"/>
          <w:szCs w:val="32"/>
        </w:rPr>
        <w:t>(10)负责接受自愿入院的烈士遗属 、因公牺牲军人遗属、病故军人遗属，老年残疾军人、复员军人、退伍军人和无法定赡扶抚养人且享受国家定期抚恤待遇的优抚对象。</w:t>
      </w:r>
    </w:p>
    <w:p w14:paraId="45FDAAA1">
      <w:pPr>
        <w:widowControl/>
        <w:spacing w:line="600" w:lineRule="exact"/>
        <w:rPr>
          <w:rFonts w:hint="eastAsia" w:ascii="宋体" w:hAnsi="宋体"/>
          <w:sz w:val="32"/>
          <w:szCs w:val="32"/>
        </w:rPr>
      </w:pPr>
      <w:r>
        <w:rPr>
          <w:rFonts w:hint="eastAsia" w:ascii="宋体" w:hAnsi="宋体"/>
          <w:sz w:val="32"/>
          <w:szCs w:val="32"/>
        </w:rPr>
        <w:t>(11)负责向公民进行爱国主义、国际主义和革命传统教</w:t>
      </w:r>
    </w:p>
    <w:p w14:paraId="0E7BC40C">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61C6E61">
      <w:pPr>
        <w:snapToGrid w:val="0"/>
        <w:spacing w:line="520" w:lineRule="exact"/>
        <w:ind w:firstLine="640" w:firstLineChars="200"/>
        <w:rPr>
          <w:rFonts w:hint="eastAsia" w:ascii="宋体" w:hAnsi="宋体"/>
          <w:sz w:val="32"/>
          <w:szCs w:val="32"/>
        </w:rPr>
      </w:pPr>
      <w:r>
        <w:rPr>
          <w:rFonts w:hint="eastAsia" w:ascii="宋体" w:hAnsi="宋体"/>
          <w:sz w:val="32"/>
          <w:szCs w:val="32"/>
        </w:rPr>
        <w:t>（一）内设机构设置。华容县退役军人服务中心隶属华容县退役军人事务局。</w:t>
      </w:r>
    </w:p>
    <w:p w14:paraId="462215C5">
      <w:pPr>
        <w:snapToGrid w:val="0"/>
        <w:spacing w:line="520" w:lineRule="exact"/>
        <w:ind w:firstLine="640" w:firstLineChars="200"/>
        <w:rPr>
          <w:rFonts w:hint="eastAsia" w:ascii="宋体" w:hAnsi="宋体"/>
          <w:sz w:val="32"/>
          <w:szCs w:val="32"/>
          <w:lang w:eastAsia="zh-CN"/>
        </w:rPr>
      </w:pPr>
      <w:r>
        <w:rPr>
          <w:rFonts w:hint="eastAsia" w:ascii="宋体" w:hAnsi="宋体"/>
          <w:sz w:val="32"/>
          <w:szCs w:val="32"/>
        </w:rPr>
        <w:t>（二）决算单位构成。华容县退役军人服务中心</w:t>
      </w:r>
      <w:r>
        <w:rPr>
          <w:rFonts w:hint="eastAsia" w:ascii="宋体" w:hAnsi="宋体"/>
          <w:sz w:val="32"/>
          <w:szCs w:val="32"/>
          <w:lang w:eastAsia="zh-CN"/>
        </w:rPr>
        <w:t>2023年部门决算公开单位构成包括：</w:t>
      </w:r>
      <w:r>
        <w:rPr>
          <w:rFonts w:hint="eastAsia" w:ascii="宋体" w:hAnsi="宋体"/>
          <w:sz w:val="32"/>
          <w:szCs w:val="32"/>
        </w:rPr>
        <w:t>华容县退役军人服务中心</w:t>
      </w:r>
      <w:r>
        <w:rPr>
          <w:rFonts w:hint="eastAsia" w:ascii="宋体" w:hAnsi="宋体"/>
          <w:sz w:val="32"/>
          <w:szCs w:val="32"/>
          <w:lang w:val="en-US" w:eastAsia="zh-CN"/>
        </w:rPr>
        <w:t>。</w:t>
      </w:r>
    </w:p>
    <w:p w14:paraId="013DF81A">
      <w:pPr>
        <w:pStyle w:val="18"/>
        <w:jc w:val="center"/>
        <w:rPr>
          <w:rFonts w:ascii="方正小标宋_GBK" w:hAnsi="方正小标宋_GBK" w:eastAsia="方正小标宋_GBK" w:cs="方正小标宋_GBK"/>
          <w:sz w:val="84"/>
          <w:szCs w:val="84"/>
        </w:rPr>
      </w:pPr>
    </w:p>
    <w:p w14:paraId="22F6D653">
      <w:pPr>
        <w:pStyle w:val="18"/>
        <w:jc w:val="center"/>
        <w:rPr>
          <w:rFonts w:hint="eastAsia" w:ascii="方正小标宋_GBK" w:hAnsi="方正小标宋_GBK" w:eastAsia="方正小标宋_GBK" w:cs="方正小标宋_GBK"/>
          <w:sz w:val="84"/>
          <w:szCs w:val="84"/>
        </w:rPr>
      </w:pPr>
    </w:p>
    <w:p w14:paraId="72C6DAEC">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6B1229C">
      <w:pPr>
        <w:pStyle w:val="18"/>
        <w:jc w:val="center"/>
        <w:rPr>
          <w:rFonts w:ascii="方正小标宋_GBK" w:hAnsi="方正小标宋_GBK" w:eastAsia="方正小标宋_GBK" w:cs="方正小标宋_GBK"/>
          <w:sz w:val="84"/>
          <w:szCs w:val="84"/>
        </w:rPr>
      </w:pPr>
    </w:p>
    <w:p w14:paraId="6F3521A5">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1341FBF">
      <w:pPr>
        <w:jc w:val="center"/>
        <w:rPr>
          <w:sz w:val="72"/>
          <w:szCs w:val="72"/>
        </w:rPr>
      </w:pPr>
    </w:p>
    <w:p w14:paraId="42D8C448">
      <w:pPr>
        <w:jc w:val="center"/>
        <w:rPr>
          <w:sz w:val="72"/>
          <w:szCs w:val="72"/>
        </w:rPr>
      </w:pPr>
    </w:p>
    <w:p w14:paraId="0AC772FC">
      <w:pPr>
        <w:jc w:val="center"/>
        <w:rPr>
          <w:sz w:val="72"/>
          <w:szCs w:val="72"/>
        </w:rPr>
      </w:pPr>
    </w:p>
    <w:p w14:paraId="03B791F1">
      <w:pPr>
        <w:jc w:val="center"/>
        <w:rPr>
          <w:sz w:val="72"/>
          <w:szCs w:val="72"/>
        </w:rPr>
      </w:pPr>
    </w:p>
    <w:p w14:paraId="542D127F">
      <w:pPr>
        <w:jc w:val="center"/>
        <w:rPr>
          <w:sz w:val="72"/>
          <w:szCs w:val="72"/>
        </w:rPr>
      </w:pPr>
    </w:p>
    <w:p w14:paraId="59C01CA7">
      <w:pPr>
        <w:jc w:val="center"/>
        <w:rPr>
          <w:sz w:val="72"/>
          <w:szCs w:val="72"/>
        </w:rPr>
      </w:pPr>
    </w:p>
    <w:p w14:paraId="26B427C7">
      <w:pPr>
        <w:jc w:val="left"/>
        <w:rPr>
          <w:sz w:val="32"/>
          <w:szCs w:val="32"/>
        </w:rPr>
      </w:pPr>
    </w:p>
    <w:p w14:paraId="7B7D8ED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2D682CD1">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B6D9C6D">
      <w:pPr>
        <w:pStyle w:val="18"/>
        <w:jc w:val="center"/>
        <w:rPr>
          <w:rFonts w:ascii="方正小标宋_GBK" w:hAnsi="方正小标宋_GBK" w:eastAsia="方正小标宋_GBK" w:cs="方正小标宋_GBK"/>
          <w:sz w:val="70"/>
          <w:szCs w:val="70"/>
        </w:rPr>
      </w:pPr>
    </w:p>
    <w:p w14:paraId="4776800D">
      <w:pPr>
        <w:pStyle w:val="18"/>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1F8A6382">
      <w:pPr>
        <w:widowControl/>
        <w:jc w:val="left"/>
        <w:rPr>
          <w:rFonts w:asciiTheme="minorEastAsia" w:hAnsiTheme="minorEastAsia"/>
          <w:sz w:val="32"/>
          <w:szCs w:val="32"/>
        </w:rPr>
      </w:pPr>
      <w:r>
        <w:br w:type="page"/>
      </w:r>
    </w:p>
    <w:p w14:paraId="1F643480">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一、收入支出决算总体情况说明</w:t>
      </w:r>
    </w:p>
    <w:p w14:paraId="35141D47">
      <w:pPr>
        <w:pStyle w:val="18"/>
        <w:spacing w:line="600" w:lineRule="exact"/>
        <w:ind w:firstLine="640" w:firstLineChars="200"/>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2023年度收、支总计</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1018.31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万元。与上年相比，</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增加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152.63</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增加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17.63</w:t>
      </w:r>
      <w:r>
        <w:rPr>
          <w:rFonts w:hint="eastAsia" w:asciiTheme="majorEastAsia" w:hAnsiTheme="majorEastAsia" w:eastAsiaTheme="majorEastAsia" w:cstheme="majorEastAsia"/>
          <w:color w:val="000000" w:themeColor="text1"/>
          <w:sz w:val="32"/>
          <w:szCs w:val="32"/>
          <w14:textFill>
            <w14:solidFill>
              <w14:schemeClr w14:val="tx1"/>
            </w14:solidFill>
          </w14:textFill>
        </w:rPr>
        <w:t>%，主要是根据业务的需求增加预算</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3832227A">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二、收入决算情况说明</w:t>
      </w:r>
    </w:p>
    <w:p w14:paraId="6839D007">
      <w:pPr>
        <w:pStyle w:val="18"/>
        <w:spacing w:line="600" w:lineRule="exact"/>
        <w:ind w:firstLine="640" w:firstLineChars="2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2023年度收入合计</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1018.31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万元，其中：财政拨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收入</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923.52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90.69</w:t>
      </w:r>
      <w:r>
        <w:rPr>
          <w:rFonts w:hint="eastAsia" w:asciiTheme="majorEastAsia" w:hAnsiTheme="majorEastAsia" w:eastAsiaTheme="majorEastAsia" w:cstheme="majorEastAsia"/>
          <w:color w:val="000000" w:themeColor="text1"/>
          <w:sz w:val="32"/>
          <w:szCs w:val="32"/>
          <w14:textFill>
            <w14:solidFill>
              <w14:schemeClr w14:val="tx1"/>
            </w14:solidFill>
          </w14:textFill>
        </w:rPr>
        <w:t>%；上级补助收入</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%；事业收入</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%；经营收入</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%；附属单位上缴收入</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%；其他收入</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94.79</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9.31</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p>
    <w:p w14:paraId="3D064054">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三、支出决算情况说明</w:t>
      </w:r>
    </w:p>
    <w:p w14:paraId="38F1BFF4">
      <w:pPr>
        <w:pStyle w:val="18"/>
        <w:spacing w:line="600" w:lineRule="exact"/>
        <w:ind w:firstLine="640" w:firstLineChars="2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2023年度支出合计</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1018.31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万元，其中：基本支出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563.31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55.32</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项</w:t>
      </w:r>
      <w:r>
        <w:rPr>
          <w:rFonts w:hint="eastAsia" w:asciiTheme="majorEastAsia" w:hAnsiTheme="majorEastAsia" w:eastAsiaTheme="majorEastAsia" w:cstheme="majorEastAsia"/>
          <w:color w:val="000000" w:themeColor="text1"/>
          <w:sz w:val="32"/>
          <w:szCs w:val="32"/>
          <w14:textFill>
            <w14:solidFill>
              <w14:schemeClr w14:val="tx1"/>
            </w14:solidFill>
          </w14:textFill>
        </w:rPr>
        <w:t>目支出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455</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44.68</w:t>
      </w:r>
      <w:r>
        <w:rPr>
          <w:rFonts w:hint="eastAsia" w:asciiTheme="majorEastAsia" w:hAnsiTheme="majorEastAsia" w:eastAsiaTheme="majorEastAsia" w:cstheme="majorEastAsia"/>
          <w:color w:val="000000" w:themeColor="text1"/>
          <w:sz w:val="32"/>
          <w:szCs w:val="32"/>
          <w14:textFill>
            <w14:solidFill>
              <w14:schemeClr w14:val="tx1"/>
            </w14:solidFill>
          </w14:textFill>
        </w:rPr>
        <w:t>%；上缴上级支出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%；经营支出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%；对附属单位补助支出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p>
    <w:p w14:paraId="70503484">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四、财政拨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收入支出决算总体情况说明</w:t>
      </w:r>
    </w:p>
    <w:p w14:paraId="1FA09F9A">
      <w:pPr>
        <w:pStyle w:val="18"/>
        <w:spacing w:line="600" w:lineRule="exact"/>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14:textFill>
            <w14:solidFill>
              <w14:schemeClr w14:val="tx1"/>
            </w14:solidFill>
          </w14:textFill>
        </w:rPr>
        <w:t xml:space="preserve"> 2023年度财政拨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收、支总计</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923.52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万元，与上年相比，</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增加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57.85</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增加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6.68</w:t>
      </w:r>
      <w:r>
        <w:rPr>
          <w:rFonts w:hint="eastAsia" w:asciiTheme="majorEastAsia" w:hAnsiTheme="majorEastAsia" w:eastAsiaTheme="majorEastAsia" w:cstheme="majorEastAsia"/>
          <w:color w:val="000000" w:themeColor="text1"/>
          <w:sz w:val="32"/>
          <w:szCs w:val="32"/>
          <w14:textFill>
            <w14:solidFill>
              <w14:schemeClr w14:val="tx1"/>
            </w14:solidFill>
          </w14:textFill>
        </w:rPr>
        <w:t>%，主要是因为业务量增长根据业务需求增加预算</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4829C947">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五、一般公共预算财政拨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支出决算情况说明</w:t>
      </w:r>
    </w:p>
    <w:p w14:paraId="75A5BBA1">
      <w:pPr>
        <w:pStyle w:val="18"/>
        <w:spacing w:line="600" w:lineRule="exact"/>
        <w:ind w:firstLine="640" w:firstLineChars="2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（一）一般公共预算财政拨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支出决算总体情况</w:t>
      </w:r>
    </w:p>
    <w:p w14:paraId="70704F0C">
      <w:pPr>
        <w:pStyle w:val="18"/>
        <w:spacing w:line="600" w:lineRule="exact"/>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2023年度财政拨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923.52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万元，占本年支出合计的</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90.69</w:t>
      </w:r>
      <w:r>
        <w:rPr>
          <w:rFonts w:hint="eastAsia" w:asciiTheme="majorEastAsia" w:hAnsiTheme="majorEastAsia" w:eastAsiaTheme="majorEastAsia" w:cstheme="majorEastAsia"/>
          <w:color w:val="000000" w:themeColor="text1"/>
          <w:sz w:val="32"/>
          <w:szCs w:val="32"/>
          <w14:textFill>
            <w14:solidFill>
              <w14:schemeClr w14:val="tx1"/>
            </w14:solidFill>
          </w14:textFill>
        </w:rPr>
        <w:t>%，与上年相比，财政拨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增加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57.85</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增加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6.68</w:t>
      </w:r>
      <w:r>
        <w:rPr>
          <w:rFonts w:hint="eastAsia" w:asciiTheme="majorEastAsia" w:hAnsiTheme="majorEastAsia" w:eastAsiaTheme="majorEastAsia" w:cstheme="majorEastAsia"/>
          <w:color w:val="000000" w:themeColor="text1"/>
          <w:sz w:val="32"/>
          <w:szCs w:val="32"/>
          <w14:textFill>
            <w14:solidFill>
              <w14:schemeClr w14:val="tx1"/>
            </w14:solidFill>
          </w14:textFill>
        </w:rPr>
        <w:t>%，主要是因为业务量增长根据业务需求增加预算</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626954B0">
      <w:pPr>
        <w:pStyle w:val="18"/>
        <w:spacing w:line="600" w:lineRule="exact"/>
        <w:ind w:firstLine="640" w:firstLineChars="200"/>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（二）一般公共预算财政拨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支出决算结构情况</w:t>
      </w:r>
    </w:p>
    <w:p w14:paraId="2A73B0DB">
      <w:pPr>
        <w:pStyle w:val="18"/>
        <w:spacing w:line="600" w:lineRule="exact"/>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2023年度财政拨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923.52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万元，主要用于以下方面：文化旅游体育与传媒支出</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（类）</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2万</w:t>
      </w:r>
      <w:r>
        <w:rPr>
          <w:rFonts w:hint="eastAsia" w:asciiTheme="majorEastAsia" w:hAnsiTheme="majorEastAsia" w:eastAsiaTheme="majorEastAsia" w:cstheme="majorEastAsia"/>
          <w:color w:val="000000" w:themeColor="text1"/>
          <w:sz w:val="32"/>
          <w:szCs w:val="32"/>
          <w14:textFill>
            <w14:solidFill>
              <w14:schemeClr w14:val="tx1"/>
            </w14:solidFill>
          </w14:textFill>
        </w:rPr>
        <w:t>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0.22</w:t>
      </w:r>
      <w:r>
        <w:rPr>
          <w:rFonts w:hint="eastAsia" w:asciiTheme="majorEastAsia" w:hAnsiTheme="majorEastAsia" w:eastAsiaTheme="majorEastAsia" w:cstheme="majorEastAsia"/>
          <w:color w:val="000000" w:themeColor="text1"/>
          <w:sz w:val="32"/>
          <w:szCs w:val="32"/>
          <w14:textFill>
            <w14:solidFill>
              <w14:schemeClr w14:val="tx1"/>
            </w14:solidFill>
          </w14:textFill>
        </w:rPr>
        <w:t>%；社会保障和就业支出</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（类）</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889.4</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96.31</w:t>
      </w:r>
      <w:r>
        <w:rPr>
          <w:rFonts w:hint="eastAsia" w:asciiTheme="majorEastAsia" w:hAnsiTheme="majorEastAsia" w:eastAsiaTheme="majorEastAsia" w:cstheme="majorEastAsia"/>
          <w:color w:val="000000" w:themeColor="text1"/>
          <w:sz w:val="32"/>
          <w:szCs w:val="32"/>
          <w14:textFill>
            <w14:solidFill>
              <w14:schemeClr w14:val="tx1"/>
            </w14:solidFill>
          </w14:textFill>
        </w:rPr>
        <w:t>%;住房保障支出</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（类）</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32.12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3.47</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w:t>
      </w:r>
    </w:p>
    <w:p w14:paraId="4AA90531">
      <w:pPr>
        <w:pStyle w:val="18"/>
        <w:spacing w:line="600" w:lineRule="exact"/>
        <w:ind w:firstLine="640" w:firstLineChars="200"/>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（三）一般公共预算财政拨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支出决算具体情况</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004BED3E">
      <w:pPr>
        <w:pStyle w:val="18"/>
        <w:spacing w:line="600" w:lineRule="exact"/>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2023年度财政拨</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款</w:t>
      </w:r>
      <w:r>
        <w:rPr>
          <w:rFonts w:hint="eastAsia" w:asciiTheme="majorEastAsia" w:hAnsiTheme="majorEastAsia" w:eastAsiaTheme="majorEastAsia" w:cstheme="majorEastAsia"/>
          <w:color w:val="000000" w:themeColor="text1"/>
          <w:sz w:val="32"/>
          <w:szCs w:val="32"/>
          <w14:textFill>
            <w14:solidFill>
              <w14:schemeClr w14:val="tx1"/>
            </w14:solidFill>
          </w14:textFill>
        </w:rPr>
        <w:t>支出年初预算数为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455.27</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万元，支出决算数为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923.52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万元，完成年初预算的</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202.85</w:t>
      </w:r>
      <w:r>
        <w:rPr>
          <w:rFonts w:hint="eastAsia" w:asciiTheme="majorEastAsia" w:hAnsiTheme="majorEastAsia" w:eastAsiaTheme="majorEastAsia" w:cstheme="majorEastAsia"/>
          <w:color w:val="000000" w:themeColor="text1"/>
          <w:sz w:val="32"/>
          <w:szCs w:val="32"/>
          <w14:textFill>
            <w14:solidFill>
              <w14:schemeClr w14:val="tx1"/>
            </w14:solidFill>
          </w14:textFill>
        </w:rPr>
        <w:t>%，其中：</w:t>
      </w:r>
    </w:p>
    <w:p w14:paraId="7B76F3A3">
      <w:pPr>
        <w:numPr>
          <w:ilvl w:val="0"/>
          <w:numId w:val="2"/>
        </w:numPr>
        <w:snapToGrid w:val="0"/>
        <w:spacing w:line="52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文化旅游体育与传媒支出（类）文化和旅游（款）其他文化和旅游支出（项）</w:t>
      </w:r>
    </w:p>
    <w:p w14:paraId="305A3DFE">
      <w:pPr>
        <w:numPr>
          <w:ilvl w:val="0"/>
          <w:numId w:val="0"/>
        </w:numPr>
        <w:snapToGrid w:val="0"/>
        <w:spacing w:line="520" w:lineRule="exact"/>
        <w:ind w:firstLine="960" w:firstLineChars="3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年初预算0万元，预算执行数2万元，由于年初预算为0，无法计算百分比。预算数小于执行数，主要是项目支出未纳入年初预算。</w:t>
      </w:r>
    </w:p>
    <w:p w14:paraId="2FB0FE5D">
      <w:pPr>
        <w:numPr>
          <w:ilvl w:val="0"/>
          <w:numId w:val="2"/>
        </w:numPr>
        <w:snapToGrid w:val="0"/>
        <w:spacing w:line="520" w:lineRule="exact"/>
        <w:ind w:left="0" w:leftChars="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社会保障和就业支出（类）行政事业单位养老支出（款）下机关事业单位基本养老保险缴费支出（项）</w:t>
      </w:r>
    </w:p>
    <w:p w14:paraId="7587E67E">
      <w:pPr>
        <w:numPr>
          <w:ilvl w:val="0"/>
          <w:numId w:val="0"/>
        </w:numPr>
        <w:snapToGrid w:val="0"/>
        <w:spacing w:line="520" w:lineRule="exact"/>
        <w:ind w:leftChars="20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年初预算数为45万元，预算执行数41.41万元，完成年初预算的92.02%。预算数大于执行数，主要是根据中央八项规定厉行节约，压减相关经费支出。</w:t>
      </w:r>
    </w:p>
    <w:p w14:paraId="0F86B03A">
      <w:pPr>
        <w:numPr>
          <w:ilvl w:val="0"/>
          <w:numId w:val="2"/>
        </w:numPr>
        <w:snapToGrid w:val="0"/>
        <w:spacing w:line="520" w:lineRule="exact"/>
        <w:ind w:left="0" w:leftChars="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社会保障和就业支出（类）抚恤（款）下其他优抚支出（项）</w:t>
      </w:r>
    </w:p>
    <w:p w14:paraId="696D691C">
      <w:pPr>
        <w:snapToGrid w:val="0"/>
        <w:spacing w:line="520" w:lineRule="exact"/>
        <w:ind w:firstLine="960" w:firstLineChars="3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初预算数为0万元，预算执行数323.29万元，由于年初预算为0，无法计算百分比。预算数小于执行数，主要是项目支出未纳入年初预算。</w:t>
      </w:r>
    </w:p>
    <w:p w14:paraId="1CFF673D">
      <w:pPr>
        <w:numPr>
          <w:ilvl w:val="0"/>
          <w:numId w:val="2"/>
        </w:numPr>
        <w:snapToGrid w:val="0"/>
        <w:spacing w:line="520" w:lineRule="exact"/>
        <w:ind w:left="0" w:leftChars="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社会保障和就业支出（类）退役安置（款）军队移交政府的离退休人员安置（项）</w:t>
      </w:r>
    </w:p>
    <w:p w14:paraId="4482154A">
      <w:pPr>
        <w:snapToGrid w:val="0"/>
        <w:spacing w:line="520" w:lineRule="exact"/>
        <w:ind w:firstLine="960" w:firstLineChars="3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年初预算数为73.5万元，预算执行数119.61万元，完成年初预算的162.73%。预算数小于执行数，主要是根据业务需求调增项目预算支出。</w:t>
      </w:r>
    </w:p>
    <w:p w14:paraId="713D3672">
      <w:pPr>
        <w:numPr>
          <w:ilvl w:val="0"/>
          <w:numId w:val="2"/>
        </w:numPr>
        <w:snapToGrid w:val="0"/>
        <w:spacing w:line="520" w:lineRule="exact"/>
        <w:ind w:left="0" w:leftChars="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社会保障和就业支出（类）退役安置（款）军队移交政府离退休干部管理机构（项）</w:t>
      </w:r>
    </w:p>
    <w:p w14:paraId="47D5C5CD">
      <w:pPr>
        <w:numPr>
          <w:ilvl w:val="0"/>
          <w:numId w:val="0"/>
        </w:numPr>
        <w:snapToGrid w:val="0"/>
        <w:spacing w:line="520" w:lineRule="exact"/>
        <w:ind w:leftChars="20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年初预算数为0万元，预算执行数12万元，由于年初预算为0，无法计算百分比。预算数小于执行数，主要原因是项目支出未纳入年初预算。</w:t>
      </w:r>
    </w:p>
    <w:p w14:paraId="72EB5465">
      <w:pPr>
        <w:numPr>
          <w:ilvl w:val="0"/>
          <w:numId w:val="2"/>
        </w:numPr>
        <w:snapToGrid w:val="0"/>
        <w:spacing w:line="520" w:lineRule="exact"/>
        <w:ind w:left="0" w:leftChars="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社会保障和就业支出（类）退役军人管理事务（款）下行政运行（项）</w:t>
      </w:r>
    </w:p>
    <w:p w14:paraId="79673CD4">
      <w:pPr>
        <w:snapToGrid w:val="0"/>
        <w:spacing w:line="520" w:lineRule="exact"/>
        <w:ind w:firstLine="960" w:firstLineChars="3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年初预算数为336.77万元，预算执行数392.99万元，完成年初预算的116.7%。预算数小于执行数，主要是根据中央八项规定厉行节约，压减相关经费支出。</w:t>
      </w:r>
    </w:p>
    <w:p w14:paraId="05CEB4D7">
      <w:pPr>
        <w:numPr>
          <w:ilvl w:val="0"/>
          <w:numId w:val="0"/>
        </w:numPr>
        <w:snapToGrid w:val="0"/>
        <w:spacing w:line="520" w:lineRule="exact"/>
        <w:ind w:leftChars="20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p>
    <w:p w14:paraId="3C477507">
      <w:pPr>
        <w:numPr>
          <w:ilvl w:val="0"/>
          <w:numId w:val="2"/>
        </w:numPr>
        <w:snapToGrid w:val="0"/>
        <w:spacing w:line="520" w:lineRule="exact"/>
        <w:ind w:left="0" w:leftChars="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住房保障支出（类）住房改革支出（款）下住房公积金（项）</w:t>
      </w:r>
    </w:p>
    <w:p w14:paraId="2D17B65A">
      <w:pPr>
        <w:numPr>
          <w:ilvl w:val="0"/>
          <w:numId w:val="0"/>
        </w:numPr>
        <w:snapToGrid w:val="0"/>
        <w:spacing w:line="520" w:lineRule="exact"/>
        <w:ind w:leftChars="200"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年初预算数为0万元，预算执行数32.12万元，由于年初预算为0，无法计算百分比。预算数小于执行数，主要是项目支出未纳入年初预算。</w:t>
      </w:r>
    </w:p>
    <w:p w14:paraId="5E7AD211">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p>
    <w:p w14:paraId="4B60E5B1">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六、一般公共预算财政拨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基本支出决算情况说明</w:t>
      </w:r>
    </w:p>
    <w:p w14:paraId="1E2E2610">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2023年度财政拨款基本支出468.52万元，其中：</w:t>
      </w:r>
    </w:p>
    <w:p w14:paraId="15F4BEBC">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0"/>
          <w:sz w:val="32"/>
          <w:szCs w:val="32"/>
          <w:lang w:val="en-US" w:eastAsia="zh-CN" w:bidi="ar-SA"/>
          <w14:textFill>
            <w14:solidFill>
              <w14:schemeClr w14:val="tx1"/>
            </w14:solidFill>
          </w14:textFill>
        </w:rPr>
        <w:t>人员经费466.52万元</w:t>
      </w: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占基本支出的99.57%,主要包括基本工资、津贴补贴、奖金、伙食补助费、绩效工资、机关事业单位基本养老保险缴费、职业年金缴费、职工基本医疗保险缴费、其他社会保障缴费、住房公积金、医疗费、退休费、抚恤金、医疗费补助、奖励金、其他对个人和家庭的补助。</w:t>
      </w:r>
    </w:p>
    <w:p w14:paraId="71ADB98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kern w:val="0"/>
          <w:sz w:val="32"/>
          <w:szCs w:val="32"/>
          <w:lang w:val="en-US" w:eastAsia="zh-CN" w:bidi="ar-SA"/>
          <w14:textFill>
            <w14:solidFill>
              <w14:schemeClr w14:val="tx1"/>
            </w14:solidFill>
          </w14:textFill>
        </w:rPr>
        <w:t>公用经费2万元</w:t>
      </w: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，占基本支出的0.43%，主要包括办公费、水费、电费、邮电费、差旅费、维修（护）费、培训费、公务接待费、工会经费、福利费、公务用车运行维护费、其他交通费用、其他商品和服务支出、办公设备购置。</w:t>
      </w:r>
    </w:p>
    <w:p w14:paraId="26009F51">
      <w:pPr>
        <w:pStyle w:val="18"/>
        <w:numPr>
          <w:ilvl w:val="0"/>
          <w:numId w:val="3"/>
        </w:numPr>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三公经费支出决算情况说明</w:t>
      </w:r>
    </w:p>
    <w:p w14:paraId="6AF782C2">
      <w:pPr>
        <w:pStyle w:val="18"/>
        <w:numPr>
          <w:ilvl w:val="0"/>
          <w:numId w:val="0"/>
        </w:numPr>
        <w:spacing w:line="600" w:lineRule="exact"/>
        <w:ind w:firstLine="640"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（一）“三公”经费财政拨</w:t>
      </w:r>
      <w:r>
        <w:rPr>
          <w:rFonts w:hint="eastAsia" w:ascii="楷体" w:hAnsi="楷体" w:eastAsia="楷体" w:cs="楷体"/>
          <w:b/>
          <w:color w:val="000000" w:themeColor="text1"/>
          <w:sz w:val="32"/>
          <w:szCs w:val="32"/>
          <w:lang w:eastAsia="zh-CN"/>
          <w14:textFill>
            <w14:solidFill>
              <w14:schemeClr w14:val="tx1"/>
            </w14:solidFill>
          </w14:textFill>
        </w:rPr>
        <w:t>款</w:t>
      </w:r>
      <w:r>
        <w:rPr>
          <w:rFonts w:hint="eastAsia" w:ascii="楷体" w:hAnsi="楷体" w:eastAsia="楷体" w:cs="楷体"/>
          <w:b/>
          <w:color w:val="000000" w:themeColor="text1"/>
          <w:sz w:val="32"/>
          <w:szCs w:val="32"/>
          <w14:textFill>
            <w14:solidFill>
              <w14:schemeClr w14:val="tx1"/>
            </w14:solidFill>
          </w14:textFill>
        </w:rPr>
        <w:t>支出决算总体情况说明</w:t>
      </w:r>
    </w:p>
    <w:p w14:paraId="08DB147E">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三公”经费财政拨款支出预算为0万元，支出决算为0万元，决算数等于预算数的主要原因是严格执行预算，未发生“三公”经费支出项目。与上年相比减少0.34万元，减少100%,减少的主要原因是认真贯彻落实中央八项规定精神和厉行节约要求，从严控制“三公”经费开支。其中：</w:t>
      </w:r>
    </w:p>
    <w:p w14:paraId="31D3EAB9">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因公出国（境）费支出预算为0万元，支出决算为0万元，决算数等于预算数的主要原因是严格按预算执行决算，与上年一致，无增减变动，主要原因是未安排因公出国（境）活动。</w:t>
      </w:r>
    </w:p>
    <w:p w14:paraId="36A8152B">
      <w:pPr>
        <w:pStyle w:val="18"/>
        <w:spacing w:line="600" w:lineRule="exact"/>
        <w:ind w:firstLine="800" w:firstLineChars="25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公务接待费支出预算为0万元，支出决算为0万元，决算数等于预算数的主要原因是认真贯彻落实中央八项规定精神和厉行节约要求，从严控制“三公”经费开支，与上年相比减少0.34万元，减少100%,减少的主要原因是认真贯彻落实中央八项规定精神和厉行节约要求，从严控制“三公”经费开支。</w:t>
      </w:r>
    </w:p>
    <w:p w14:paraId="4918CBDF">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公务用车购置费支出预算为0万元，支出决算为0万元，决算数等于预算数的主要原因是严格按预算执行决算，与上年一致，无增减变动，主要原因是两年均未购置公务用车。</w:t>
      </w:r>
    </w:p>
    <w:p w14:paraId="222120E6">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公务用车运行维护费支出预算为0万元，支出决算为0万元，决算数等于预算数的主要原因是严格按预算执行决算，与上年一致，无增减变动，主要原因是两年均未发生公务用车运行维护费支出。</w:t>
      </w:r>
    </w:p>
    <w:p w14:paraId="60035D30">
      <w:pPr>
        <w:pStyle w:val="18"/>
        <w:spacing w:line="600" w:lineRule="exact"/>
        <w:ind w:firstLine="640"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（二）“三公”经费财政拨</w:t>
      </w:r>
      <w:r>
        <w:rPr>
          <w:rFonts w:hint="eastAsia" w:ascii="楷体" w:hAnsi="楷体" w:eastAsia="楷体" w:cs="楷体"/>
          <w:b/>
          <w:color w:val="000000" w:themeColor="text1"/>
          <w:sz w:val="32"/>
          <w:szCs w:val="32"/>
          <w:lang w:eastAsia="zh-CN"/>
          <w14:textFill>
            <w14:solidFill>
              <w14:schemeClr w14:val="tx1"/>
            </w14:solidFill>
          </w14:textFill>
        </w:rPr>
        <w:t>款</w:t>
      </w:r>
      <w:r>
        <w:rPr>
          <w:rFonts w:hint="eastAsia" w:ascii="楷体" w:hAnsi="楷体" w:eastAsia="楷体" w:cs="楷体"/>
          <w:b/>
          <w:color w:val="000000" w:themeColor="text1"/>
          <w:sz w:val="32"/>
          <w:szCs w:val="32"/>
          <w14:textFill>
            <w14:solidFill>
              <w14:schemeClr w14:val="tx1"/>
            </w14:solidFill>
          </w14:textFill>
        </w:rPr>
        <w:t>支出决算具体情况说明</w:t>
      </w:r>
    </w:p>
    <w:p w14:paraId="548E182A">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2023年度“三公”经费财政拨款支出决算中，公务接待费支出决算0万元，占0%,因公出国（境）费支出决算0万元，占0%,公务用车购置费及运行维护费支出决算0万元，占0%。其中：</w:t>
      </w:r>
    </w:p>
    <w:p w14:paraId="3CD5CF9B">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1、因公出国（境）费支出决算为0万元，全年安排因公出国（境）团组0个，累计0人次,我单位2023年度无因公出国（境）费支出。</w:t>
      </w:r>
    </w:p>
    <w:p w14:paraId="6A466E83">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2、公务接待费支出决算为0万元，全年共接待来访团组0个、来宾0人次，我单位2023年度无公务接待费支出。</w:t>
      </w:r>
    </w:p>
    <w:p w14:paraId="374BB65B">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
          <w:bCs/>
          <w:i/>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3、公务用车购置费及运行维护费支出决算为0万元，其中：公务用车购置费0万元，更新公务用车0辆。公务用车运行维护费0万元，截止2023年12月31日，我单位开支财政拨款的公务用车保有量为0辆。</w:t>
      </w:r>
    </w:p>
    <w:p w14:paraId="7146F9EE">
      <w:pPr>
        <w:pStyle w:val="18"/>
        <w:spacing w:line="600" w:lineRule="exact"/>
        <w:ind w:firstLine="640" w:firstLineChars="200"/>
        <w:rPr>
          <w:rFonts w:hint="eastAsia" w:hAnsi="黑体"/>
          <w:bCs/>
          <w:color w:val="FF0000"/>
          <w:sz w:val="32"/>
          <w:szCs w:val="32"/>
        </w:rPr>
      </w:pPr>
    </w:p>
    <w:p w14:paraId="0531B59F">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八、政府性基金预算收入支出决算情况</w:t>
      </w:r>
    </w:p>
    <w:p w14:paraId="50A11163">
      <w:pPr>
        <w:snapToGrid w:val="0"/>
        <w:spacing w:line="52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2023年度政府性基金预算财政拨款收入0万元；年初结转和结余0万元；支出0万元，其中基本支出0万元，项目支出0万元；年末结转和结余0万元。</w:t>
      </w:r>
    </w:p>
    <w:p w14:paraId="70032C04">
      <w:pPr>
        <w:pStyle w:val="18"/>
        <w:spacing w:line="600" w:lineRule="exact"/>
        <w:ind w:firstLine="640" w:firstLineChars="200"/>
        <w:rPr>
          <w:rFonts w:ascii="Times New Roman" w:hAnsi="Times New Roman" w:eastAsia="仿宋_GB2312"/>
          <w:color w:val="FF0000"/>
          <w:sz w:val="32"/>
          <w:szCs w:val="32"/>
        </w:rPr>
      </w:pPr>
    </w:p>
    <w:p w14:paraId="12D58B01">
      <w:pPr>
        <w:pStyle w:val="18"/>
        <w:spacing w:line="600" w:lineRule="exact"/>
        <w:ind w:firstLine="640" w:firstLineChars="200"/>
        <w:rPr>
          <w:rFonts w:hint="eastAsia" w:hAnsi="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九、国有资本经营预算财政拨款支出决算情况</w:t>
      </w:r>
    </w:p>
    <w:p w14:paraId="350083AB">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2023年本单位没有使用国有资本经营预算安排的支出。</w:t>
      </w:r>
    </w:p>
    <w:p w14:paraId="428B37CD">
      <w:pPr>
        <w:pStyle w:val="18"/>
        <w:spacing w:line="600" w:lineRule="exact"/>
        <w:ind w:firstLine="640" w:firstLineChars="200"/>
        <w:rPr>
          <w:rFonts w:hint="eastAsia" w:hAnsi="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十、关于机关运行经费支出说明</w:t>
      </w:r>
    </w:p>
    <w:p w14:paraId="273B66C9">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本部门2023年度机关运行经费支出2万元，比年初预算数减少58.46万元，增长96.7%。主要原因是：根据工作的需要减少机关运行项目经费支出。</w:t>
      </w:r>
    </w:p>
    <w:p w14:paraId="06CCB7E6">
      <w:pPr>
        <w:pStyle w:val="18"/>
        <w:spacing w:line="60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十一、一般性支出情况说明</w:t>
      </w:r>
    </w:p>
    <w:p w14:paraId="27ED3313">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2023年本部门开支会议费0万元，用于召开工作会议，人数0人；开支培训费0万元，人数0人；本单位无举办节庆、晚会、论坛、赛事等活动的预算和支出决算数。</w:t>
      </w:r>
    </w:p>
    <w:p w14:paraId="61A9AE94">
      <w:pPr>
        <w:pStyle w:val="18"/>
        <w:spacing w:line="60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十二、关于政府采购支出说明</w:t>
      </w:r>
    </w:p>
    <w:p w14:paraId="7B47BF03">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本部门2023年度政府采购支出总额77.98万元，其中：政府采购货物支出36.32 万元、政府采购工程支出17.66万元、政府采购服务支出24万元。授予中小企业合同金额0万元，占政府采购支出总额的0%，其中：授予小微企业合同金额20万元，占授予中小企业合同金额的0%。货物采购授予中小企业合同金额0万元，占货物支出金额的0%，工程采购授予中小企业合同金额0万元，占工程支出金额的0%，服务采购授予</w:t>
      </w:r>
      <w:bookmarkStart w:id="0" w:name="_GoBack"/>
      <w:bookmarkEnd w:id="0"/>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中小企业合同金额0万元，占服务支出金额的0%。</w:t>
      </w:r>
    </w:p>
    <w:p w14:paraId="7B0BC850">
      <w:pPr>
        <w:pStyle w:val="18"/>
        <w:spacing w:line="58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十三、关于国有资产占用情况说明</w:t>
      </w:r>
    </w:p>
    <w:p w14:paraId="6AC1E8C5">
      <w:pPr>
        <w:pStyle w:val="18"/>
        <w:spacing w:line="60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4AFBAC89">
      <w:pPr>
        <w:pStyle w:val="18"/>
        <w:spacing w:line="58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十四、关于2023年度预算绩效情况的说明</w:t>
      </w:r>
    </w:p>
    <w:p w14:paraId="5C7BC9C6">
      <w:pPr>
        <w:pStyle w:val="18"/>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（一）绩效管理工作开展情况</w:t>
      </w:r>
    </w:p>
    <w:p w14:paraId="2B144868">
      <w:pPr>
        <w:snapToGrid w:val="0"/>
        <w:spacing w:line="520" w:lineRule="exact"/>
        <w:ind w:firstLine="640" w:firstLineChars="200"/>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为贯彻执行国家预算法，加强预算绩效管理，我单位严格按预算绩效管理的相关要求开展预算工作，我单位2023年预算总支出为1018.31万元。其中：基本支出563.31万元,占总支出的55.32%;项目支出455万元,占总支出的44.68%。我单位切实以绩效管理为目标，健全单位绩效管理工作机制，明确责任，努力提高绩效管理工作水平；加强化单位制度建设，提升预算管理质量。</w:t>
      </w:r>
    </w:p>
    <w:p w14:paraId="4B45C577">
      <w:pPr>
        <w:pStyle w:val="18"/>
        <w:spacing w:line="580" w:lineRule="exact"/>
        <w:ind w:firstLine="640" w:firstLineChars="200"/>
        <w:rPr>
          <w:rFonts w:hint="eastAsia" w:ascii="楷体" w:hAnsi="楷体" w:eastAsia="楷体" w:cs="楷体"/>
          <w:b/>
          <w:bCs/>
          <w:color w:val="FF0000"/>
          <w:sz w:val="32"/>
          <w:szCs w:val="32"/>
        </w:rPr>
      </w:pPr>
    </w:p>
    <w:p w14:paraId="13708095">
      <w:pPr>
        <w:pStyle w:val="18"/>
        <w:spacing w:line="580" w:lineRule="exact"/>
        <w:ind w:firstLine="640"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（二）部门（单位）整体支出绩效情况</w:t>
      </w:r>
    </w:p>
    <w:p w14:paraId="2C889352">
      <w:pPr>
        <w:pStyle w:val="9"/>
        <w:shd w:val="clear" w:color="auto" w:fill="FFFFFF"/>
        <w:spacing w:before="0" w:beforeAutospacing="0" w:after="0" w:afterAutospacing="0" w:line="480" w:lineRule="auto"/>
        <w:jc w:val="both"/>
        <w:textAlignment w:val="cente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ascii="Segoe UI" w:hAnsi="Segoe UI" w:cs="Segoe UI"/>
          <w:color w:val="000000" w:themeColor="text1"/>
          <w:sz w:val="27"/>
          <w:szCs w:val="27"/>
          <w14:textFill>
            <w14:solidFill>
              <w14:schemeClr w14:val="tx1"/>
            </w14:solidFill>
          </w14:textFill>
        </w:rPr>
        <w:t>　</w:t>
      </w:r>
      <w:r>
        <w:rPr>
          <w:rFonts w:hint="eastAsia" w:ascii="Segoe UI" w:hAnsi="Segoe UI" w:cs="Segoe UI"/>
          <w:color w:val="000000" w:themeColor="text1"/>
          <w:sz w:val="27"/>
          <w:szCs w:val="27"/>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为贯彻执行国家预算法，加强预算绩效管理我单位严格按预算绩效管理的相关要求开展预算工作，严格按照预算编制方案科学合理编制本部门预算，从严控制经费，按照“零增长”的原则编制“三公经费”预算，并按相关要求严格执行预算范围内开支，并完成所有预定目标，人员调动，及时进行了预算动态调整。按时完成预算编制报送工作。按照例行节约，物尽其用的原则，资产管理采取统一管理，统一录入资产管理系统，对每件固定资产使用明确保管职责，落实专人负责资产报表，报表数据真实、准确、完整。按时将部门的预算、决算、绩效评价情况相关信息在县政府门户网站进行了公开，使财务状况更加公开、透明。2023年总支出为1018.31万元。其中：基本支出563.31万元,占总支出的55.32%。我单位切实以绩效管理为目标，健全单位绩效管理工作机制，明确责任，努力提高绩效管理工作水平；加强单位制度建设，提升预算管理质量。向本级县政府提交县本级预算执行情况的结果报告。</w:t>
      </w:r>
    </w:p>
    <w:p w14:paraId="58D967C6">
      <w:pPr>
        <w:pStyle w:val="9"/>
        <w:shd w:val="clear" w:color="auto" w:fill="FFFFFF"/>
        <w:spacing w:before="0" w:beforeAutospacing="0" w:after="0" w:afterAutospacing="0" w:line="480" w:lineRule="auto"/>
        <w:jc w:val="both"/>
        <w:textAlignment w:val="center"/>
        <w:rPr>
          <w:rFonts w:hint="eastAsia" w:ascii="Times New Roman" w:hAnsi="Times New Roman" w:eastAsia="仿宋_GB2312" w:cs="黑体"/>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　　从总体绩效目标来看，加强对国家专项资金的监督、将惠民政策落到实处；群众满意度和职工满意度较高，总体绩效目标完成较好。</w:t>
      </w:r>
    </w:p>
    <w:p w14:paraId="34C4E6C8">
      <w:pPr>
        <w:pStyle w:val="18"/>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6936A805">
      <w:pPr>
        <w:pStyle w:val="9"/>
        <w:shd w:val="clear" w:color="auto" w:fill="FFFFFF"/>
        <w:spacing w:before="0" w:beforeAutospacing="0" w:after="0" w:afterAutospacing="0" w:line="480" w:lineRule="auto"/>
        <w:ind w:firstLine="640" w:firstLineChars="200"/>
        <w:jc w:val="both"/>
        <w:textAlignment w:val="cente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1、资金预算刚性不够，预算编制与实际支出项目有的存在差异；</w:t>
      </w:r>
    </w:p>
    <w:p w14:paraId="55AF6952">
      <w:pPr>
        <w:pStyle w:val="9"/>
        <w:shd w:val="clear" w:color="auto" w:fill="FFFFFF"/>
        <w:spacing w:before="0" w:beforeAutospacing="0" w:after="0" w:afterAutospacing="0" w:line="480" w:lineRule="auto"/>
        <w:jc w:val="both"/>
        <w:textAlignment w:val="cente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lang w:val="en-US" w:eastAsia="zh-CN" w:bidi="ar-SA"/>
          <w14:textFill>
            <w14:solidFill>
              <w14:schemeClr w14:val="tx1"/>
            </w14:solidFill>
          </w14:textFill>
        </w:rPr>
        <w:t>　　2、部分绩效指标缺乏科学合理的设置，绩效指标体系有待完善。</w:t>
      </w:r>
    </w:p>
    <w:p w14:paraId="2F3A045A">
      <w:pPr>
        <w:pStyle w:val="18"/>
        <w:jc w:val="both"/>
        <w:rPr>
          <w:sz w:val="72"/>
          <w:szCs w:val="72"/>
        </w:rPr>
      </w:pPr>
    </w:p>
    <w:p w14:paraId="2A02922C">
      <w:pPr>
        <w:pStyle w:val="18"/>
        <w:jc w:val="center"/>
        <w:rPr>
          <w:sz w:val="72"/>
          <w:szCs w:val="72"/>
        </w:rPr>
      </w:pPr>
    </w:p>
    <w:p w14:paraId="46DE9001">
      <w:pPr>
        <w:pStyle w:val="18"/>
        <w:jc w:val="center"/>
        <w:rPr>
          <w:sz w:val="72"/>
          <w:szCs w:val="72"/>
        </w:rPr>
      </w:pPr>
    </w:p>
    <w:p w14:paraId="0389EB10">
      <w:pPr>
        <w:pStyle w:val="18"/>
        <w:jc w:val="both"/>
        <w:rPr>
          <w:rFonts w:ascii="方正小标宋_GBK" w:hAnsi="方正小标宋_GBK" w:eastAsia="方正小标宋_GBK" w:cs="方正小标宋_GBK"/>
          <w:sz w:val="72"/>
          <w:szCs w:val="72"/>
        </w:rPr>
      </w:pPr>
    </w:p>
    <w:p w14:paraId="6C62B916">
      <w:pPr>
        <w:pStyle w:val="18"/>
        <w:jc w:val="center"/>
        <w:rPr>
          <w:rFonts w:ascii="方正小标宋_GBK" w:hAnsi="方正小标宋_GBK" w:eastAsia="方正小标宋_GBK" w:cs="方正小标宋_GBK"/>
          <w:sz w:val="72"/>
          <w:szCs w:val="72"/>
        </w:rPr>
      </w:pPr>
    </w:p>
    <w:p w14:paraId="17376E2B">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F4625F2">
      <w:pPr>
        <w:jc w:val="center"/>
        <w:rPr>
          <w:rFonts w:ascii="方正小标宋_GBK" w:hAnsi="方正小标宋_GBK" w:eastAsia="方正小标宋_GBK" w:cs="方正小标宋_GBK"/>
          <w:color w:val="000000"/>
          <w:kern w:val="0"/>
          <w:sz w:val="70"/>
          <w:szCs w:val="70"/>
        </w:rPr>
      </w:pPr>
    </w:p>
    <w:p w14:paraId="04778A86">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9565B77">
      <w:pPr>
        <w:widowControl/>
        <w:jc w:val="left"/>
        <w:rPr>
          <w:rFonts w:cs="黑体" w:asciiTheme="minorEastAsia" w:hAnsiTheme="minorEastAsia"/>
          <w:color w:val="000000"/>
          <w:kern w:val="0"/>
          <w:sz w:val="32"/>
          <w:szCs w:val="32"/>
        </w:rPr>
      </w:pPr>
      <w:r>
        <w:br w:type="page"/>
      </w:r>
    </w:p>
    <w:p w14:paraId="3D77AA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收入：指本级财政当年拨付的资金。</w:t>
      </w:r>
    </w:p>
    <w:p w14:paraId="1195D9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政府性基金预算财政拨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收入：指本级财政当年拨付的政府性基金预算资金。</w:t>
      </w:r>
    </w:p>
    <w:p w14:paraId="25044D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一般公共服务支出（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DA032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国防支出（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 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430DB8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文化体育与传媒支出（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）：是指用于文化、文物、体育、新闻出版广播影视等方面的支出，包括保障机构正常运转、完成日常和特定的工作任务或事业发展目标的支出。</w:t>
      </w:r>
    </w:p>
    <w:p w14:paraId="588F69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社会保障和就业支出（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）：是指用于社会保障和就业方面的支出，包括保障机构正常运转、完成日常和特定的工作任务或事业发展目标的支出。归口管理的行政单位离退休，指离退休人员管理机构统一管理的机关离退休人员的经费。</w:t>
      </w:r>
    </w:p>
    <w:p w14:paraId="232AAD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卫生健康支出（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）：是指用于医疗卫生与计划生育方面的支出，包括保障机构正常运转、完成日常和特定的工作任务或事业发展目标的支出。</w:t>
      </w:r>
    </w:p>
    <w:p w14:paraId="490359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节能环保支出（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）：是指用于节能环保支出，包括保障机构正常运转、完成日常和特定的工作任务或事业发展目标的支出。</w:t>
      </w:r>
    </w:p>
    <w:p w14:paraId="74621C2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城乡社区支出（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）：是指用于城乡社区事务支出，包括保障机构正常运转、完成日常和特定的工作任务或事业发展目标的支出。</w:t>
      </w:r>
    </w:p>
    <w:p w14:paraId="249F7E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农林水支出（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）：是指用于农林水事务支出，包括保障机构正常运转、完成日常和特定的工作任务或事业发展目标的支出。</w:t>
      </w:r>
    </w:p>
    <w:p w14:paraId="75B19A8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交通运输支出（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）：是指用于交通运输和邮政业方面的支出，包括保障机构正常运转、完成日常和特定的工作任务或事业发展目标的支出。</w:t>
      </w:r>
    </w:p>
    <w:p w14:paraId="157C1D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商业服务业等支出（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）：是指用于商业服务业等方面的支出,包括保障机构正常运转、完成日常和特定的工作任务或事业发展目标的支出。</w:t>
      </w:r>
    </w:p>
    <w:p w14:paraId="105A43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自然资源海洋气象等支出（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）：是指用于自然资源、海洋、测绘、气象等公益服务事业方面的支出，包括保障机构正常运转、完成日常和特定的工作任务或事业发展目标的支出。</w:t>
      </w:r>
    </w:p>
    <w:p w14:paraId="0A07B5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粮油物资储备支出（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）：是指用于粮油物资储备方面的支出，包括保障机构正常运转、完成日常和特定的工作任务或事业发展目标的支出。</w:t>
      </w:r>
    </w:p>
    <w:p w14:paraId="51594B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灾害防治及应急管理支出（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）：是指用于反映政府用于自然灾害防治、安全生产监管及应急管理等方面的支出，包括保障机构正常运转、完成日常和特定的工作任务或事业发展目标的支出。</w:t>
      </w:r>
    </w:p>
    <w:p w14:paraId="56D738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）：是指用于反映除上述</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目以外其他不能划分到具体功能科目中的支出</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目，包括保障机构正常运转、完成日常和特定的工作任务或事业发展目标的支出。</w:t>
      </w:r>
    </w:p>
    <w:p w14:paraId="53B074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基本支出：指保障机构正常运转、完成支日常工作任务而发生的人员支出和公用支出。</w:t>
      </w:r>
    </w:p>
    <w:p w14:paraId="19C449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目支出：指在基本支出之外为完成特定行政任务和事业发展目标所发生的支出。</w:t>
      </w:r>
    </w:p>
    <w:p w14:paraId="321403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“三公”经费：指用财政拨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公务接待（含外宾接待）支出。</w:t>
      </w:r>
    </w:p>
    <w:p w14:paraId="525DF1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政府采购 ：是指国家各级政府为从事日常的政务活动或为了满足公共服务的目的，利用国家财政性资金和政府借</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购买货物、工程和服务的行为。</w:t>
      </w:r>
    </w:p>
    <w:p w14:paraId="2023F7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工资福利支出：反映单位开支的在职职工和编制外长期聘用人员的各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劳动报酬，以及为上述人员缴纳的各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社会保险费等。</w:t>
      </w:r>
    </w:p>
    <w:p w14:paraId="3F0515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基本工资：反映按规定发放的基本工资，包括公务员的职务工资、级别工资；机关工人的岗位工资、技术等级工资；事业单位工作人员的岗位工资、薪级工资；各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学校毕业生试用期(见习期)工资、新参加工作工人学徒期、熟练期工资；军队（武警）军官、文职干部的职务（专业技术等级）工资、军衔（级别）工资、基础工资和军龄工资；军队士官的军衔等级工资、基础工资和军龄工资等。</w:t>
      </w:r>
    </w:p>
    <w:p w14:paraId="290243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津贴补贴：反映经国家批准建立的机关事业单位艰苦边远地区津贴、机关工作人员地区附加津贴、机关工作人员岗位津贴、事业单位工作人员特殊岗位津贴补贴等。</w:t>
      </w:r>
    </w:p>
    <w:p w14:paraId="49E0E9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奖金：反映机关工作人员年终一次性奖金。</w:t>
      </w:r>
    </w:p>
    <w:p w14:paraId="21CBDE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绩效工资：反映事业单位工作人员的绩效工资。</w:t>
      </w:r>
    </w:p>
    <w:p w14:paraId="2AE76B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机关事业单位基本养老保险缴费：反映机关事业单位缴纳的基本养老保险费。由单位代扣的工作人员基本养老保险缴费，不在此科目反映。</w:t>
      </w:r>
    </w:p>
    <w:p w14:paraId="30DC29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职业年金缴费：反映机关事业单位实际缴纳的职业年金支出。由单位代扣的工作人员职业年金缴费，不在此科目反映。</w:t>
      </w:r>
    </w:p>
    <w:p w14:paraId="3B35AE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职工基本医疗保险缴费：反映单位为职工缴纳的基本医疗保险费。</w:t>
      </w:r>
    </w:p>
    <w:p w14:paraId="7628AD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其他社会保障缴费：反映单位为职工缴纳的基本医疗、失业、工伤、生育等社会保险费，残疾人就业保障金，军队（含武警）为军人缴纳的伤亡、退役医疗等社会保险费。</w:t>
      </w:r>
    </w:p>
    <w:p w14:paraId="4D345F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住房公积金：反映行政事业单位按人力资源和社会保障部、财政部规定的基本工资和津贴补贴以及规定比例为职工缴纳的住房公积金。</w:t>
      </w:r>
    </w:p>
    <w:p w14:paraId="5E26EA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商品和服务支出：反映单位购买商品和服务的支出（不包括用于购置固定资产的支出、战略性和应急储备支出）。</w:t>
      </w:r>
    </w:p>
    <w:p w14:paraId="2A8D36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办公费：反映单位购买按财务会计制度规定不符合固定资产确认标准的日常办公用品、书报杂志等支出。</w:t>
      </w:r>
    </w:p>
    <w:p w14:paraId="5DCE38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印刷费：反映单位的印刷费支出。</w:t>
      </w:r>
    </w:p>
    <w:p w14:paraId="28E428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水费：反映单位支付的水费、污水处理费等支出。</w:t>
      </w:r>
    </w:p>
    <w:p w14:paraId="2A6AFE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电费：反映单位的电费支出。</w:t>
      </w:r>
    </w:p>
    <w:p w14:paraId="1AFBD9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维修(护)费：反映单位日常开支的固定资产（不包括车船等交通工具）修理和维护费用，网络信息系统运行与维护费用，以及按规定提取的修购基金。</w:t>
      </w:r>
    </w:p>
    <w:p w14:paraId="7DE40E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培训费：反映除因公出国（境）培训费以外的各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培训支出。</w:t>
      </w:r>
    </w:p>
    <w:p w14:paraId="2E01DB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公务接待费：反映单位按规定开支的各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公务接待（含外宾接待）费用。</w:t>
      </w:r>
    </w:p>
    <w:p w14:paraId="20D0DB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07848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劳务费：反映支付给单位和个人的劳务费用，如临时聘用人员、钟点工工资，稿费、翻译费，评审费等。</w:t>
      </w:r>
    </w:p>
    <w:p w14:paraId="35BA88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福利费：反映单位按规定提取的福利费。</w:t>
      </w:r>
    </w:p>
    <w:p w14:paraId="7BB729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其他交通费用：反映单位除公务用车运行维护费以外的其他交通费用。如公务交通补贴，租车费用、出租车费用，飞机、船舶等的燃料费、维修费、保险费等。</w:t>
      </w:r>
    </w:p>
    <w:p w14:paraId="24A9C4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税金及附加费用：反映单位提供劳务或销售产品应负担的税金及附加费用，包括营业税、消费税、城市维护建设税、资源税和教育附加等。</w:t>
      </w:r>
    </w:p>
    <w:p w14:paraId="24B71B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其他商品和服务支出：反映上述科目未包括的日常公用支出。如行政赔偿费和诉讼费、国内组织的会员费、来访费、广告宣传、其他劳务费及离休人员特需费、公用经费等。</w:t>
      </w:r>
    </w:p>
    <w:p w14:paraId="1BB91B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对个人和家庭的补助：反映政府用于对个人和家庭的补助支出。</w:t>
      </w:r>
    </w:p>
    <w:p w14:paraId="1C6BBB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退职（役）费：反映行政事业单位退职人员的生活补贴，一次性支付给职工或军官、军队无军籍退职职工、运动员的退职补助，一次性支付给军官、文职干部、士官、义务兵的退役费，按月支付给自主择业的军队转业干部的退役金。</w:t>
      </w:r>
    </w:p>
    <w:p w14:paraId="1A11C9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抚恤金：反映按规定开支的烈士遗属、牺牲病故人员遗属的一次性和定期抚恤金，伤残人员的抚恤金，离退休人员等其他人员的各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抚恤金。</w:t>
      </w:r>
    </w:p>
    <w:p w14:paraId="320A3B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499F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571423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26B620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奖励金：反映政府各部门的奖励支出，如对个体私营经济的奖励、计划生育目标责任奖励、独生子女父母奖励等。</w:t>
      </w:r>
    </w:p>
    <w:p w14:paraId="76BC19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个人农业生产补贴：反映各种对个人发放的生产补贴支出，如国家对农民发放的农机具购置补贴、良种补贴、粮食直补以及发放给残疾人的各种生产经营补贴等。</w:t>
      </w:r>
    </w:p>
    <w:p w14:paraId="3CC47C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其他对个人和家庭的补助支出：反映未包括在上述科目的对个人和家庭的补助支出，</w:t>
      </w:r>
    </w:p>
    <w:p w14:paraId="01FBA5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办公设备购置：反映用于购置并按财务会计制度规定纳入固定资产核算范围的办公家具和办公设备的支出，以及按规定提取的修购基金。</w:t>
      </w:r>
    </w:p>
    <w:p w14:paraId="401089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专用设备购置：反映用于购置具有专门用途、并按财务会计制度规定纳入固定资产核算范围的各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专用设备的支出。如通信设备、发电设备、交通监控设备、卫星转发器、气象设备、进出口监管设备等，以及按规定提取的修购基金。</w:t>
      </w:r>
    </w:p>
    <w:p w14:paraId="1F0990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机关运行经费：指为保障行政单位（包括参照公务员法管理的事业单位）运行用于购买货物和服务的各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资金，包括办公及印刷费、邮电费、差旅费、会议费、福利费、日常维修费、专用材料及一般设备购置费、办公用房水电费、办公用房取暖费、 办公用房物业管理费、 公务用车运行维护费以及其他费用。</w:t>
      </w:r>
    </w:p>
    <w:p w14:paraId="658356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第五部分 附件</w:t>
      </w:r>
    </w:p>
    <w:p w14:paraId="0AE7FFB9">
      <w:pPr>
        <w:pStyle w:val="18"/>
        <w:jc w:val="center"/>
        <w:rPr>
          <w:sz w:val="72"/>
          <w:szCs w:val="72"/>
        </w:rPr>
      </w:pPr>
    </w:p>
    <w:p w14:paraId="6DE5947F">
      <w:pPr>
        <w:pStyle w:val="18"/>
        <w:jc w:val="center"/>
        <w:rPr>
          <w:sz w:val="72"/>
          <w:szCs w:val="72"/>
        </w:rPr>
      </w:pPr>
    </w:p>
    <w:p w14:paraId="2403E641">
      <w:pPr>
        <w:pStyle w:val="18"/>
        <w:jc w:val="center"/>
        <w:rPr>
          <w:sz w:val="72"/>
          <w:szCs w:val="72"/>
        </w:rPr>
      </w:pPr>
    </w:p>
    <w:p w14:paraId="039260BA">
      <w:pPr>
        <w:pStyle w:val="18"/>
        <w:jc w:val="center"/>
        <w:rPr>
          <w:sz w:val="72"/>
          <w:szCs w:val="72"/>
        </w:rPr>
      </w:pPr>
    </w:p>
    <w:p w14:paraId="5C32E627">
      <w:pPr>
        <w:pStyle w:val="18"/>
        <w:jc w:val="center"/>
        <w:rPr>
          <w:sz w:val="72"/>
          <w:szCs w:val="72"/>
        </w:rPr>
      </w:pPr>
    </w:p>
    <w:p w14:paraId="18290CD6">
      <w:pPr>
        <w:pStyle w:val="18"/>
        <w:jc w:val="center"/>
        <w:rPr>
          <w:sz w:val="72"/>
          <w:szCs w:val="72"/>
        </w:rPr>
      </w:pPr>
    </w:p>
    <w:p w14:paraId="0A04CD7D">
      <w:pPr>
        <w:pStyle w:val="18"/>
        <w:jc w:val="center"/>
        <w:rPr>
          <w:sz w:val="72"/>
          <w:szCs w:val="72"/>
        </w:rPr>
      </w:pPr>
    </w:p>
    <w:p w14:paraId="2FCC0C8E">
      <w:pPr>
        <w:rPr>
          <w:sz w:val="72"/>
          <w:szCs w:val="72"/>
        </w:rPr>
      </w:pPr>
      <w:r>
        <w:br w:type="page"/>
      </w:r>
    </w:p>
    <w:p w14:paraId="3F2DAF97">
      <w:pPr>
        <w:pStyle w:val="18"/>
        <w:jc w:val="center"/>
        <w:rPr>
          <w:rFonts w:ascii="方正小标宋_GBK" w:hAnsi="方正小标宋_GBK" w:eastAsia="方正小标宋_GBK" w:cs="方正小标宋_GBK"/>
          <w:sz w:val="72"/>
          <w:szCs w:val="72"/>
        </w:rPr>
      </w:pPr>
    </w:p>
    <w:p w14:paraId="38975770">
      <w:pPr>
        <w:pStyle w:val="18"/>
        <w:jc w:val="center"/>
        <w:rPr>
          <w:rFonts w:ascii="方正小标宋_GBK" w:hAnsi="方正小标宋_GBK" w:eastAsia="方正小标宋_GBK" w:cs="方正小标宋_GBK"/>
          <w:sz w:val="72"/>
          <w:szCs w:val="72"/>
        </w:rPr>
      </w:pPr>
    </w:p>
    <w:p w14:paraId="60687E0C">
      <w:pPr>
        <w:pStyle w:val="18"/>
        <w:jc w:val="center"/>
        <w:rPr>
          <w:rFonts w:ascii="方正小标宋_GBK" w:hAnsi="方正小标宋_GBK" w:eastAsia="方正小标宋_GBK" w:cs="方正小标宋_GBK"/>
          <w:sz w:val="72"/>
          <w:szCs w:val="72"/>
        </w:rPr>
      </w:pPr>
    </w:p>
    <w:p w14:paraId="15BF34A8">
      <w:pPr>
        <w:pStyle w:val="18"/>
        <w:jc w:val="center"/>
        <w:rPr>
          <w:rFonts w:ascii="方正小标宋_GBK" w:hAnsi="方正小标宋_GBK" w:eastAsia="方正小标宋_GBK" w:cs="方正小标宋_GBK"/>
          <w:sz w:val="72"/>
          <w:szCs w:val="72"/>
        </w:rPr>
      </w:pPr>
    </w:p>
    <w:p w14:paraId="1F72282F">
      <w:pPr>
        <w:pStyle w:val="18"/>
        <w:jc w:val="center"/>
        <w:rPr>
          <w:rFonts w:ascii="方正小标宋_GBK" w:hAnsi="方正小标宋_GBK" w:eastAsia="方正小标宋_GBK" w:cs="方正小标宋_GBK"/>
          <w:sz w:val="72"/>
          <w:szCs w:val="72"/>
        </w:rPr>
      </w:pPr>
    </w:p>
    <w:p w14:paraId="431F1005">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17A4DB76">
      <w:pPr>
        <w:pStyle w:val="18"/>
        <w:jc w:val="center"/>
        <w:rPr>
          <w:rFonts w:ascii="方正小标宋_GBK" w:hAnsi="方正小标宋_GBK" w:eastAsia="方正小标宋_GBK" w:cs="方正小标宋_GBK"/>
          <w:sz w:val="70"/>
          <w:szCs w:val="70"/>
        </w:rPr>
      </w:pPr>
    </w:p>
    <w:p w14:paraId="43350FFE">
      <w:pPr>
        <w:pStyle w:val="18"/>
        <w:jc w:val="center"/>
        <w:rPr>
          <w:sz w:val="72"/>
          <w:szCs w:val="72"/>
        </w:rPr>
      </w:pPr>
      <w:r>
        <w:rPr>
          <w:rFonts w:hint="eastAsia" w:ascii="方正小标宋_GBK" w:hAnsi="方正小标宋_GBK" w:eastAsia="方正小标宋_GBK" w:cs="方正小标宋_GBK"/>
          <w:sz w:val="70"/>
          <w:szCs w:val="70"/>
        </w:rPr>
        <w:t>附件</w:t>
      </w:r>
    </w:p>
    <w:p w14:paraId="64D328E0">
      <w:pPr>
        <w:rPr>
          <w:sz w:val="72"/>
          <w:szCs w:val="72"/>
        </w:rPr>
      </w:pPr>
      <w:r>
        <w:br w:type="page"/>
      </w:r>
    </w:p>
    <w:p w14:paraId="1281949C">
      <w:pPr>
        <w:pStyle w:val="18"/>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2023年度部门(单位)整体支出绩效自评报告。</w:t>
      </w:r>
    </w:p>
    <w:p w14:paraId="1DA692A9">
      <w:pPr>
        <w:pStyle w:val="18"/>
        <w:ind w:firstLine="1280" w:firstLineChars="400"/>
        <w:rPr>
          <w:rFonts w:asciiTheme="minorEastAsia" w:hAnsiTheme="minorEastAsia" w:eastAsiaTheme="minorEastAsia"/>
          <w:sz w:val="32"/>
          <w:szCs w:val="32"/>
        </w:rPr>
      </w:pPr>
      <w:r>
        <w:rPr>
          <w:rFonts w:hint="eastAsia" w:asciiTheme="minorEastAsia" w:hAnsiTheme="minorEastAsia" w:eastAsiaTheme="minorEastAsia"/>
          <w:sz w:val="32"/>
          <w:szCs w:val="32"/>
        </w:rPr>
        <w:t>………</w:t>
      </w:r>
    </w:p>
    <w:p w14:paraId="5DCB6B52">
      <w:pPr>
        <w:pStyle w:val="18"/>
        <w:spacing w:line="600" w:lineRule="exact"/>
        <w:ind w:firstLine="640" w:firstLineChars="200"/>
        <w:rPr>
          <w:rFonts w:ascii="Times New Roman" w:hAnsi="Times New Roman" w:eastAsia="仿宋_GB2312"/>
          <w:sz w:val="32"/>
          <w:szCs w:val="32"/>
        </w:rPr>
      </w:pPr>
    </w:p>
    <w:p w14:paraId="2E1BDBF6">
      <w:pPr>
        <w:pStyle w:val="18"/>
        <w:jc w:val="center"/>
        <w:rPr>
          <w:sz w:val="72"/>
          <w:szCs w:val="72"/>
        </w:rPr>
      </w:pPr>
    </w:p>
    <w:p w14:paraId="2F514E44">
      <w:pPr>
        <w:pStyle w:val="18"/>
        <w:jc w:val="center"/>
        <w:rPr>
          <w:sz w:val="72"/>
          <w:szCs w:val="72"/>
        </w:rPr>
      </w:pPr>
    </w:p>
    <w:p w14:paraId="7017B9C4">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62F1A8-7D98-4E94-90AC-76DF4D3BBC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24E6E12-6B0C-4EFD-82CB-A056FA18DD04}"/>
  </w:font>
  <w:font w:name="仿宋_GB2312">
    <w:altName w:val="仿宋"/>
    <w:panose1 w:val="00000000000000000000"/>
    <w:charset w:val="86"/>
    <w:family w:val="auto"/>
    <w:pitch w:val="default"/>
    <w:sig w:usb0="00000000" w:usb1="00000000" w:usb2="00000000" w:usb3="00000000" w:csb0="00040000" w:csb1="00000000"/>
    <w:embedRegular r:id="rId3" w:fontKey="{37A17734-7739-4BE1-8EFA-F4F2E7F27E0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4" w:fontKey="{091A8293-8ECD-47C0-A157-BF636A6142C4}"/>
  </w:font>
  <w:font w:name="Segoe UI">
    <w:panose1 w:val="020B0502040204020203"/>
    <w:charset w:val="00"/>
    <w:family w:val="swiss"/>
    <w:pitch w:val="default"/>
    <w:sig w:usb0="E4002EFF" w:usb1="C000E47F" w:usb2="00000009" w:usb3="00000000" w:csb0="200001FF" w:csb1="00000000"/>
    <w:embedRegular r:id="rId5" w:fontKey="{16642259-AC96-4B71-ACEB-B5BE712D8C9B}"/>
  </w:font>
  <w:font w:name="微软雅黑">
    <w:panose1 w:val="020B0503020204020204"/>
    <w:charset w:val="86"/>
    <w:family w:val="auto"/>
    <w:pitch w:val="default"/>
    <w:sig w:usb0="80000287" w:usb1="2ACF3C50" w:usb2="00000016" w:usb3="00000000" w:csb0="0004001F" w:csb1="00000000"/>
    <w:embedRegular r:id="rId6" w:fontKey="{FBA36941-6976-40DE-92F2-61EB004D759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CE81B"/>
    <w:multiLevelType w:val="singleLevel"/>
    <w:tmpl w:val="D65CE81B"/>
    <w:lvl w:ilvl="0" w:tentative="0">
      <w:start w:val="7"/>
      <w:numFmt w:val="chineseCounting"/>
      <w:suff w:val="nothing"/>
      <w:lvlText w:val="%1、"/>
      <w:lvlJc w:val="left"/>
      <w:rPr>
        <w:rFonts w:hint="eastAsia"/>
      </w:rPr>
    </w:lvl>
  </w:abstractNum>
  <w:abstractNum w:abstractNumId="1">
    <w:nsid w:val="15767C00"/>
    <w:multiLevelType w:val="multilevel"/>
    <w:tmpl w:val="15767C00"/>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EF1C0"/>
    <w:multiLevelType w:val="singleLevel"/>
    <w:tmpl w:val="194EF1C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881d6a8a-fd40-4ec5-b221-72a23a993f36"/>
  </w:docVars>
  <w:rsids>
    <w:rsidRoot w:val="00DD1162"/>
    <w:rsid w:val="00B05A71"/>
    <w:rsid w:val="00DD1162"/>
    <w:rsid w:val="00E400F3"/>
    <w:rsid w:val="04684DB9"/>
    <w:rsid w:val="0E710A41"/>
    <w:rsid w:val="143E661C"/>
    <w:rsid w:val="16296286"/>
    <w:rsid w:val="169E53CB"/>
    <w:rsid w:val="173C2D6C"/>
    <w:rsid w:val="18D56EF7"/>
    <w:rsid w:val="18E154D1"/>
    <w:rsid w:val="1BEE7CE5"/>
    <w:rsid w:val="1CF12FF9"/>
    <w:rsid w:val="1DA67A5E"/>
    <w:rsid w:val="1EB21A3A"/>
    <w:rsid w:val="1EB62EED"/>
    <w:rsid w:val="20F12374"/>
    <w:rsid w:val="22570FF1"/>
    <w:rsid w:val="23326B64"/>
    <w:rsid w:val="24303D83"/>
    <w:rsid w:val="24A713B1"/>
    <w:rsid w:val="25BD5965"/>
    <w:rsid w:val="26A53820"/>
    <w:rsid w:val="281E30AB"/>
    <w:rsid w:val="2EAE33A0"/>
    <w:rsid w:val="30B834BC"/>
    <w:rsid w:val="31014131"/>
    <w:rsid w:val="319043CA"/>
    <w:rsid w:val="32D214D5"/>
    <w:rsid w:val="330E5295"/>
    <w:rsid w:val="3333308C"/>
    <w:rsid w:val="335534D0"/>
    <w:rsid w:val="34352F54"/>
    <w:rsid w:val="36024DEF"/>
    <w:rsid w:val="38F47D33"/>
    <w:rsid w:val="3A4345F4"/>
    <w:rsid w:val="3BCC0303"/>
    <w:rsid w:val="3CA21203"/>
    <w:rsid w:val="3F2C6082"/>
    <w:rsid w:val="41BF364E"/>
    <w:rsid w:val="44147633"/>
    <w:rsid w:val="449B5114"/>
    <w:rsid w:val="4A036BAE"/>
    <w:rsid w:val="4EF868C2"/>
    <w:rsid w:val="4F7A1B7D"/>
    <w:rsid w:val="51045862"/>
    <w:rsid w:val="54D740AC"/>
    <w:rsid w:val="56417C61"/>
    <w:rsid w:val="567517BA"/>
    <w:rsid w:val="5721285E"/>
    <w:rsid w:val="5820097D"/>
    <w:rsid w:val="596173AF"/>
    <w:rsid w:val="5CE54BAD"/>
    <w:rsid w:val="611C5F1F"/>
    <w:rsid w:val="61443C02"/>
    <w:rsid w:val="64A12629"/>
    <w:rsid w:val="660D697B"/>
    <w:rsid w:val="67D632EE"/>
    <w:rsid w:val="6C725F5B"/>
    <w:rsid w:val="73AF1966"/>
    <w:rsid w:val="75BE2208"/>
    <w:rsid w:val="791D0032"/>
    <w:rsid w:val="7D263B28"/>
    <w:rsid w:val="7EF23E56"/>
    <w:rsid w:val="7F7C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20"/>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1"/>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3">
    <w:name w:val="Footnote Text"/>
    <w:basedOn w:val="1"/>
    <w:next w:val="4"/>
    <w:semiHidden/>
    <w:qFormat/>
    <w:uiPriority w:val="0"/>
    <w:pPr>
      <w:snapToGrid w:val="0"/>
      <w:jc w:val="left"/>
    </w:pPr>
    <w:rPr>
      <w:sz w:val="18"/>
      <w:szCs w:val="18"/>
    </w:rPr>
  </w:style>
  <w:style w:type="paragraph" w:customStyle="1" w:styleId="14">
    <w:name w:val="Footer"/>
    <w:basedOn w:val="1"/>
    <w:link w:val="17"/>
    <w:unhideWhenUsed/>
    <w:qFormat/>
    <w:uiPriority w:val="99"/>
    <w:pPr>
      <w:tabs>
        <w:tab w:val="center" w:pos="4153"/>
        <w:tab w:val="right" w:pos="8306"/>
      </w:tabs>
      <w:snapToGrid w:val="0"/>
      <w:jc w:val="left"/>
    </w:pPr>
    <w:rPr>
      <w:sz w:val="18"/>
      <w:szCs w:val="18"/>
    </w:rPr>
  </w:style>
  <w:style w:type="paragraph" w:customStyle="1" w:styleId="1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6">
    <w:name w:val="页眉 Char"/>
    <w:basedOn w:val="12"/>
    <w:link w:val="15"/>
    <w:qFormat/>
    <w:uiPriority w:val="99"/>
    <w:rPr>
      <w:sz w:val="18"/>
      <w:szCs w:val="18"/>
    </w:rPr>
  </w:style>
  <w:style w:type="character" w:customStyle="1" w:styleId="17">
    <w:name w:val="页脚 Char"/>
    <w:basedOn w:val="12"/>
    <w:link w:val="14"/>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2"/>
    <w:link w:val="5"/>
    <w:semiHidden/>
    <w:qFormat/>
    <w:uiPriority w:val="99"/>
    <w:rPr>
      <w:sz w:val="18"/>
      <w:szCs w:val="18"/>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color w:val="000000"/>
      <w:sz w:val="24"/>
      <w:szCs w:val="24"/>
      <w:u w:val="none"/>
    </w:rPr>
  </w:style>
  <w:style w:type="character" w:customStyle="1" w:styleId="23">
    <w:name w:val="font11"/>
    <w:basedOn w:val="12"/>
    <w:qFormat/>
    <w:uiPriority w:val="0"/>
    <w:rPr>
      <w:rFonts w:hint="eastAsia" w:ascii="宋体" w:hAnsi="宋体" w:eastAsia="宋体" w:cs="宋体"/>
      <w:color w:val="000000"/>
      <w:sz w:val="24"/>
      <w:szCs w:val="24"/>
      <w:u w:val="none"/>
    </w:rPr>
  </w:style>
  <w:style w:type="character" w:customStyle="1" w:styleId="24">
    <w:name w:val="页眉 Char1"/>
    <w:basedOn w:val="12"/>
    <w:link w:val="7"/>
    <w:qFormat/>
    <w:uiPriority w:val="99"/>
    <w:rPr>
      <w:rFonts w:asciiTheme="minorHAnsi" w:hAnsiTheme="minorHAnsi" w:eastAsiaTheme="minorEastAsia" w:cstheme="minorBidi"/>
      <w:kern w:val="2"/>
      <w:sz w:val="18"/>
      <w:szCs w:val="18"/>
    </w:rPr>
  </w:style>
  <w:style w:type="character" w:customStyle="1" w:styleId="25">
    <w:name w:val="页脚 Char1"/>
    <w:basedOn w:val="12"/>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10.xml><?xml version="1.0" encoding="utf-8"?>
<contractReview xmlns="http://schemas.wps.cn/vas-ai-hub/contract-review">
  <reviewItems>
    <reviewItem>
      <errorID>c9f232c9-0602-4d64-86d5-6f5ffd20d83d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7CDBAE70</paraID>
      <start>0</start>
      <end>3</end>
      <status>unmodified</status>
      <modifiedWord/>
      <trackRevisions>false</trackRevisions>
    </reviewItem>
    <reviewItem>
      <errorID>af82721e-fd1f-4d26-9f0e-7ac72c5ddbc2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74FE2F81</paraID>
      <start>0</start>
      <end>3</end>
      <status>unmodified</status>
      <modifiedWord/>
      <trackRevisions>false</trackRevisions>
    </reviewItem>
    <reviewItem>
      <errorID>f0a42792-fde8-4e89-bfcd-9ae36444b4b4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457DF826</paraID>
      <start>0</start>
      <end>3</end>
      <status>unmodified</status>
      <modifiedWord/>
      <trackRevisions>false</trackRevisions>
    </reviewItem>
    <reviewItem>
      <errorID>558151e6-680b-4da8-9c5c-03cfc905c78c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4D8B7310</paraID>
      <start>0</start>
      <end>3</end>
      <status>unmodified</status>
      <modifiedWord/>
      <trackRevisions>false</trackRevisions>
    </reviewItem>
    <reviewItem>
      <errorID>cd0b0640-1647-47b2-a14f-7e01412b1a2e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75DC2326</paraID>
      <start>0</start>
      <end>3</end>
      <status>unmodified</status>
      <modifiedWord/>
      <trackRevisions>false</trackRevisions>
    </reviewItem>
    <reviewItem>
      <errorID>aece5a7f-4c8c-4dc5-902d-23ed2377be1a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830D2B4</paraID>
      <start>0</start>
      <end>3</end>
      <status>unmodified</status>
      <modifiedWord/>
      <trackRevisions>false</trackRevisions>
    </reviewItem>
    <reviewItem>
      <errorID>5609cf1a-7944-43be-9511-564078efe220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65388E30</paraID>
      <start>0</start>
      <end>3</end>
      <status>unmodified</status>
      <modifiedWord/>
      <trackRevisions>false</trackRevisions>
    </reviewItem>
    <reviewItem>
      <errorID>f4ba559c-bf4f-4651-8832-a553e7a9c6e2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193ED6F6</paraID>
      <start>0</start>
      <end>3</end>
      <status>unmodified</status>
      <modifiedWord/>
      <trackRevisions>false</trackRevisions>
    </reviewItem>
    <reviewItem>
      <errorID>8edd9db1-f6f2-4d3b-b70b-b49cf4b707c1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36F5235A</paraID>
      <start>0</start>
      <end>3</end>
      <status>unmodified</status>
      <modifiedWord/>
      <trackRevisions>false</trackRevisions>
    </reviewItem>
    <reviewItem>
      <errorID>1638623b-9c9c-4dbe-a3f2-1572f7117528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24019F37</paraID>
      <start>0</start>
      <end>4</end>
      <status>unmodified</status>
      <modifiedWord/>
      <trackRevisions>false</trackRevisions>
    </reviewItem>
    <reviewItem>
      <errorID>dae74002-70af-4cdd-995a-427e5d76948a</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24019F37</paraID>
      <start>6</start>
      <end>8</end>
      <status>unmodified</status>
      <modifiedWord/>
      <trackRevisions>false</trackRevisions>
    </reviewItem>
    <reviewItem>
      <errorID>a820c8c6-ce69-45f4-97b0-cd843c6c930a</errorID>
      <errorWord>赡扶</errorWord>
      <group>L1_Word</group>
      <groupName>字词问题</groupName>
      <ability>L2_Typo</ability>
      <abilityName>字词错误</abilityName>
      <candidateList>
        <item>赡养</item>
      </candidateList>
      <explain/>
      <paraID>24019F37</paraID>
      <start>55</start>
      <end>57</end>
      <status>unmodified</status>
      <modifiedWord/>
      <trackRevisions>false</trackRevisions>
    </reviewItem>
    <reviewItem>
      <errorID>1103b106-c967-42ee-a780-cc8035b472e9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45FDAAA1</paraID>
      <start>0</start>
      <end>4</end>
      <status>unmodified</status>
      <modifiedWord/>
      <trackRevisions>false</trackRevisions>
    </reviewItem>
    <reviewItem>
      <errorID>704fbd29-6b08-4392-94de-d2284c9b02c6</errorID>
      <errorWord>,</errorWord>
      <group>L1_Format</group>
      <groupName>格式问题</groupName>
      <ability>L2_HalfPunc</ability>
      <abilityName>全半角检查</abilityName>
      <candidateList>
        <item>，</item>
      </candidateList>
      <explain>文本全半角错误。</explain>
      <paraID>1FA09F9A</paraID>
      <start>43</start>
      <end>44</end>
      <status>unmodified</status>
      <modifiedWord/>
      <trackRevisions>false</trackRevisions>
    </reviewItem>
    <reviewItem>
      <errorID>1966371a-d880-4109-8c17-7fd184a7c6c3</errorID>
      <errorWord>;</errorWord>
      <group>L1_Format</group>
      <groupName>格式问题</groupName>
      <ability>L2_HalfPunc</ability>
      <abilityName>全半角检查</abilityName>
      <candidateList>
        <item>；</item>
      </candidateList>
      <explain>文本全半角错误。</explain>
      <paraID>2A73B0DB</paraID>
      <start>86</start>
      <end>87</end>
      <status>unmodified</status>
      <modifiedWord/>
      <trackRevisions>false</trackRevisions>
    </reviewItem>
    <reviewItem>
      <errorID>6232aeb8-dc84-47f7-a42f-24dbedc67534</errorID>
      <errorWord>,</errorWord>
      <group>L1_Format</group>
      <groupName>格式问题</groupName>
      <ability>L2_HalfPunc</ability>
      <abilityName>全半角检查</abilityName>
      <candidateList>
        <item>，</item>
      </candidateList>
      <explain>文本全半角错误。</explain>
      <paraID>15F4BEBC</paraID>
      <start>25</start>
      <end>26</end>
      <status>unmodified</status>
      <modifiedWord/>
      <trackRevisions>false</trackRevisions>
    </reviewItem>
    <reviewItem>
      <errorID>e6716b26-6209-4c0a-8065-3e38281dfc4a</errorID>
      <errorWord>,</errorWord>
      <group>L1_Format</group>
      <groupName>格式问题</groupName>
      <ability>L2_HalfPunc</ability>
      <abilityName>全半角检查</abilityName>
      <candidateList>
        <item>，</item>
      </candidateList>
      <explain>文本全半角错误。</explain>
      <paraID> 8DB147E</paraID>
      <start>83</start>
      <end>84</end>
      <status>unmodified</status>
      <modifiedWord/>
      <trackRevisions>false</trackRevisions>
    </reviewItem>
    <reviewItem>
      <errorID>a9a44908-b526-4145-9f95-7ac524cc5030</errorID>
      <errorWord>落实中央“八项规定”</errorWord>
      <group>L1_Political</group>
      <groupName>政治性问题</groupName>
      <ability>L2_Keyword</ability>
      <abilityName>固定表述</abilityName>
      <candidateList>
        <item>落实中央八项规定</item>
      </candidateList>
      <explain>注意检查当前固定表述标点是否使用规范。</explain>
      <paraID>36A8152B</paraID>
      <start>41</start>
      <end>49</end>
      <status>modified</status>
      <modifiedWord>落实中央八项规定</modifiedWord>
      <trackRevisions>false</trackRevisions>
    </reviewItem>
    <reviewItem>
      <errorID>f6a85543-7183-4c89-9983-64cfc5c12833</errorID>
      <errorWord>,</errorWord>
      <group>L1_Format</group>
      <groupName>格式问题</groupName>
      <ability>L2_HalfPunc</ability>
      <abilityName>全半角检查</abilityName>
      <candidateList>
        <item>，</item>
      </candidateList>
      <explain>文本全半角错误。</explain>
      <paraID>36A8152B</paraID>
      <start>92</start>
      <end>93</end>
      <status>unmodified</status>
      <modifiedWord/>
      <trackRevisions>false</trackRevisions>
    </reviewItem>
    <reviewItem>
      <errorID>e9305422-d54f-40de-841d-2a44da3e15d1</errorID>
      <errorWord>落实中央“八项规定”</errorWord>
      <group>L1_Political</group>
      <groupName>政治性问题</groupName>
      <ability>L2_Keyword</ability>
      <abilityName>固定表述</abilityName>
      <candidateList>
        <item>落实中央八项规定</item>
      </candidateList>
      <explain>注意检查当前固定表述标点是否使用规范。</explain>
      <paraID>36A8152B</paraID>
      <start>105</start>
      <end>113</end>
      <status>modified</status>
      <modifiedWord>落实中央八项规定</modifiedWord>
      <trackRevisions>false</trackRevisions>
    </reviewItem>
    <reviewItem>
      <errorID>6528fe4f-e596-4ca4-a611-ae512e289dfe</errorID>
      <errorWord>,</errorWord>
      <group>L1_Format</group>
      <groupName>格式问题</groupName>
      <ability>L2_HalfPunc</ability>
      <abilityName>全半角检查</abilityName>
      <candidateList>
        <item>，</item>
      </candidateList>
      <explain>文本全半角错误。</explain>
      <paraID>548E182A</paraID>
      <start>38</start>
      <end>39</end>
      <status>unmodified</status>
      <modifiedWord/>
      <trackRevisions>false</trackRevisions>
    </reviewItem>
    <reviewItem>
      <errorID>ff1a447b-66d1-4c82-97e2-298b063b7f0e</errorID>
      <errorWord>,</errorWord>
      <group>L1_Format</group>
      <groupName>格式问题</groupName>
      <ability>L2_HalfPunc</ability>
      <abilityName>全半角检查</abilityName>
      <candidateList>
        <item>，</item>
      </candidateList>
      <explain>文本全半角错误。</explain>
      <paraID>548E182A</paraID>
      <start>58</start>
      <end>59</end>
      <status>unmodified</status>
      <modifiedWord/>
      <trackRevisions>false</trackRevisions>
    </reviewItem>
    <reviewItem>
      <errorID>7d096d2f-db64-4b83-8922-1a6aaa863a19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3CD5CF9B</paraID>
      <start>0</start>
      <end>2</end>
      <status>unmodified</status>
      <modifiedWord/>
      <trackRevisions>false</trackRevisions>
    </reviewItem>
    <reviewItem>
      <errorID>15a704bf-6c47-4233-8922-2145b0ed3674</errorID>
      <errorWord>,</errorWord>
      <group>L1_Format</group>
      <groupName>格式问题</groupName>
      <ability>L2_HalfPunc</ability>
      <abilityName>全半角检查</abilityName>
      <candidateList>
        <item>，</item>
      </candidateList>
      <explain>文本全半角错误。</explain>
      <paraID>3CD5CF9B</paraID>
      <start>40</start>
      <end>41</end>
      <status>unmodified</status>
      <modifiedWord/>
      <trackRevisions>false</trackRevisions>
    </reviewItem>
    <reviewItem>
      <errorID>8153fdf3-7652-424e-b2a6-ee442b0dba11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6A466E83</paraID>
      <start>0</start>
      <end>2</end>
      <status>unmodified</status>
      <modifiedWord/>
      <trackRevisions>false</trackRevisions>
    </reviewItem>
    <reviewItem>
      <errorID>e3cbc750-1375-4e4c-91a5-966a09431e9a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374BB65B</paraID>
      <start>0</start>
      <end>2</end>
      <status>unmodified</status>
      <modifiedWord/>
      <trackRevisions>false</trackRevisions>
    </reviewItem>
    <reviewItem>
      <errorID>d99dd3f9-d261-4d3b-9122-1acd6db1568a</errorID>
      <errorWord>截止</errorWord>
      <group>L1_Word</group>
      <groupName>字词问题</groupName>
      <ability>L2_Typo</ability>
      <abilityName>字词错误</abilityName>
      <candidateList>
        <item>截至</item>
      </candidateList>
      <explain>存在发音相同字词的误用。</explain>
      <paraID>374BB65B</paraID>
      <start>60</start>
      <end>62</end>
      <status>unmodified</status>
      <modifiedWord/>
      <trackRevisions>false</trackRevisions>
    </reviewItem>
    <reviewItem>
      <errorID>04587f8f-3a78-4f19-a771-123294588e25</errorID>
      <errorWord>工作的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273B66C9</paraID>
      <start>53</start>
      <end>56</end>
      <status>unmodified</status>
      <modifiedWord/>
      <trackRevisions>false</trackRevisions>
    </reviewItem>
    <reviewItem>
      <errorID>e640b4d8-59d0-4aa1-a585-9647c26ccc30</errorID>
      <errorWord>,</errorWord>
      <group>L1_Format</group>
      <groupName>格式问题</groupName>
      <ability>L2_HalfPunc</ability>
      <abilityName>全半角检查</abilityName>
      <candidateList>
        <item>，</item>
      </candidateList>
      <explain>文本全半角错误。</explain>
      <paraID>2B144868</paraID>
      <start>83</start>
      <end>84</end>
      <status>unmodified</status>
      <modifiedWord/>
      <trackRevisions>false</trackRevisions>
    </reviewItem>
    <reviewItem>
      <errorID>72dd6970-6a30-4c77-98bd-86ff78fbefa4</errorID>
      <errorWord>;</errorWord>
      <group>L1_Format</group>
      <groupName>格式问题</groupName>
      <ability>L2_HalfPunc</ability>
      <abilityName>全半角检查</abilityName>
      <candidateList>
        <item>；</item>
      </candidateList>
      <explain>文本全半角错误。</explain>
      <paraID>2B144868</paraID>
      <start>95</start>
      <end>96</end>
      <status>unmodified</status>
      <modifiedWord/>
      <trackRevisions>false</trackRevisions>
    </reviewItem>
    <reviewItem>
      <errorID>7e8a4e7d-6bf7-4504-a3d8-34dcf147fca4</errorID>
      <errorWord>,</errorWord>
      <group>L1_Format</group>
      <groupName>格式问题</groupName>
      <ability>L2_HalfPunc</ability>
      <abilityName>全半角检查</abilityName>
      <candidateList>
        <item>，</item>
      </candidateList>
      <explain>文本全半角错误。</explain>
      <paraID>2B144868</paraID>
      <start>105</start>
      <end>106</end>
      <status>unmodified</status>
      <modifiedWord/>
      <trackRevisions>false</trackRevisions>
    </reviewItem>
    <reviewItem>
      <errorID>5b2965dc-28d4-4734-acf4-610d003dcac9</errorID>
      <errorWord>加强化</errorWord>
      <group>L1_Word</group>
      <groupName>字词问题</groupName>
      <ability>L2_Typo</ability>
      <abilityName>字词错误</abilityName>
      <candidateList>
        <item>加强</item>
      </candidateList>
      <explain/>
      <paraID>2B144868</paraID>
      <start>163</start>
      <end>166</end>
      <status>unmodified</status>
      <modifiedWord/>
      <trackRevisions>false</trackRevisions>
    </reviewItem>
    <reviewItem>
      <errorID>b47b99d1-e5f6-4819-a795-fab22ed13dd2</errorID>
      <errorWord>例行节约</errorWord>
      <group>L1_Knowledge</group>
      <groupName>知识性问题</groupName>
      <ability>L2_Idiom</ability>
      <abilityName>成语和诗歌</abilityName>
      <candidateList>
        <item>厉行节约</item>
      </candidateList>
      <explain>厉：严格。严格地实行节约。</explain>
      <paraID>2C889352</paraID>
      <start>157</start>
      <end>161</end>
      <status>unmodified</status>
      <modifiedWord/>
      <trackRevisions>false</trackRevisions>
    </reviewItem>
    <reviewItem>
      <errorID>b12f8cdb-5fde-4850-80e5-cd9ef09c2cbd</errorID>
      <errorWord>,</errorWord>
      <group>L1_Format</group>
      <groupName>格式问题</groupName>
      <ability>L2_HalfPunc</ability>
      <abilityName>全半角检查</abilityName>
      <candidateList>
        <item>，</item>
      </candidateList>
      <explain>文本全半角错误。</explain>
      <paraID>2C889352</paraID>
      <start>315</start>
      <end>316</end>
      <status>unmodified</status>
      <modifiedWord/>
      <trackRevisions>false</trackRevisions>
    </reviewItem>
    <reviewItem>
      <errorID>791d8a69-bb67-45af-866a-d2d5ae4b33c7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6936A805</paraID>
      <start>0</start>
      <end>2</end>
      <status>unmodified</status>
      <modifiedWord/>
      <trackRevisions>false</trackRevisions>
    </reviewItem>
    <reviewItem>
      <errorID>ffeba357-e346-48c4-8647-d953e8f3ad9b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55AF6952</paraID>
      <start>2</start>
      <end>4</end>
      <status>unmodified</status>
      <modifiedWord/>
      <trackRevisions>false</trackRevisions>
    </reviewItem>
    <reviewItem>
      <errorID>6e8ccc63-6528-4662-b050-975727f05198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55AF6952</paraID>
      <start>16</start>
      <end>17</end>
      <status>unmodified</status>
      <modifiedWord/>
      <trackRevisions>false</trackRevisions>
    </reviewItem>
    <reviewItem>
      <errorID>faeb1495-b9d4-4149-82bf-5d93a11a2fdd</errorID>
      <errorWord>（</errorWord>
      <group>L1_Punc</group>
      <groupName>标点问题</groupName>
      <ability>L2_Punc</ability>
      <abilityName>标点符号检查</abilityName>
      <candidateList/>
      <explain>同一形式括号套用。</explain>
      <paraID>25044D46</paraID>
      <start>11</start>
      <end>12</end>
      <status>unmodified</status>
      <modifiedWord/>
      <trackRevisions>false</trackRevisions>
    </reviewItem>
    <reviewItem>
      <errorID>09739b93-04ff-4abb-b919-e1ea246b69ce</errorID>
      <errorWord>）</errorWord>
      <group>L1_Punc</group>
      <groupName>标点问题</groupName>
      <ability>L2_Punc</ability>
      <abilityName>标点符号检查</abilityName>
      <candidateList/>
      <explain>同一形式括号套用。</explain>
      <paraID>25044D46</paraID>
      <start>13</start>
      <end>14</end>
      <status>unmodified</status>
      <modifiedWord/>
      <trackRevisions>false</trackRevisions>
    </reviewItem>
    <reviewItem>
      <errorID>27861084-8f72-402a-9374-5c07c297b5f8</errorID>
      <errorWord>（</errorWord>
      <group>L1_Punc</group>
      <groupName>标点问题</groupName>
      <ability>L2_Punc</ability>
      <abilityName>标点符号检查</abilityName>
      <candidateList/>
      <explain>同一形式括号套用。</explain>
      <paraID>2DA032C7</paraID>
      <start>7</start>
      <end>8</end>
      <status>unmodified</status>
      <modifiedWord/>
      <trackRevisions>false</trackRevisions>
    </reviewItem>
    <reviewItem>
      <errorID>a795adeb-27b0-4eed-a43d-8c8ae2de1f33</errorID>
      <errorWord>）</errorWord>
      <group>L1_Punc</group>
      <groupName>标点问题</groupName>
      <ability>L2_Punc</ability>
      <abilityName>标点符号检查</abilityName>
      <candidateList/>
      <explain>同一形式括号套用。</explain>
      <paraID>2DA032C7</paraID>
      <start>9</start>
      <end>10</end>
      <status>unmodified</status>
      <modifiedWord/>
      <trackRevisions>false</trackRevisions>
    </reviewItem>
    <reviewItem>
      <errorID>f182a159-82d6-4069-93af-becae3e06b6c</errorID>
      <errorWord>;</errorWord>
      <group>L1_Format</group>
      <groupName>格式问题</groupName>
      <ability>L2_HalfPunc</ability>
      <abilityName>全半角检查</abilityName>
      <candidateList>
        <item>；</item>
      </candidateList>
      <explain>文本全半角错误。</explain>
      <paraID>2DA032C7</paraID>
      <start>127</start>
      <end>128</end>
      <status>unmodified</status>
      <modifiedWord/>
      <trackRevisions>false</trackRevisions>
    </reviewItem>
    <reviewItem>
      <errorID>48ce00a1-96bf-464a-87b2-105880c4767a</errorID>
      <errorWord>（</errorWord>
      <group>L1_Punc</group>
      <groupName>标点问题</groupName>
      <ability>L2_Punc</ability>
      <abilityName>标点符号检查</abilityName>
      <candidateList/>
      <explain>同一形式括号套用。</explain>
      <paraID>430DB875</paraID>
      <start>12</start>
      <end>13</end>
      <status>unmodified</status>
      <modifiedWord/>
      <trackRevisions>false</trackRevisions>
    </reviewItem>
    <reviewItem>
      <errorID>2cdd5383-861a-42b7-a738-287f08fb3b0c</errorID>
      <errorWord>）</errorWord>
      <group>L1_Punc</group>
      <groupName>标点问题</groupName>
      <ability>L2_Punc</ability>
      <abilityName>标点符号检查</abilityName>
      <candidateList/>
      <explain>同一形式括号套用。</explain>
      <paraID>430DB875</paraID>
      <start>14</start>
      <end>15</end>
      <status>unmodified</status>
      <modifiedWord/>
      <trackRevisions>false</trackRevisions>
    </reviewItem>
    <reviewItem>
      <errorID>0ebccd26-e894-4f02-b1d2-f41aba135b9d</errorID>
      <errorWord>（</errorWord>
      <group>L1_Punc</group>
      <groupName>标点问题</groupName>
      <ability>L2_Punc</ability>
      <abilityName>标点符号检查</abilityName>
      <candidateList/>
      <explain>同一形式括号套用。</explain>
      <paraID>588F6957</paraID>
      <start>12</start>
      <end>13</end>
      <status>unmodified</status>
      <modifiedWord/>
      <trackRevisions>false</trackRevisions>
    </reviewItem>
    <reviewItem>
      <errorID>73ed5dec-c773-4cdc-ae1c-a2768e5758d8</errorID>
      <errorWord>）</errorWord>
      <group>L1_Punc</group>
      <groupName>标点问题</groupName>
      <ability>L2_Punc</ability>
      <abilityName>标点符号检查</abilityName>
      <candidateList/>
      <explain>同一形式括号套用。</explain>
      <paraID>588F6957</paraID>
      <start>14</start>
      <end>15</end>
      <status>unmodified</status>
      <modifiedWord/>
      <trackRevisions>false</trackRevisions>
    </reviewItem>
    <reviewItem>
      <errorID>d63cc654-0f32-48e4-b4dc-6c27f0254936</errorID>
      <errorWord>（</errorWord>
      <group>L1_Punc</group>
      <groupName>标点问题</groupName>
      <ability>L2_Punc</ability>
      <abilityName>标点符号检查</abilityName>
      <candidateList/>
      <explain>同一形式括号套用。</explain>
      <paraID>232AADA0</paraID>
      <start>9</start>
      <end>10</end>
      <status>unmodified</status>
      <modifiedWord/>
      <trackRevisions>false</trackRevisions>
    </reviewItem>
    <reviewItem>
      <errorID>53d184d4-2019-4cb2-93a3-b0a7ea56bcf7</errorID>
      <errorWord>）</errorWord>
      <group>L1_Punc</group>
      <groupName>标点问题</groupName>
      <ability>L2_Punc</ability>
      <abilityName>标点符号检查</abilityName>
      <candidateList/>
      <explain>同一形式括号套用。</explain>
      <paraID>232AADA0</paraID>
      <start>11</start>
      <end>12</end>
      <status>unmodified</status>
      <modifiedWord/>
      <trackRevisions>false</trackRevisions>
    </reviewItem>
    <reviewItem>
      <errorID>18a0b448-5fc8-4eca-a8d2-73304f7c809e</errorID>
      <errorWord>（</errorWord>
      <group>L1_Punc</group>
      <groupName>标点问题</groupName>
      <ability>L2_Punc</ability>
      <abilityName>标点符号检查</abilityName>
      <candidateList/>
      <explain>同一形式括号套用。</explain>
      <paraID>49035901</paraID>
      <start>9</start>
      <end>10</end>
      <status>unmodified</status>
      <modifiedWord/>
      <trackRevisions>false</trackRevisions>
    </reviewItem>
    <reviewItem>
      <errorID>38cfa09d-bf34-47b5-871f-8310b0d90c41</errorID>
      <errorWord>）</errorWord>
      <group>L1_Punc</group>
      <groupName>标点问题</groupName>
      <ability>L2_Punc</ability>
      <abilityName>标点符号检查</abilityName>
      <candidateList/>
      <explain>同一形式括号套用。</explain>
      <paraID>49035901</paraID>
      <start>11</start>
      <end>12</end>
      <status>unmodified</status>
      <modifiedWord/>
      <trackRevisions>false</trackRevisions>
    </reviewItem>
    <reviewItem>
      <errorID>da5c21ca-b974-4d70-ac7a-7bc2af32ea6e</errorID>
      <errorWord>（</errorWord>
      <group>L1_Punc</group>
      <groupName>标点问题</groupName>
      <ability>L2_Punc</ability>
      <abilityName>标点符号检查</abilityName>
      <candidateList/>
      <explain>同一形式括号套用。</explain>
      <paraID>74621C2E</paraID>
      <start>9</start>
      <end>10</end>
      <status>unmodified</status>
      <modifiedWord/>
      <trackRevisions>false</trackRevisions>
    </reviewItem>
    <reviewItem>
      <errorID>9121ac90-5c1c-47c1-baf8-d468daa05f90</errorID>
      <errorWord>）</errorWord>
      <group>L1_Punc</group>
      <groupName>标点问题</groupName>
      <ability>L2_Punc</ability>
      <abilityName>标点符号检查</abilityName>
      <candidateList/>
      <explain>同一形式括号套用。</explain>
      <paraID>74621C2E</paraID>
      <start>11</start>
      <end>12</end>
      <status>unmodified</status>
      <modifiedWord/>
      <trackRevisions>false</trackRevisions>
    </reviewItem>
    <reviewItem>
      <errorID>7c19dd28-ea2d-402f-af14-3fb27e88f478</errorID>
      <errorWord>（</errorWord>
      <group>L1_Punc</group>
      <groupName>标点问题</groupName>
      <ability>L2_Punc</ability>
      <abilityName>标点符号检查</abilityName>
      <candidateList/>
      <explain>同一形式括号套用。</explain>
      <paraID>249F7E27</paraID>
      <start>8</start>
      <end>9</end>
      <status>unmodified</status>
      <modifiedWord/>
      <trackRevisions>false</trackRevisions>
    </reviewItem>
    <reviewItem>
      <errorID>b65b235e-a076-4c84-acb1-5f3f52750477</errorID>
      <errorWord>）</errorWord>
      <group>L1_Punc</group>
      <groupName>标点问题</groupName>
      <ability>L2_Punc</ability>
      <abilityName>标点符号检查</abilityName>
      <candidateList/>
      <explain>同一形式括号套用。</explain>
      <paraID>249F7E27</paraID>
      <start>10</start>
      <end>11</end>
      <status>unmodified</status>
      <modifiedWord/>
      <trackRevisions>false</trackRevisions>
    </reviewItem>
    <reviewItem>
      <errorID>5d148aa7-c5f7-49b4-96e7-628784eabffd</errorID>
      <errorWord>（</errorWord>
      <group>L1_Punc</group>
      <groupName>标点问题</groupName>
      <ability>L2_Punc</ability>
      <abilityName>标点符号检查</abilityName>
      <candidateList/>
      <explain>同一形式括号套用。</explain>
      <paraID>75B19A82</paraID>
      <start>9</start>
      <end>10</end>
      <status>unmodified</status>
      <modifiedWord/>
      <trackRevisions>false</trackRevisions>
    </reviewItem>
    <reviewItem>
      <errorID>adb28a3c-bc56-4a91-92b2-2e4a0919c992</errorID>
      <errorWord>）</errorWord>
      <group>L1_Punc</group>
      <groupName>标点问题</groupName>
      <ability>L2_Punc</ability>
      <abilityName>标点符号检查</abilityName>
      <candidateList/>
      <explain>同一形式括号套用。</explain>
      <paraID>75B19A82</paraID>
      <start>11</start>
      <end>12</end>
      <status>unmodified</status>
      <modifiedWord/>
      <trackRevisions>false</trackRevisions>
    </reviewItem>
    <reviewItem>
      <errorID>7efdb8a6-e6c5-4f6b-90ff-7ad8fe33795d</errorID>
      <errorWord>（</errorWord>
      <group>L1_Punc</group>
      <groupName>标点问题</groupName>
      <ability>L2_Punc</ability>
      <abilityName>标点符号检查</abilityName>
      <candidateList/>
      <explain>同一形式括号套用。</explain>
      <paraID>157C1D23</paraID>
      <start>11</start>
      <end>12</end>
      <status>unmodified</status>
      <modifiedWord/>
      <trackRevisions>false</trackRevisions>
    </reviewItem>
    <reviewItem>
      <errorID>b1dc80d5-b27a-40fb-918a-ef2be2c2467f</errorID>
      <errorWord>）</errorWord>
      <group>L1_Punc</group>
      <groupName>标点问题</groupName>
      <ability>L2_Punc</ability>
      <abilityName>标点符号检查</abilityName>
      <candidateList/>
      <explain>同一形式括号套用。</explain>
      <paraID>157C1D23</paraID>
      <start>13</start>
      <end>14</end>
      <status>unmodified</status>
      <modifiedWord/>
      <trackRevisions>false</trackRevisions>
    </reviewItem>
    <reviewItem>
      <errorID>8449dff0-1b7e-46b3-9d7c-73a82dac2214</errorID>
      <errorWord>,</errorWord>
      <group>L1_Format</group>
      <groupName>格式问题</groupName>
      <ability>L2_HalfPunc</ability>
      <abilityName>全半角检查</abilityName>
      <candidateList>
        <item>，</item>
      </candidateList>
      <explain>文本全半角错误。</explain>
      <paraID>157C1D23</paraID>
      <start>31</start>
      <end>32</end>
      <status>unmodified</status>
      <modifiedWord/>
      <trackRevisions>false</trackRevisions>
    </reviewItem>
    <reviewItem>
      <errorID>40da956b-f080-4af3-8e37-7605e2d3a9c9</errorID>
      <errorWord>（</errorWord>
      <group>L1_Punc</group>
      <groupName>标点问题</groupName>
      <ability>L2_Punc</ability>
      <abilityName>标点符号检查</abilityName>
      <candidateList/>
      <explain>同一形式括号套用。</explain>
      <paraID>105A43C0</paraID>
      <start>14</start>
      <end>15</end>
      <status>unmodified</status>
      <modifiedWord/>
      <trackRevisions>false</trackRevisions>
    </reviewItem>
    <reviewItem>
      <errorID>6f1b7b3b-f2f0-45d3-8a46-67f48b48dff7</errorID>
      <errorWord>）</errorWord>
      <group>L1_Punc</group>
      <groupName>标点问题</groupName>
      <ability>L2_Punc</ability>
      <abilityName>标点符号检查</abilityName>
      <candidateList/>
      <explain>同一形式括号套用。</explain>
      <paraID>105A43C0</paraID>
      <start>16</start>
      <end>17</end>
      <status>unmodified</status>
      <modifiedWord/>
      <trackRevisions>false</trackRevisions>
    </reviewItem>
    <reviewItem>
      <errorID>75933e1a-66cb-48a9-90e7-945db35bec2a</errorID>
      <errorWord>（</errorWord>
      <group>L1_Punc</group>
      <groupName>标点问题</groupName>
      <ability>L2_Punc</ability>
      <abilityName>标点符号检查</abilityName>
      <candidateList/>
      <explain>同一形式括号套用。</explain>
      <paraID> A07B599</paraID>
      <start>11</start>
      <end>12</end>
      <status>unmodified</status>
      <modifiedWord/>
      <trackRevisions>false</trackRevisions>
    </reviewItem>
    <reviewItem>
      <errorID>3d087c1d-da47-4e96-b74b-24289bd59fea</errorID>
      <errorWord>）</errorWord>
      <group>L1_Punc</group>
      <groupName>标点问题</groupName>
      <ability>L2_Punc</ability>
      <abilityName>标点符号检查</abilityName>
      <candidateList/>
      <explain>同一形式括号套用。</explain>
      <paraID> A07B599</paraID>
      <start>13</start>
      <end>14</end>
      <status>unmodified</status>
      <modifiedWord/>
      <trackRevisions>false</trackRevisions>
    </reviewItem>
    <reviewItem>
      <errorID>823dfaa6-2ce3-46d9-a76f-5ca16527f286</errorID>
      <errorWord>（</errorWord>
      <group>L1_Punc</group>
      <groupName>标点问题</groupName>
      <ability>L2_Punc</ability>
      <abilityName>标点符号检查</abilityName>
      <candidateList/>
      <explain>同一形式括号套用。</explain>
      <paraID>51594BAC</paraID>
      <start>14</start>
      <end>15</end>
      <status>unmodified</status>
      <modifiedWord/>
      <trackRevisions>false</trackRevisions>
    </reviewItem>
    <reviewItem>
      <errorID>11d45d9b-b12e-4e4d-9f45-3650a86057cb</errorID>
      <errorWord>）</errorWord>
      <group>L1_Punc</group>
      <groupName>标点问题</groupName>
      <ability>L2_Punc</ability>
      <abilityName>标点符号检查</abilityName>
      <candidateList/>
      <explain>同一形式括号套用。</explain>
      <paraID>51594BAC</paraID>
      <start>16</start>
      <end>17</end>
      <status>unmodified</status>
      <modifiedWord/>
      <trackRevisions>false</trackRevisions>
    </reviewItem>
    <reviewItem>
      <errorID>c9b3e204-770c-439c-be5c-cdef35030e0a</errorID>
      <errorWord>（</errorWord>
      <group>L1_Punc</group>
      <groupName>标点问题</groupName>
      <ability>L2_Punc</ability>
      <abilityName>标点符号检查</abilityName>
      <candidateList/>
      <explain>同一形式括号套用。</explain>
      <paraID>56D73857</paraID>
      <start>7</start>
      <end>8</end>
      <status>unmodified</status>
      <modifiedWord/>
      <trackRevisions>false</trackRevisions>
    </reviewItem>
    <reviewItem>
      <errorID>cacbd809-1579-4ba8-838e-e79dd0e205a5</errorID>
      <errorWord>）</errorWord>
      <group>L1_Punc</group>
      <groupName>标点问题</groupName>
      <ability>L2_Punc</ability>
      <abilityName>标点符号检查</abilityName>
      <candidateList/>
      <explain>同一形式括号套用。</explain>
      <paraID>56D73857</paraID>
      <start>9</start>
      <end>10</end>
      <status>unmodified</status>
      <modifiedWord/>
      <trackRevisions>false</trackRevisions>
    </reviewItem>
    <reviewItem>
      <errorID>67cefc7c-2f25-4011-adc3-2938d6675e62</errorID>
      <errorWord>完成支</errorWord>
      <group>L1_Word</group>
      <groupName>字词问题</groupName>
      <ability>L2_Typo</ability>
      <abilityName>字词错误</abilityName>
      <candidateList>
        <item>完成</item>
      </candidateList>
      <explain>〈动〉按照预期的目的结束；做成：～任务｜～作业｜计划完得成。</explain>
      <paraID>53B07403</paraID>
      <start>17</start>
      <end>20</end>
      <status>unmodified</status>
      <modifiedWord/>
      <trackRevisions>false</trackRevisions>
    </reviewItem>
    <reviewItem>
      <errorID>f8f78add-9a71-473f-8642-408f5c614084</errorID>
      <errorWord>(</errorWord>
      <group>L1_Format</group>
      <groupName>格式问题</groupName>
      <ability>L2_HalfPunc</ability>
      <abilityName>全半角检查</abilityName>
      <candidateList>
        <item>（</item>
      </candidateList>
      <explain>文本全半角错误。</explain>
      <paraID>3F0515CE</paraID>
      <start>84</start>
      <end>85</end>
      <status>unmodified</status>
      <modifiedWord/>
      <trackRevisions>false</trackRevisions>
    </reviewItem>
    <reviewItem>
      <errorID>708a39bf-0a8f-40e7-88aa-bc9dd2056a11</errorID>
      <errorWord>)</errorWord>
      <group>L1_Format</group>
      <groupName>格式问题</groupName>
      <ability>L2_HalfPunc</ability>
      <abilityName>全半角检查</abilityName>
      <candidateList>
        <item>）</item>
      </candidateList>
      <explain>文本全半角错误。</explain>
      <paraID>3F0515CE</paraID>
      <start>88</start>
      <end>89</end>
      <status>unmodified</status>
      <modifiedWord/>
      <trackRevisions>false</trackRevisions>
    </reviewItem>
    <reviewItem>
      <errorID>0e2f4175-947f-4a47-a2d3-6a8bae756b53</errorID>
      <errorWord>(</errorWord>
      <group>L1_Format</group>
      <groupName>格式问题</groupName>
      <ability>L2_HalfPunc</ability>
      <abilityName>全半角检查</abilityName>
      <candidateList>
        <item>（</item>
      </candidateList>
      <explain>文本全半角错误。</explain>
      <paraID>1AFBD906</paraID>
      <start>4</start>
      <end>5</end>
      <status>unmodified</status>
      <modifiedWord/>
      <trackRevisions>false</trackRevisions>
    </reviewItem>
    <reviewItem>
      <errorID>f8eae9a6-93f5-4722-9c4e-13c9aa5fba97</errorID>
      <errorWord>)</errorWord>
      <group>L1_Format</group>
      <groupName>格式问题</groupName>
      <ability>L2_HalfPunc</ability>
      <abilityName>全半角检查</abilityName>
      <candidateList>
        <item>）</item>
      </candidateList>
      <explain>文本全半角错误。</explain>
      <paraID>1AFBD906</paraID>
      <start>6</start>
      <end>7</end>
      <status>unmodified</status>
      <modifiedWord/>
      <trackRevisions>false</trackRevisions>
    </reviewItem>
    <reviewItem>
      <errorID>26d21b9f-ff31-4b36-8a18-ada5826e5383</errorID>
      <errorWord>助</errorWord>
      <group>L1_Word</group>
      <groupName>字词问题</groupName>
      <ability>L2_Typo</ability>
      <abilityName>字词错误</abilityName>
      <candidateList>
        <item>助费</item>
      </candidateList>
      <explain/>
      <paraID>320A3BE1</paraID>
      <start>53</start>
      <end>54</end>
      <status>unmodified</status>
      <modifiedWord/>
      <trackRevisions>false</trackRevisions>
    </reviewItem>
    <reviewItem>
      <errorID>a2c3b612-5a61-4792-92d2-caa4217e3ec8</errorID>
      <errorWord>(</errorWord>
      <group>L1_Format</group>
      <groupName>格式问题</groupName>
      <ability>L2_HalfPunc</ability>
      <abilityName>全半角检查</abilityName>
      <candidateList>
        <item>（</item>
      </candidateList>
      <explain>文本全半角错误。</explain>
      <paraID>1281949C</paraID>
      <start>10</start>
      <end>11</end>
      <status>unmodified</status>
      <modifiedWord/>
      <trackRevisions>false</trackRevisions>
    </reviewItem>
    <reviewItem>
      <errorID>ece006ed-74bc-4d88-b52e-adb7d105a795</errorID>
      <errorWord>)</errorWord>
      <group>L1_Format</group>
      <groupName>格式问题</groupName>
      <ability>L2_HalfPunc</ability>
      <abilityName>全半角检查</abilityName>
      <candidateList>
        <item>）</item>
      </candidateList>
      <explain>文本全半角错误。</explain>
      <paraID>1281949C</paraID>
      <start>13</start>
      <end>14</end>
      <status>unmodified</status>
      <modifiedWord/>
      <trackRevisions>false</trackRevisions>
    </reviewItem>
    <reviewItem>
      <errorID>e3da2a0b-ef65-482c-92e0-d93d9545ea89</errorID>
      <errorWord>………</errorWord>
      <group>L1_Punc</group>
      <groupName>标点问题</groupName>
      <ability>L2_Punc</ability>
      <abilityName>标点符号检查</abilityName>
      <candidateList>
        <item>…</item>
      </candidateList>
      <explain/>
      <paraID>1DA692A9</paraID>
      <start>0</start>
      <end>3</end>
      <status>unmodified</status>
      <modifiedWord/>
      <trackRevisions>false</trackRevisions>
    </reviewItem>
  </reviewItems>
  <config/>
</contractReview>
</file>

<file path=customXml/item2.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6.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9.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Props1.xml><?xml version="1.0" encoding="utf-8"?>
<ds:datastoreItem xmlns:ds="http://schemas.openxmlformats.org/officeDocument/2006/customXml" ds:itemID="{6320B808-AD43-4E9F-80E7-2215DBA5FF44}">
  <ds:schemaRefs/>
</ds:datastoreItem>
</file>

<file path=customXml/itemProps10.xml><?xml version="1.0" encoding="utf-8"?>
<ds:datastoreItem xmlns:ds="http://schemas.openxmlformats.org/officeDocument/2006/customXml" ds:itemID="{e221aec5-59c7-4d81-b5d2-287f62b7aad7}">
  <ds:schemaRefs/>
</ds:datastoreItem>
</file>

<file path=customXml/itemProps2.xml><?xml version="1.0" encoding="utf-8"?>
<ds:datastoreItem xmlns:ds="http://schemas.openxmlformats.org/officeDocument/2006/customXml" ds:itemID="{D305BAEB-66E0-4A72-837A-2710DBC71D8B}">
  <ds:schemaRefs/>
</ds:datastoreItem>
</file>

<file path=customXml/itemProps3.xml><?xml version="1.0" encoding="utf-8"?>
<ds:datastoreItem xmlns:ds="http://schemas.openxmlformats.org/officeDocument/2006/customXml" ds:itemID="{001E2153-8360-4F89-BDF1-F813FF13F363}">
  <ds:schemaRefs/>
</ds:datastoreItem>
</file>

<file path=customXml/itemProps4.xml><?xml version="1.0" encoding="utf-8"?>
<ds:datastoreItem xmlns:ds="http://schemas.openxmlformats.org/officeDocument/2006/customXml" ds:itemID="{3F8AB211-55D8-4F92-813A-852CD59E8487}">
  <ds:schemaRefs/>
</ds:datastoreItem>
</file>

<file path=customXml/itemProps5.xml><?xml version="1.0" encoding="utf-8"?>
<ds:datastoreItem xmlns:ds="http://schemas.openxmlformats.org/officeDocument/2006/customXml" ds:itemID="{35D804E4-C686-46CA-8849-0B5AE5BF370A}">
  <ds:schemaRefs/>
</ds:datastoreItem>
</file>

<file path=customXml/itemProps6.xml><?xml version="1.0" encoding="utf-8"?>
<ds:datastoreItem xmlns:ds="http://schemas.openxmlformats.org/officeDocument/2006/customXml" ds:itemID="{973DF25B-19C7-49B6-8B39-0D14448B96DA}">
  <ds:schemaRefs/>
</ds:datastoreItem>
</file>

<file path=customXml/itemProps7.xml><?xml version="1.0" encoding="utf-8"?>
<ds:datastoreItem xmlns:ds="http://schemas.openxmlformats.org/officeDocument/2006/customXml" ds:itemID="{98D4EF09-1908-44C8-8F57-A3F1D1CC4449}">
  <ds:schemaRefs/>
</ds:datastoreItem>
</file>

<file path=customXml/itemProps8.xml><?xml version="1.0" encoding="utf-8"?>
<ds:datastoreItem xmlns:ds="http://schemas.openxmlformats.org/officeDocument/2006/customXml" ds:itemID="{4996EE3E-EE49-435A-8C4D-174B685B8274}">
  <ds:schemaRefs/>
</ds:datastoreItem>
</file>

<file path=customXml/itemProps9.xml><?xml version="1.0" encoding="utf-8"?>
<ds:datastoreItem xmlns:ds="http://schemas.openxmlformats.org/officeDocument/2006/customXml" ds:itemID="{878EFBD2-07ED-451A-A8A2-CEF67010C7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8492</Words>
  <Characters>8893</Characters>
  <Lines>62</Lines>
  <Paragraphs>17</Paragraphs>
  <TotalTime>4</TotalTime>
  <ScaleCrop>false</ScaleCrop>
  <LinksUpToDate>false</LinksUpToDate>
  <CharactersWithSpaces>9025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2024-09-18T08:46:00Z</dcterms:created>
  <dc:creator>李航 null</dc:creator>
  <cp:lastModifiedBy>李天乐</cp:lastModifiedBy>
  <cp:lastPrinted>2024-08-08T10:20:00Z</cp:lastPrinted>
  <dcterms:modified xsi:type="dcterms:W3CDTF">2026-01-04T14:34:03Z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9137B47EFA594C8A8AEFB626416A87C9_13</vt:lpwstr>
  </property>
  <property fmtid="{D5CDD505-2E9C-101B-9397-08002B2CF9AE}" pid="4" name="KSOTemplateDocerSaveRecord">
    <vt:lpwstr>eyJoZGlkIjoiYWNjNTk2OTRjYzEzNTI3Yzk4MDU3ZTg2ZjlhODM2NDAiLCJ1c2VySWQiOiIxNDkyNDM0OTU4In0=</vt:lpwstr>
  </property>
</Properties>
</file>