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CBE51">
      <w:pPr>
        <w:pStyle w:val="18"/>
        <w:jc w:val="center"/>
        <w:rPr>
          <w:sz w:val="56"/>
          <w:szCs w:val="56"/>
        </w:rPr>
      </w:pPr>
    </w:p>
    <w:p w14:paraId="369270A1">
      <w:pPr>
        <w:pStyle w:val="18"/>
        <w:jc w:val="center"/>
        <w:rPr>
          <w:sz w:val="56"/>
          <w:szCs w:val="56"/>
        </w:rPr>
      </w:pPr>
    </w:p>
    <w:p w14:paraId="63A81290">
      <w:pPr>
        <w:pStyle w:val="18"/>
        <w:jc w:val="center"/>
        <w:rPr>
          <w:sz w:val="84"/>
          <w:szCs w:val="84"/>
        </w:rPr>
      </w:pPr>
    </w:p>
    <w:p w14:paraId="1C987749">
      <w:pPr>
        <w:pStyle w:val="18"/>
        <w:jc w:val="center"/>
        <w:rPr>
          <w:sz w:val="84"/>
          <w:szCs w:val="84"/>
        </w:rPr>
      </w:pPr>
    </w:p>
    <w:p w14:paraId="752A34ED">
      <w:pPr>
        <w:pStyle w:val="18"/>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2023年度</w:t>
      </w:r>
    </w:p>
    <w:p w14:paraId="467CA0F5">
      <w:pPr>
        <w:pStyle w:val="18"/>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华容县退役军人事务局</w:t>
      </w:r>
    </w:p>
    <w:p w14:paraId="4FB148E6">
      <w:pPr>
        <w:pStyle w:val="18"/>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34D93BDA">
      <w:pPr>
        <w:pStyle w:val="18"/>
        <w:jc w:val="center"/>
        <w:rPr>
          <w:rFonts w:ascii="方正小标宋_GBK" w:hAnsi="方正小标宋_GBK" w:eastAsia="方正小标宋_GBK" w:cs="方正小标宋_GBK"/>
          <w:sz w:val="56"/>
          <w:szCs w:val="56"/>
        </w:rPr>
      </w:pPr>
    </w:p>
    <w:p w14:paraId="78B38E6E">
      <w:pPr>
        <w:pStyle w:val="18"/>
        <w:jc w:val="center"/>
        <w:rPr>
          <w:sz w:val="56"/>
          <w:szCs w:val="56"/>
        </w:rPr>
      </w:pPr>
    </w:p>
    <w:p w14:paraId="01210413">
      <w:pPr>
        <w:pStyle w:val="18"/>
        <w:jc w:val="center"/>
        <w:rPr>
          <w:sz w:val="56"/>
          <w:szCs w:val="56"/>
        </w:rPr>
      </w:pPr>
    </w:p>
    <w:p w14:paraId="237033C4">
      <w:pPr>
        <w:pStyle w:val="18"/>
        <w:jc w:val="center"/>
        <w:rPr>
          <w:sz w:val="56"/>
          <w:szCs w:val="56"/>
        </w:rPr>
      </w:pPr>
    </w:p>
    <w:p w14:paraId="3C22D9EE">
      <w:pPr>
        <w:pStyle w:val="18"/>
        <w:jc w:val="center"/>
        <w:rPr>
          <w:sz w:val="32"/>
          <w:szCs w:val="32"/>
        </w:rPr>
      </w:pPr>
    </w:p>
    <w:p w14:paraId="7332B756">
      <w:pPr>
        <w:pStyle w:val="18"/>
        <w:jc w:val="center"/>
        <w:rPr>
          <w:sz w:val="32"/>
          <w:szCs w:val="32"/>
        </w:rPr>
      </w:pPr>
    </w:p>
    <w:p w14:paraId="74D81453">
      <w:pPr>
        <w:pStyle w:val="18"/>
        <w:jc w:val="center"/>
        <w:rPr>
          <w:sz w:val="32"/>
          <w:szCs w:val="32"/>
        </w:rPr>
      </w:pPr>
    </w:p>
    <w:p w14:paraId="41B950CA">
      <w:pPr>
        <w:pStyle w:val="18"/>
        <w:jc w:val="center"/>
        <w:rPr>
          <w:sz w:val="32"/>
          <w:szCs w:val="32"/>
        </w:rPr>
      </w:pPr>
    </w:p>
    <w:p w14:paraId="56B58686">
      <w:pPr>
        <w:pStyle w:val="18"/>
        <w:jc w:val="center"/>
        <w:rPr>
          <w:sz w:val="32"/>
          <w:szCs w:val="32"/>
        </w:rPr>
      </w:pPr>
    </w:p>
    <w:p w14:paraId="4D28B766">
      <w:pPr>
        <w:pStyle w:val="18"/>
        <w:spacing w:line="540" w:lineRule="exact"/>
        <w:jc w:val="center"/>
        <w:rPr>
          <w:sz w:val="56"/>
          <w:szCs w:val="56"/>
        </w:rPr>
      </w:pPr>
    </w:p>
    <w:p w14:paraId="550DE658">
      <w:pPr>
        <w:pStyle w:val="18"/>
        <w:spacing w:line="500" w:lineRule="exact"/>
        <w:jc w:val="both"/>
        <w:rPr>
          <w:b/>
          <w:sz w:val="36"/>
          <w:szCs w:val="28"/>
        </w:rPr>
      </w:pPr>
    </w:p>
    <w:p w14:paraId="32544802">
      <w:pPr>
        <w:pStyle w:val="18"/>
        <w:spacing w:line="500" w:lineRule="exact"/>
        <w:jc w:val="center"/>
        <w:rPr>
          <w:b/>
          <w:sz w:val="36"/>
          <w:szCs w:val="28"/>
        </w:rPr>
      </w:pPr>
      <w:r>
        <w:rPr>
          <w:rFonts w:hint="eastAsia"/>
          <w:b/>
          <w:sz w:val="36"/>
          <w:szCs w:val="28"/>
        </w:rPr>
        <w:t>目录</w:t>
      </w:r>
    </w:p>
    <w:p w14:paraId="05A19D54">
      <w:pPr>
        <w:pStyle w:val="18"/>
        <w:spacing w:line="500" w:lineRule="exact"/>
        <w:rPr>
          <w:rFonts w:hAnsi="黑体"/>
          <w:bCs/>
          <w:sz w:val="28"/>
          <w:szCs w:val="28"/>
        </w:rPr>
      </w:pPr>
      <w:r>
        <w:rPr>
          <w:rFonts w:hint="eastAsia" w:hAnsi="黑体"/>
          <w:bCs/>
          <w:sz w:val="28"/>
          <w:szCs w:val="28"/>
        </w:rPr>
        <w:t>第一部分XX部门（单位）概况</w:t>
      </w:r>
    </w:p>
    <w:p w14:paraId="5AA1F962">
      <w:pPr>
        <w:pStyle w:val="18"/>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3DD17934">
      <w:pPr>
        <w:pStyle w:val="18"/>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549958E3">
      <w:pPr>
        <w:pStyle w:val="18"/>
        <w:spacing w:line="500" w:lineRule="exact"/>
        <w:rPr>
          <w:rFonts w:hAnsi="黑体"/>
          <w:bCs/>
          <w:sz w:val="28"/>
          <w:szCs w:val="28"/>
        </w:rPr>
      </w:pPr>
      <w:r>
        <w:rPr>
          <w:rFonts w:hint="eastAsia" w:hAnsi="黑体"/>
          <w:bCs/>
          <w:sz w:val="28"/>
          <w:szCs w:val="28"/>
        </w:rPr>
        <w:t>第二部分部门决算表</w:t>
      </w:r>
    </w:p>
    <w:p w14:paraId="5A77F387">
      <w:pPr>
        <w:pStyle w:val="18"/>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5FB02C43">
      <w:pPr>
        <w:pStyle w:val="18"/>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3F8765DD">
      <w:pPr>
        <w:pStyle w:val="18"/>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11A85456">
      <w:pPr>
        <w:pStyle w:val="18"/>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四、财政拨</w:t>
      </w:r>
      <w:r>
        <w:rPr>
          <w:rFonts w:hint="eastAsia" w:ascii="仿宋_GB2312" w:hAnsi="仿宋_GB2312" w:eastAsia="仿宋_GB2312" w:cs="仿宋_GB2312"/>
          <w:sz w:val="28"/>
          <w:szCs w:val="28"/>
          <w:lang w:eastAsia="zh-CN"/>
        </w:rPr>
        <w:t>（款）</w:t>
      </w:r>
      <w:r>
        <w:rPr>
          <w:rFonts w:hint="eastAsia" w:ascii="仿宋_GB2312" w:hAnsi="仿宋_GB2312" w:eastAsia="仿宋_GB2312" w:cs="仿宋_GB2312"/>
          <w:sz w:val="28"/>
          <w:szCs w:val="28"/>
        </w:rPr>
        <w:t>收入支出决算总表</w:t>
      </w:r>
    </w:p>
    <w:p w14:paraId="30841272">
      <w:pPr>
        <w:pStyle w:val="18"/>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w:t>
      </w:r>
      <w:r>
        <w:rPr>
          <w:rFonts w:hint="eastAsia" w:ascii="仿宋_GB2312" w:hAnsi="仿宋_GB2312" w:eastAsia="仿宋_GB2312" w:cs="仿宋_GB2312"/>
          <w:sz w:val="28"/>
          <w:szCs w:val="28"/>
          <w:lang w:eastAsia="zh-CN"/>
        </w:rPr>
        <w:t>（款）</w:t>
      </w:r>
      <w:r>
        <w:rPr>
          <w:rFonts w:hint="eastAsia" w:ascii="仿宋_GB2312" w:hAnsi="仿宋_GB2312" w:eastAsia="仿宋_GB2312" w:cs="仿宋_GB2312"/>
          <w:sz w:val="28"/>
          <w:szCs w:val="28"/>
        </w:rPr>
        <w:t>支出决算表</w:t>
      </w:r>
    </w:p>
    <w:p w14:paraId="1323E1B1">
      <w:pPr>
        <w:pStyle w:val="18"/>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w:t>
      </w:r>
      <w:r>
        <w:rPr>
          <w:rFonts w:hint="eastAsia" w:ascii="仿宋_GB2312" w:hAnsi="仿宋_GB2312" w:eastAsia="仿宋_GB2312" w:cs="仿宋_GB2312"/>
          <w:sz w:val="28"/>
          <w:szCs w:val="28"/>
          <w:lang w:eastAsia="zh-CN"/>
        </w:rPr>
        <w:t>（款）</w:t>
      </w:r>
      <w:r>
        <w:rPr>
          <w:rFonts w:hint="eastAsia" w:ascii="仿宋_GB2312" w:hAnsi="仿宋_GB2312" w:eastAsia="仿宋_GB2312" w:cs="仿宋_GB2312"/>
          <w:sz w:val="28"/>
          <w:szCs w:val="28"/>
        </w:rPr>
        <w:t>基本支出决算明细表</w:t>
      </w:r>
    </w:p>
    <w:p w14:paraId="695CA7D9">
      <w:pPr>
        <w:pStyle w:val="18"/>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w:t>
      </w:r>
      <w:r>
        <w:rPr>
          <w:rFonts w:hint="eastAsia" w:ascii="仿宋_GB2312" w:hAnsi="仿宋_GB2312" w:eastAsia="仿宋_GB2312" w:cs="仿宋_GB2312"/>
          <w:sz w:val="28"/>
          <w:szCs w:val="28"/>
          <w:lang w:eastAsia="zh-CN"/>
        </w:rPr>
        <w:t>（款）</w:t>
      </w:r>
      <w:r>
        <w:rPr>
          <w:rFonts w:hint="eastAsia" w:ascii="仿宋_GB2312" w:hAnsi="仿宋_GB2312" w:eastAsia="仿宋_GB2312" w:cs="仿宋_GB2312"/>
          <w:sz w:val="28"/>
          <w:szCs w:val="28"/>
        </w:rPr>
        <w:t>收入支出决算表</w:t>
      </w:r>
    </w:p>
    <w:p w14:paraId="415F39C7">
      <w:pPr>
        <w:pStyle w:val="18"/>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w:t>
      </w:r>
      <w:r>
        <w:rPr>
          <w:rFonts w:hint="eastAsia" w:ascii="仿宋_GB2312" w:hAnsi="仿宋_GB2312" w:eastAsia="仿宋_GB2312" w:cs="仿宋_GB2312"/>
          <w:sz w:val="28"/>
          <w:szCs w:val="28"/>
          <w:lang w:eastAsia="zh-CN"/>
        </w:rPr>
        <w:t>（款）</w:t>
      </w:r>
      <w:r>
        <w:rPr>
          <w:rFonts w:hint="eastAsia" w:ascii="仿宋_GB2312" w:hAnsi="仿宋_GB2312" w:eastAsia="仿宋_GB2312" w:cs="仿宋_GB2312"/>
          <w:sz w:val="28"/>
          <w:szCs w:val="28"/>
        </w:rPr>
        <w:t>支出决算表</w:t>
      </w:r>
    </w:p>
    <w:p w14:paraId="69078CEE">
      <w:pPr>
        <w:pStyle w:val="18"/>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九、财政拨</w:t>
      </w:r>
      <w:r>
        <w:rPr>
          <w:rFonts w:hint="eastAsia" w:ascii="仿宋_GB2312" w:hAnsi="仿宋_GB2312" w:eastAsia="仿宋_GB2312" w:cs="仿宋_GB2312"/>
          <w:sz w:val="28"/>
          <w:szCs w:val="28"/>
          <w:lang w:eastAsia="zh-CN"/>
        </w:rPr>
        <w:t>（款）</w:t>
      </w:r>
      <w:r>
        <w:rPr>
          <w:rFonts w:hint="eastAsia" w:ascii="仿宋_GB2312" w:hAnsi="仿宋_GB2312" w:eastAsia="仿宋_GB2312" w:cs="仿宋_GB2312"/>
          <w:sz w:val="28"/>
          <w:szCs w:val="28"/>
        </w:rPr>
        <w:t>“三公”经费支出决算表</w:t>
      </w:r>
    </w:p>
    <w:p w14:paraId="3B121D0F">
      <w:pPr>
        <w:pStyle w:val="18"/>
        <w:spacing w:line="500" w:lineRule="exact"/>
        <w:rPr>
          <w:rFonts w:hAnsi="黑体"/>
          <w:bCs/>
          <w:sz w:val="28"/>
          <w:szCs w:val="28"/>
        </w:rPr>
      </w:pPr>
      <w:r>
        <w:rPr>
          <w:rFonts w:hint="eastAsia" w:hAnsi="黑体"/>
          <w:bCs/>
          <w:sz w:val="28"/>
          <w:szCs w:val="28"/>
        </w:rPr>
        <w:t>第三部分部门决算情况说明</w:t>
      </w:r>
    </w:p>
    <w:p w14:paraId="14CC6C57">
      <w:pPr>
        <w:pStyle w:val="18"/>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42B6B637">
      <w:pPr>
        <w:spacing w:line="500" w:lineRule="exact"/>
        <w:ind w:firstLine="700" w:firstLineChars="25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37D766FE">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72251429">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w:t>
      </w:r>
      <w:r>
        <w:rPr>
          <w:rFonts w:hint="eastAsia" w:ascii="仿宋_GB2312" w:hAnsi="仿宋_GB2312" w:eastAsia="仿宋_GB2312" w:cs="仿宋_GB2312"/>
          <w:color w:val="000000"/>
          <w:kern w:val="0"/>
          <w:sz w:val="28"/>
          <w:szCs w:val="28"/>
          <w:lang w:eastAsia="zh-CN"/>
        </w:rPr>
        <w:t>（款）</w:t>
      </w:r>
      <w:r>
        <w:rPr>
          <w:rFonts w:hint="eastAsia" w:ascii="仿宋_GB2312" w:hAnsi="仿宋_GB2312" w:eastAsia="仿宋_GB2312" w:cs="仿宋_GB2312"/>
          <w:color w:val="000000"/>
          <w:kern w:val="0"/>
          <w:sz w:val="28"/>
          <w:szCs w:val="28"/>
        </w:rPr>
        <w:t>收入支出决算总体情况说明</w:t>
      </w:r>
    </w:p>
    <w:p w14:paraId="0CA66BD6">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w:t>
      </w:r>
      <w:r>
        <w:rPr>
          <w:rFonts w:hint="eastAsia" w:ascii="仿宋_GB2312" w:hAnsi="仿宋_GB2312" w:eastAsia="仿宋_GB2312" w:cs="仿宋_GB2312"/>
          <w:color w:val="000000"/>
          <w:kern w:val="0"/>
          <w:sz w:val="28"/>
          <w:szCs w:val="28"/>
          <w:lang w:eastAsia="zh-CN"/>
        </w:rPr>
        <w:t>（款）</w:t>
      </w:r>
      <w:r>
        <w:rPr>
          <w:rFonts w:hint="eastAsia" w:ascii="仿宋_GB2312" w:hAnsi="仿宋_GB2312" w:eastAsia="仿宋_GB2312" w:cs="仿宋_GB2312"/>
          <w:color w:val="000000"/>
          <w:kern w:val="0"/>
          <w:sz w:val="28"/>
          <w:szCs w:val="28"/>
        </w:rPr>
        <w:t>支出决算情况说明</w:t>
      </w:r>
    </w:p>
    <w:p w14:paraId="173695CE">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w:t>
      </w:r>
      <w:r>
        <w:rPr>
          <w:rFonts w:hint="eastAsia" w:ascii="仿宋_GB2312" w:hAnsi="仿宋_GB2312" w:eastAsia="仿宋_GB2312" w:cs="仿宋_GB2312"/>
          <w:color w:val="000000"/>
          <w:kern w:val="0"/>
          <w:sz w:val="28"/>
          <w:szCs w:val="28"/>
          <w:lang w:eastAsia="zh-CN"/>
        </w:rPr>
        <w:t>（款）</w:t>
      </w:r>
      <w:r>
        <w:rPr>
          <w:rFonts w:hint="eastAsia" w:ascii="仿宋_GB2312" w:hAnsi="仿宋_GB2312" w:eastAsia="仿宋_GB2312" w:cs="仿宋_GB2312"/>
          <w:color w:val="000000"/>
          <w:kern w:val="0"/>
          <w:sz w:val="28"/>
          <w:szCs w:val="28"/>
        </w:rPr>
        <w:t>基本支出决算情况说明</w:t>
      </w:r>
    </w:p>
    <w:p w14:paraId="4A96677F">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w:t>
      </w:r>
      <w:r>
        <w:rPr>
          <w:rFonts w:hint="eastAsia" w:ascii="仿宋_GB2312" w:hAnsi="仿宋_GB2312" w:eastAsia="仿宋_GB2312" w:cs="仿宋_GB2312"/>
          <w:color w:val="000000"/>
          <w:kern w:val="0"/>
          <w:sz w:val="28"/>
          <w:szCs w:val="28"/>
          <w:lang w:eastAsia="zh-CN"/>
        </w:rPr>
        <w:t>（款）</w:t>
      </w:r>
      <w:r>
        <w:rPr>
          <w:rFonts w:hint="eastAsia" w:ascii="仿宋_GB2312" w:hAnsi="仿宋_GB2312" w:eastAsia="仿宋_GB2312" w:cs="仿宋_GB2312"/>
          <w:color w:val="000000"/>
          <w:kern w:val="0"/>
          <w:sz w:val="28"/>
          <w:szCs w:val="28"/>
        </w:rPr>
        <w:t>三公经费支出决算情况说明</w:t>
      </w:r>
    </w:p>
    <w:p w14:paraId="6EDAB5C3">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6942578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九、国有资本经营预算财政拨款支出决算情况</w:t>
      </w:r>
    </w:p>
    <w:p w14:paraId="783777A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十、关于机关运行经费支出说明</w:t>
      </w:r>
    </w:p>
    <w:p w14:paraId="64EC8A3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十一、一般性支出情况说明</w:t>
      </w:r>
    </w:p>
    <w:p w14:paraId="41027F8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十二、关于政府采购支出说明</w:t>
      </w:r>
    </w:p>
    <w:p w14:paraId="1DCCC61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十三、关于国有资产占用情况说明</w:t>
      </w:r>
    </w:p>
    <w:p w14:paraId="5523218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十四、关于2023年度预算绩效情况的说明</w:t>
      </w:r>
    </w:p>
    <w:p w14:paraId="26176275">
      <w:pPr>
        <w:pStyle w:val="18"/>
        <w:spacing w:line="500" w:lineRule="exact"/>
        <w:rPr>
          <w:rFonts w:hAnsi="黑体"/>
          <w:bCs/>
          <w:sz w:val="28"/>
          <w:szCs w:val="28"/>
        </w:rPr>
      </w:pPr>
      <w:r>
        <w:rPr>
          <w:rFonts w:hint="eastAsia" w:hAnsi="黑体"/>
          <w:bCs/>
          <w:sz w:val="28"/>
          <w:szCs w:val="28"/>
        </w:rPr>
        <w:t>第四部分名词解释</w:t>
      </w:r>
    </w:p>
    <w:p w14:paraId="2BEBBA1A">
      <w:pPr>
        <w:pStyle w:val="18"/>
        <w:spacing w:line="500" w:lineRule="exact"/>
        <w:rPr>
          <w:rFonts w:hAnsi="黑体"/>
          <w:bCs/>
          <w:sz w:val="28"/>
          <w:szCs w:val="28"/>
        </w:rPr>
      </w:pPr>
      <w:r>
        <w:rPr>
          <w:rFonts w:hint="eastAsia" w:hAnsi="黑体"/>
          <w:bCs/>
          <w:sz w:val="28"/>
          <w:szCs w:val="28"/>
        </w:rPr>
        <w:t>第五部分附件</w:t>
      </w:r>
    </w:p>
    <w:p w14:paraId="5444CFD9">
      <w:pPr>
        <w:pStyle w:val="18"/>
        <w:spacing w:line="500" w:lineRule="exact"/>
        <w:rPr>
          <w:rFonts w:hAnsi="黑体"/>
          <w:bCs/>
          <w:sz w:val="28"/>
          <w:szCs w:val="28"/>
        </w:rPr>
      </w:pPr>
    </w:p>
    <w:p w14:paraId="0EDA8641">
      <w:pPr>
        <w:jc w:val="center"/>
        <w:rPr>
          <w:sz w:val="72"/>
          <w:szCs w:val="72"/>
        </w:rPr>
      </w:pPr>
    </w:p>
    <w:p w14:paraId="38BFE9DB">
      <w:pPr>
        <w:jc w:val="center"/>
        <w:rPr>
          <w:sz w:val="72"/>
          <w:szCs w:val="72"/>
        </w:rPr>
      </w:pPr>
    </w:p>
    <w:p w14:paraId="29247C05">
      <w:pPr>
        <w:jc w:val="center"/>
        <w:rPr>
          <w:sz w:val="72"/>
          <w:szCs w:val="72"/>
        </w:rPr>
      </w:pPr>
    </w:p>
    <w:p w14:paraId="3D68D925">
      <w:pPr>
        <w:jc w:val="center"/>
        <w:rPr>
          <w:sz w:val="72"/>
          <w:szCs w:val="72"/>
        </w:rPr>
      </w:pPr>
    </w:p>
    <w:p w14:paraId="1C63720B">
      <w:pPr>
        <w:rPr>
          <w:rFonts w:ascii="方正小标宋_GBK" w:hAnsi="方正小标宋_GBK" w:eastAsia="方正小标宋_GBK" w:cs="方正小标宋_GBK"/>
          <w:sz w:val="72"/>
          <w:szCs w:val="72"/>
        </w:rPr>
      </w:pPr>
    </w:p>
    <w:p w14:paraId="755726A1">
      <w:pPr>
        <w:pStyle w:val="18"/>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50C32FB4">
      <w:pPr>
        <w:pStyle w:val="18"/>
        <w:jc w:val="center"/>
        <w:rPr>
          <w:rFonts w:ascii="方正小标宋_GBK" w:hAnsi="方正小标宋_GBK" w:eastAsia="方正小标宋_GBK" w:cs="方正小标宋_GBK"/>
          <w:sz w:val="84"/>
          <w:szCs w:val="84"/>
        </w:rPr>
      </w:pPr>
    </w:p>
    <w:p w14:paraId="5A4DFD26">
      <w:pPr>
        <w:pStyle w:val="18"/>
        <w:jc w:val="center"/>
        <w:rPr>
          <w:rFonts w:hint="eastAsia" w:ascii="方正小标宋_GBK" w:hAnsi="方正小标宋_GBK" w:eastAsia="方正小标宋_GBK" w:cs="方正小标宋_GBK"/>
          <w:sz w:val="84"/>
          <w:szCs w:val="84"/>
          <w:lang w:val="en-US" w:eastAsia="zh-CN"/>
        </w:rPr>
      </w:pPr>
      <w:r>
        <w:rPr>
          <w:rFonts w:hint="eastAsia" w:ascii="方正小标宋_GBK" w:hAnsi="方正小标宋_GBK" w:eastAsia="方正小标宋_GBK" w:cs="方正小标宋_GBK"/>
          <w:sz w:val="84"/>
          <w:szCs w:val="84"/>
        </w:rPr>
        <w:t>华容县退役军人</w:t>
      </w:r>
      <w:r>
        <w:rPr>
          <w:rFonts w:hint="eastAsia" w:ascii="方正小标宋_GBK" w:hAnsi="方正小标宋_GBK" w:eastAsia="方正小标宋_GBK" w:cs="方正小标宋_GBK"/>
          <w:sz w:val="84"/>
          <w:szCs w:val="84"/>
          <w:lang w:eastAsia="zh-CN"/>
        </w:rPr>
        <w:t>事务局</w:t>
      </w:r>
    </w:p>
    <w:p w14:paraId="5F1C54B8">
      <w:pPr>
        <w:pStyle w:val="18"/>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概</w:t>
      </w:r>
      <w:r>
        <w:rPr>
          <w:rFonts w:hint="eastAsia" w:ascii="方正小标宋_GBK" w:hAnsi="方正小标宋_GBK" w:eastAsia="方正小标宋_GBK" w:cs="方正小标宋_GBK"/>
          <w:sz w:val="84"/>
          <w:szCs w:val="84"/>
          <w:lang w:val="en-US" w:eastAsia="zh-CN"/>
        </w:rPr>
        <w:t xml:space="preserve"> </w:t>
      </w:r>
      <w:r>
        <w:rPr>
          <w:rFonts w:hint="eastAsia" w:ascii="方正小标宋_GBK" w:hAnsi="方正小标宋_GBK" w:eastAsia="方正小标宋_GBK" w:cs="方正小标宋_GBK"/>
          <w:sz w:val="84"/>
          <w:szCs w:val="84"/>
        </w:rPr>
        <w:t>况</w:t>
      </w:r>
    </w:p>
    <w:p w14:paraId="4A731FD3">
      <w:pPr>
        <w:jc w:val="center"/>
        <w:rPr>
          <w:rFonts w:ascii="方正小标宋_GBK" w:hAnsi="方正小标宋_GBK" w:eastAsia="方正小标宋_GBK" w:cs="方正小标宋_GBK"/>
          <w:sz w:val="72"/>
          <w:szCs w:val="72"/>
        </w:rPr>
      </w:pPr>
    </w:p>
    <w:p w14:paraId="7DF41D4E">
      <w:pPr>
        <w:jc w:val="center"/>
        <w:rPr>
          <w:sz w:val="72"/>
          <w:szCs w:val="72"/>
        </w:rPr>
      </w:pPr>
    </w:p>
    <w:p w14:paraId="5D7BD52B">
      <w:pPr>
        <w:pStyle w:val="19"/>
        <w:numPr>
          <w:ilvl w:val="0"/>
          <w:numId w:val="1"/>
        </w:numPr>
        <w:ind w:firstLineChars="0"/>
        <w:jc w:val="left"/>
        <w:rPr>
          <w:rFonts w:ascii="黑体" w:hAnsi="黑体" w:eastAsia="黑体" w:cs="黑体"/>
          <w:sz w:val="32"/>
          <w:szCs w:val="32"/>
        </w:rPr>
      </w:pPr>
      <w:r>
        <w:rPr>
          <w:rFonts w:hint="eastAsia" w:ascii="黑体" w:hAnsi="黑体" w:eastAsia="黑体" w:cs="黑体"/>
          <w:sz w:val="32"/>
          <w:szCs w:val="32"/>
        </w:rPr>
        <w:t>部门职责</w:t>
      </w:r>
    </w:p>
    <w:p w14:paraId="608CA427">
      <w:pPr>
        <w:pStyle w:val="9"/>
        <w:spacing w:before="300" w:beforeAutospacing="0" w:after="0" w:afterAutospacing="0" w:line="33" w:lineRule="atLeast"/>
        <w:ind w:firstLine="420"/>
        <w:jc w:val="both"/>
        <w:rPr>
          <w:rFonts w:hint="eastAsia" w:ascii="Times New Roman" w:hAnsi="Times New Roman" w:eastAsia="仿宋_GB2312" w:cs="仿宋_GB2312"/>
          <w:bCs/>
          <w:kern w:val="0"/>
          <w:sz w:val="32"/>
          <w:szCs w:val="32"/>
          <w:lang w:val="en-US" w:eastAsia="zh-CN" w:bidi="ar-SA"/>
        </w:rPr>
      </w:pPr>
      <w:r>
        <w:rPr>
          <w:rFonts w:hint="eastAsia" w:ascii="Times New Roman" w:hAnsi="Times New Roman" w:eastAsia="仿宋_GB2312" w:cs="仿宋_GB2312"/>
          <w:bCs/>
          <w:kern w:val="0"/>
          <w:sz w:val="32"/>
          <w:szCs w:val="32"/>
          <w:lang w:val="en-US" w:eastAsia="zh-CN" w:bidi="ar-SA"/>
        </w:rPr>
        <w:t>（一）负责退役军人思想政治、管理保障和安置优抚等工作政策法规的组织实施，褒扬彰显退役军人为党、国家和人民牺牲奉献的精神风范和价值导向。</w:t>
      </w:r>
    </w:p>
    <w:p w14:paraId="457E0183">
      <w:pPr>
        <w:pStyle w:val="9"/>
        <w:spacing w:before="300" w:beforeAutospacing="0" w:after="0" w:afterAutospacing="0" w:line="33" w:lineRule="atLeast"/>
        <w:ind w:firstLine="420"/>
        <w:jc w:val="both"/>
        <w:rPr>
          <w:rFonts w:hint="eastAsia" w:ascii="Times New Roman" w:hAnsi="Times New Roman" w:eastAsia="仿宋_GB2312" w:cs="仿宋_GB2312"/>
          <w:bCs/>
          <w:kern w:val="0"/>
          <w:sz w:val="32"/>
          <w:szCs w:val="32"/>
          <w:lang w:val="en-US" w:eastAsia="zh-CN" w:bidi="ar-SA"/>
        </w:rPr>
      </w:pPr>
      <w:r>
        <w:rPr>
          <w:rFonts w:hint="eastAsia" w:ascii="Times New Roman" w:hAnsi="Times New Roman" w:eastAsia="仿宋_GB2312" w:cs="仿宋_GB2312"/>
          <w:bCs/>
          <w:kern w:val="0"/>
          <w:sz w:val="32"/>
          <w:szCs w:val="32"/>
          <w:lang w:val="en-US" w:eastAsia="zh-CN" w:bidi="ar-SA"/>
        </w:rPr>
        <w:t>（二）负责军人转业干部、复员干部、离退休干部、退役士兵和无军籍退休退职职工的移交安置工作。</w:t>
      </w:r>
    </w:p>
    <w:p w14:paraId="11B04EF2">
      <w:pPr>
        <w:pStyle w:val="9"/>
        <w:spacing w:before="300" w:beforeAutospacing="0" w:after="0" w:afterAutospacing="0" w:line="33" w:lineRule="atLeast"/>
        <w:ind w:firstLine="420"/>
        <w:jc w:val="both"/>
        <w:rPr>
          <w:rFonts w:hint="eastAsia" w:ascii="Times New Roman" w:hAnsi="Times New Roman" w:eastAsia="仿宋_GB2312" w:cs="仿宋_GB2312"/>
          <w:bCs/>
          <w:kern w:val="0"/>
          <w:sz w:val="32"/>
          <w:szCs w:val="32"/>
          <w:lang w:val="en-US" w:eastAsia="zh-CN" w:bidi="ar-SA"/>
        </w:rPr>
      </w:pPr>
      <w:r>
        <w:rPr>
          <w:rFonts w:hint="eastAsia" w:ascii="Times New Roman" w:hAnsi="Times New Roman" w:eastAsia="仿宋_GB2312" w:cs="仿宋_GB2312"/>
          <w:bCs/>
          <w:kern w:val="0"/>
          <w:sz w:val="32"/>
          <w:szCs w:val="32"/>
          <w:lang w:val="en-US" w:eastAsia="zh-CN" w:bidi="ar-SA"/>
        </w:rPr>
        <w:t>（三）贯彻落实全区军队转业干部、退役士兵、随军家属及随调家属安置办法及安置计划并组织实施。</w:t>
      </w:r>
    </w:p>
    <w:p w14:paraId="6869F782">
      <w:pPr>
        <w:pStyle w:val="9"/>
        <w:spacing w:before="300" w:beforeAutospacing="0" w:after="0" w:afterAutospacing="0" w:line="33" w:lineRule="atLeast"/>
        <w:ind w:firstLine="420"/>
        <w:jc w:val="both"/>
        <w:rPr>
          <w:rFonts w:hint="eastAsia" w:ascii="Times New Roman" w:hAnsi="Times New Roman" w:eastAsia="仿宋_GB2312" w:cs="仿宋_GB2312"/>
          <w:bCs/>
          <w:kern w:val="0"/>
          <w:sz w:val="32"/>
          <w:szCs w:val="32"/>
          <w:lang w:val="en-US" w:eastAsia="zh-CN" w:bidi="ar-SA"/>
        </w:rPr>
      </w:pPr>
      <w:r>
        <w:rPr>
          <w:rFonts w:hint="eastAsia" w:ascii="Times New Roman" w:hAnsi="Times New Roman" w:eastAsia="仿宋_GB2312" w:cs="仿宋_GB2312"/>
          <w:bCs/>
          <w:kern w:val="0"/>
          <w:sz w:val="32"/>
          <w:szCs w:val="32"/>
          <w:lang w:val="en-US" w:eastAsia="zh-CN" w:bidi="ar-SA"/>
        </w:rPr>
        <w:t>（四）负责退役军人教育培训、优待抚恤等工作。</w:t>
      </w:r>
    </w:p>
    <w:p w14:paraId="2E869DCD">
      <w:pPr>
        <w:pStyle w:val="9"/>
        <w:spacing w:before="300" w:beforeAutospacing="0" w:after="0" w:afterAutospacing="0" w:line="33" w:lineRule="atLeast"/>
        <w:ind w:firstLine="420"/>
        <w:jc w:val="both"/>
        <w:rPr>
          <w:rFonts w:hint="eastAsia" w:ascii="Times New Roman" w:hAnsi="Times New Roman" w:eastAsia="仿宋_GB2312" w:cs="仿宋_GB2312"/>
          <w:bCs/>
          <w:kern w:val="0"/>
          <w:sz w:val="32"/>
          <w:szCs w:val="32"/>
          <w:lang w:val="en-US" w:eastAsia="zh-CN" w:bidi="ar-SA"/>
        </w:rPr>
      </w:pPr>
      <w:r>
        <w:rPr>
          <w:rFonts w:hint="eastAsia" w:ascii="Times New Roman" w:hAnsi="Times New Roman" w:eastAsia="仿宋_GB2312" w:cs="仿宋_GB2312"/>
          <w:bCs/>
          <w:kern w:val="0"/>
          <w:sz w:val="32"/>
          <w:szCs w:val="32"/>
          <w:lang w:val="en-US" w:eastAsia="zh-CN" w:bidi="ar-SA"/>
        </w:rPr>
        <w:t>（五）负责自主择业军队转业干部服务管理、待遇保障等工作，承担军队转业干部安置工作小组办公室日常工作。</w:t>
      </w:r>
    </w:p>
    <w:p w14:paraId="3BB55B06">
      <w:pPr>
        <w:pStyle w:val="9"/>
        <w:spacing w:before="300" w:beforeAutospacing="0" w:after="0" w:afterAutospacing="0" w:line="33" w:lineRule="atLeast"/>
        <w:ind w:firstLine="420"/>
        <w:jc w:val="both"/>
        <w:rPr>
          <w:rFonts w:hint="eastAsia" w:ascii="Times New Roman" w:hAnsi="Times New Roman" w:eastAsia="仿宋_GB2312" w:cs="仿宋_GB2312"/>
          <w:bCs/>
          <w:kern w:val="0"/>
          <w:sz w:val="32"/>
          <w:szCs w:val="32"/>
          <w:lang w:val="en-US" w:eastAsia="zh-CN" w:bidi="ar-SA"/>
        </w:rPr>
      </w:pPr>
      <w:r>
        <w:rPr>
          <w:rFonts w:hint="eastAsia" w:ascii="Times New Roman" w:hAnsi="Times New Roman" w:eastAsia="仿宋_GB2312" w:cs="仿宋_GB2312"/>
          <w:bCs/>
          <w:kern w:val="0"/>
          <w:sz w:val="32"/>
          <w:szCs w:val="32"/>
          <w:lang w:val="en-US" w:eastAsia="zh-CN" w:bidi="ar-SA"/>
        </w:rPr>
        <w:t>（六）组织指导拥军优属活动，承担审核、报批、褒扬革命烈士工作，负责优抚对象的抚恤，指导优抚事业单位的管理，承担双拥工作领导小组办公室的日常工作。</w:t>
      </w:r>
    </w:p>
    <w:p w14:paraId="08DA07DE">
      <w:pPr>
        <w:pStyle w:val="9"/>
        <w:spacing w:before="300" w:beforeAutospacing="0" w:after="0" w:afterAutospacing="0" w:line="33" w:lineRule="atLeast"/>
        <w:ind w:firstLine="420"/>
        <w:jc w:val="both"/>
        <w:rPr>
          <w:rFonts w:hint="eastAsia" w:ascii="Times New Roman" w:hAnsi="Times New Roman" w:eastAsia="仿宋_GB2312" w:cs="仿宋_GB2312"/>
          <w:bCs/>
          <w:kern w:val="0"/>
          <w:sz w:val="32"/>
          <w:szCs w:val="32"/>
          <w:lang w:val="en-US" w:eastAsia="zh-CN" w:bidi="ar-SA"/>
        </w:rPr>
      </w:pPr>
      <w:r>
        <w:rPr>
          <w:rFonts w:hint="eastAsia" w:ascii="Times New Roman" w:hAnsi="Times New Roman" w:eastAsia="仿宋_GB2312" w:cs="仿宋_GB2312"/>
          <w:bCs/>
          <w:kern w:val="0"/>
          <w:sz w:val="32"/>
          <w:szCs w:val="32"/>
          <w:lang w:val="en-US" w:eastAsia="zh-CN" w:bidi="ar-SA"/>
        </w:rPr>
        <w:t>（七）承办县委、县政府和上级主管部门交办的其他事项。</w:t>
      </w:r>
    </w:p>
    <w:p w14:paraId="55FD4920">
      <w:pPr>
        <w:widowControl/>
        <w:spacing w:line="600" w:lineRule="exact"/>
        <w:rPr>
          <w:rFonts w:ascii="黑体" w:hAnsi="黑体" w:eastAsia="黑体" w:cs="黑体"/>
          <w:bCs/>
          <w:kern w:val="0"/>
          <w:sz w:val="32"/>
          <w:szCs w:val="32"/>
        </w:rPr>
      </w:pPr>
      <w:r>
        <w:rPr>
          <w:rFonts w:hint="eastAsia" w:ascii="黑体" w:hAnsi="黑体" w:eastAsia="黑体" w:cs="黑体"/>
          <w:bCs/>
          <w:kern w:val="0"/>
          <w:sz w:val="32"/>
          <w:szCs w:val="32"/>
        </w:rPr>
        <w:t>二、机构设置及决算单位构成</w:t>
      </w:r>
    </w:p>
    <w:p w14:paraId="468AFC86">
      <w:pPr>
        <w:spacing w:line="360" w:lineRule="auto"/>
        <w:ind w:firstLine="640" w:firstLineChars="200"/>
        <w:rPr>
          <w:rFonts w:hint="eastAsia" w:ascii="Times New Roman" w:hAnsi="Times New Roman" w:eastAsia="仿宋_GB2312" w:cs="仿宋_GB2312"/>
          <w:bCs/>
          <w:kern w:val="0"/>
          <w:sz w:val="32"/>
          <w:szCs w:val="32"/>
          <w:lang w:val="en-US" w:eastAsia="zh-CN" w:bidi="ar-SA"/>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val="en-US" w:eastAsia="zh-CN" w:bidi="ar-SA"/>
        </w:rPr>
        <w:t>。华容县退役军人事务局内设机构包括：办公室、规划财务股、拥军优抚股、移交安置股、思想政治与权益维护股5个股室。</w:t>
      </w:r>
    </w:p>
    <w:p w14:paraId="1DC6E13E">
      <w:pPr>
        <w:spacing w:line="360" w:lineRule="auto"/>
        <w:ind w:firstLine="640" w:firstLineChars="200"/>
        <w:rPr>
          <w:rFonts w:hint="eastAsia" w:ascii="Times New Roman" w:hAnsi="Times New Roman" w:eastAsia="仿宋_GB2312" w:cs="仿宋_GB2312"/>
          <w:bCs/>
          <w:kern w:val="0"/>
          <w:sz w:val="32"/>
          <w:szCs w:val="32"/>
          <w:lang w:val="en-US" w:eastAsia="zh-CN" w:bidi="ar-SA"/>
        </w:rPr>
      </w:pPr>
      <w:r>
        <w:rPr>
          <w:rFonts w:hint="eastAsia" w:ascii="Times New Roman" w:hAnsi="Times New Roman" w:eastAsia="仿宋_GB2312" w:cs="仿宋_GB2312"/>
          <w:bCs/>
          <w:kern w:val="0"/>
          <w:sz w:val="32"/>
          <w:szCs w:val="32"/>
          <w:lang w:val="en-US" w:eastAsia="zh-CN" w:bidi="ar-SA"/>
        </w:rPr>
        <w:t>（二）决算单位构成。退役军人事务局本级和华容县退役军人服务中心2个单位。</w:t>
      </w:r>
    </w:p>
    <w:p w14:paraId="5B95E9EC">
      <w:pPr>
        <w:spacing w:line="360" w:lineRule="auto"/>
        <w:ind w:firstLine="640" w:firstLineChars="200"/>
        <w:rPr>
          <w:rFonts w:hint="eastAsia" w:ascii="Times New Roman" w:hAnsi="Times New Roman" w:eastAsia="仿宋_GB2312" w:cs="仿宋_GB2312"/>
          <w:bCs/>
          <w:kern w:val="0"/>
          <w:sz w:val="32"/>
          <w:szCs w:val="32"/>
          <w:lang w:eastAsia="zh-CN"/>
        </w:rPr>
      </w:pPr>
    </w:p>
    <w:p w14:paraId="7066785C">
      <w:pPr>
        <w:pStyle w:val="18"/>
        <w:jc w:val="center"/>
        <w:rPr>
          <w:rFonts w:ascii="方正小标宋_GBK" w:hAnsi="方正小标宋_GBK" w:eastAsia="方正小标宋_GBK" w:cs="方正小标宋_GBK"/>
          <w:sz w:val="84"/>
          <w:szCs w:val="84"/>
        </w:rPr>
      </w:pPr>
    </w:p>
    <w:p w14:paraId="634E17B3">
      <w:pPr>
        <w:pStyle w:val="18"/>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79C530A9">
      <w:pPr>
        <w:pStyle w:val="18"/>
        <w:jc w:val="center"/>
        <w:rPr>
          <w:rFonts w:ascii="方正小标宋_GBK" w:hAnsi="方正小标宋_GBK" w:eastAsia="方正小标宋_GBK" w:cs="方正小标宋_GBK"/>
          <w:sz w:val="84"/>
          <w:szCs w:val="84"/>
        </w:rPr>
      </w:pPr>
    </w:p>
    <w:p w14:paraId="0DF942C4">
      <w:pPr>
        <w:pStyle w:val="18"/>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56D0019F">
      <w:pPr>
        <w:jc w:val="center"/>
        <w:rPr>
          <w:sz w:val="72"/>
          <w:szCs w:val="72"/>
        </w:rPr>
      </w:pPr>
    </w:p>
    <w:p w14:paraId="68E26735">
      <w:pPr>
        <w:jc w:val="center"/>
        <w:rPr>
          <w:sz w:val="72"/>
          <w:szCs w:val="72"/>
        </w:rPr>
      </w:pPr>
    </w:p>
    <w:p w14:paraId="0AA248C9">
      <w:pPr>
        <w:jc w:val="center"/>
        <w:rPr>
          <w:sz w:val="72"/>
          <w:szCs w:val="72"/>
        </w:rPr>
      </w:pPr>
    </w:p>
    <w:p w14:paraId="6EE05B50">
      <w:pPr>
        <w:jc w:val="center"/>
        <w:rPr>
          <w:sz w:val="72"/>
          <w:szCs w:val="72"/>
        </w:rPr>
      </w:pPr>
    </w:p>
    <w:p w14:paraId="7A29748E">
      <w:pPr>
        <w:jc w:val="center"/>
        <w:rPr>
          <w:sz w:val="72"/>
          <w:szCs w:val="72"/>
        </w:rPr>
      </w:pPr>
    </w:p>
    <w:p w14:paraId="56C0B2C5">
      <w:pPr>
        <w:jc w:val="center"/>
        <w:rPr>
          <w:sz w:val="72"/>
          <w:szCs w:val="72"/>
        </w:rPr>
      </w:pPr>
    </w:p>
    <w:p w14:paraId="3FD6303E">
      <w:pPr>
        <w:jc w:val="left"/>
        <w:rPr>
          <w:sz w:val="32"/>
          <w:szCs w:val="32"/>
        </w:rPr>
      </w:pPr>
    </w:p>
    <w:p w14:paraId="671C39A1">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p w14:paraId="37469C81">
      <w:pPr>
        <w:pStyle w:val="18"/>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60FC77AB">
      <w:pPr>
        <w:pStyle w:val="18"/>
        <w:jc w:val="center"/>
        <w:rPr>
          <w:rFonts w:ascii="方正小标宋_GBK" w:hAnsi="方正小标宋_GBK" w:eastAsia="方正小标宋_GBK" w:cs="方正小标宋_GBK"/>
          <w:sz w:val="70"/>
          <w:szCs w:val="70"/>
        </w:rPr>
      </w:pPr>
    </w:p>
    <w:p w14:paraId="6EE05268">
      <w:pPr>
        <w:pStyle w:val="18"/>
        <w:jc w:val="center"/>
        <w:rPr>
          <w:rFonts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2023年度部门决算情况说明</w:t>
      </w:r>
    </w:p>
    <w:p w14:paraId="640D8314">
      <w:pPr>
        <w:widowControl/>
        <w:jc w:val="left"/>
        <w:rPr>
          <w:rFonts w:asciiTheme="minorEastAsia" w:hAnsiTheme="minorEastAsia"/>
          <w:sz w:val="32"/>
          <w:szCs w:val="32"/>
        </w:rPr>
      </w:pPr>
      <w:r>
        <w:br w:type="page"/>
      </w:r>
    </w:p>
    <w:p w14:paraId="6FE08E59">
      <w:pPr>
        <w:pStyle w:val="18"/>
        <w:spacing w:line="600" w:lineRule="exact"/>
        <w:ind w:firstLine="640" w:firstLineChars="200"/>
        <w:rPr>
          <w:rFonts w:hAnsi="黑体"/>
          <w:bCs/>
          <w:sz w:val="32"/>
          <w:szCs w:val="32"/>
        </w:rPr>
      </w:pPr>
      <w:r>
        <w:rPr>
          <w:rFonts w:hint="eastAsia" w:hAnsi="黑体"/>
          <w:bCs/>
          <w:sz w:val="32"/>
          <w:szCs w:val="32"/>
        </w:rPr>
        <w:t>一、收入支出决算总体情况说明</w:t>
      </w:r>
    </w:p>
    <w:p w14:paraId="32C880A9">
      <w:pPr>
        <w:pStyle w:val="18"/>
        <w:spacing w:line="600" w:lineRule="exact"/>
        <w:ind w:firstLine="640" w:firstLineChars="200"/>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pPr>
      <w:r>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t>2023年度收、支总计8567.59万元。与上年相比，减少241.65万元，减少2.74%，主要是业务量减少，根据业务需求调减预算。</w:t>
      </w:r>
    </w:p>
    <w:p w14:paraId="52A24EF0">
      <w:pPr>
        <w:pStyle w:val="18"/>
        <w:spacing w:line="600" w:lineRule="exact"/>
        <w:ind w:firstLine="640" w:firstLineChars="200"/>
        <w:rPr>
          <w:rFonts w:hAnsi="黑体"/>
          <w:bCs/>
          <w:color w:val="000000" w:themeColor="text1"/>
          <w:sz w:val="32"/>
          <w:szCs w:val="32"/>
          <w14:textFill>
            <w14:solidFill>
              <w14:schemeClr w14:val="tx1"/>
            </w14:solidFill>
          </w14:textFill>
        </w:rPr>
      </w:pPr>
      <w:r>
        <w:rPr>
          <w:rFonts w:hint="eastAsia" w:hAnsi="黑体"/>
          <w:bCs/>
          <w:color w:val="000000" w:themeColor="text1"/>
          <w:sz w:val="32"/>
          <w:szCs w:val="32"/>
          <w14:textFill>
            <w14:solidFill>
              <w14:schemeClr w14:val="tx1"/>
            </w14:solidFill>
          </w14:textFill>
        </w:rPr>
        <w:t>二、收入决算情况说明</w:t>
      </w:r>
    </w:p>
    <w:p w14:paraId="3984DAA0">
      <w:pPr>
        <w:pStyle w:val="18"/>
        <w:spacing w:line="600" w:lineRule="exact"/>
        <w:ind w:firstLine="640" w:firstLineChars="200"/>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pPr>
      <w:r>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t>2023年度收入合计8567.59万元，其中：财政拨（款）收入8460.77万元，占98.75%；上级补助收入0万元，占0%；事业收入0万元，占0%；经营收入0万元，占0%；附属单位上缴收入0万元，占0%；其他收入106.82万元，占1.35%。</w:t>
      </w:r>
    </w:p>
    <w:p w14:paraId="1AFDEA36">
      <w:pPr>
        <w:pStyle w:val="18"/>
        <w:spacing w:line="600" w:lineRule="exact"/>
        <w:ind w:firstLine="640" w:firstLineChars="200"/>
        <w:rPr>
          <w:rFonts w:hAnsi="黑体"/>
          <w:bCs/>
          <w:color w:val="000000" w:themeColor="text1"/>
          <w:sz w:val="32"/>
          <w:szCs w:val="32"/>
          <w14:textFill>
            <w14:solidFill>
              <w14:schemeClr w14:val="tx1"/>
            </w14:solidFill>
          </w14:textFill>
        </w:rPr>
      </w:pPr>
      <w:r>
        <w:rPr>
          <w:rFonts w:hint="eastAsia" w:hAnsi="黑体"/>
          <w:bCs/>
          <w:color w:val="000000" w:themeColor="text1"/>
          <w:sz w:val="32"/>
          <w:szCs w:val="32"/>
          <w14:textFill>
            <w14:solidFill>
              <w14:schemeClr w14:val="tx1"/>
            </w14:solidFill>
          </w14:textFill>
        </w:rPr>
        <w:t>三、支出决算情况说明</w:t>
      </w:r>
    </w:p>
    <w:p w14:paraId="686278DE">
      <w:pPr>
        <w:pStyle w:val="18"/>
        <w:spacing w:line="600" w:lineRule="exact"/>
        <w:ind w:firstLine="640" w:firstLineChars="200"/>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pPr>
      <w:r>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t>2023年度支出合计8567.59万元，其中：基本支出860.74万元，占10.05%；（项）目支出7706.85万元，占89.95%；上缴上级支出0万元，占0%；经营支出0万元，占0%；对附属单位补助支出0万元，占0%。</w:t>
      </w:r>
    </w:p>
    <w:p w14:paraId="509CF1A1">
      <w:pPr>
        <w:pStyle w:val="18"/>
        <w:spacing w:line="600" w:lineRule="exact"/>
        <w:ind w:firstLine="640" w:firstLineChars="200"/>
        <w:rPr>
          <w:rFonts w:hAnsi="黑体"/>
          <w:bCs/>
          <w:color w:val="000000" w:themeColor="text1"/>
          <w:sz w:val="32"/>
          <w:szCs w:val="32"/>
          <w14:textFill>
            <w14:solidFill>
              <w14:schemeClr w14:val="tx1"/>
            </w14:solidFill>
          </w14:textFill>
        </w:rPr>
      </w:pPr>
      <w:r>
        <w:rPr>
          <w:rFonts w:hint="eastAsia" w:hAnsi="黑体"/>
          <w:bCs/>
          <w:color w:val="000000" w:themeColor="text1"/>
          <w:sz w:val="32"/>
          <w:szCs w:val="32"/>
          <w14:textFill>
            <w14:solidFill>
              <w14:schemeClr w14:val="tx1"/>
            </w14:solidFill>
          </w14:textFill>
        </w:rPr>
        <w:t>四、财政拨</w:t>
      </w:r>
      <w:r>
        <w:rPr>
          <w:rFonts w:hint="eastAsia" w:hAnsi="黑体"/>
          <w:bCs/>
          <w:color w:val="000000" w:themeColor="text1"/>
          <w:sz w:val="32"/>
          <w:szCs w:val="32"/>
          <w:lang w:eastAsia="zh-CN"/>
          <w14:textFill>
            <w14:solidFill>
              <w14:schemeClr w14:val="tx1"/>
            </w14:solidFill>
          </w14:textFill>
        </w:rPr>
        <w:t>（款）</w:t>
      </w:r>
      <w:r>
        <w:rPr>
          <w:rFonts w:hint="eastAsia" w:hAnsi="黑体"/>
          <w:bCs/>
          <w:color w:val="000000" w:themeColor="text1"/>
          <w:sz w:val="32"/>
          <w:szCs w:val="32"/>
          <w14:textFill>
            <w14:solidFill>
              <w14:schemeClr w14:val="tx1"/>
            </w14:solidFill>
          </w14:textFill>
        </w:rPr>
        <w:t>收入支出决算总体情况说明</w:t>
      </w:r>
    </w:p>
    <w:p w14:paraId="7DED19DA">
      <w:pPr>
        <w:pStyle w:val="18"/>
        <w:spacing w:line="600" w:lineRule="exact"/>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olor w:val="FF0000"/>
          <w:sz w:val="32"/>
          <w:szCs w:val="32"/>
        </w:rPr>
        <w:t xml:space="preserve">   </w:t>
      </w:r>
      <w:r>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t xml:space="preserve"> 2023年度财政拨（款）收、支总计8460.77万元，与上年相比，减少348.4万元,减少3.96%，主要原因是业务量减少，根据业务需求调减预算。</w:t>
      </w:r>
    </w:p>
    <w:p w14:paraId="760ACE61">
      <w:pPr>
        <w:pStyle w:val="18"/>
        <w:spacing w:line="600" w:lineRule="exact"/>
        <w:ind w:firstLine="640" w:firstLineChars="200"/>
        <w:rPr>
          <w:rFonts w:hAnsi="黑体"/>
          <w:bCs/>
          <w:color w:val="000000" w:themeColor="text1"/>
          <w:sz w:val="32"/>
          <w:szCs w:val="32"/>
          <w14:textFill>
            <w14:solidFill>
              <w14:schemeClr w14:val="tx1"/>
            </w14:solidFill>
          </w14:textFill>
        </w:rPr>
      </w:pPr>
      <w:r>
        <w:rPr>
          <w:rFonts w:hint="eastAsia" w:hAnsi="黑体"/>
          <w:bCs/>
          <w:color w:val="000000" w:themeColor="text1"/>
          <w:sz w:val="32"/>
          <w:szCs w:val="32"/>
          <w14:textFill>
            <w14:solidFill>
              <w14:schemeClr w14:val="tx1"/>
            </w14:solidFill>
          </w14:textFill>
        </w:rPr>
        <w:t>五、一般公共预算财政拨</w:t>
      </w:r>
      <w:r>
        <w:rPr>
          <w:rFonts w:hint="eastAsia" w:hAnsi="黑体"/>
          <w:bCs/>
          <w:color w:val="000000" w:themeColor="text1"/>
          <w:sz w:val="32"/>
          <w:szCs w:val="32"/>
          <w:lang w:eastAsia="zh-CN"/>
          <w14:textFill>
            <w14:solidFill>
              <w14:schemeClr w14:val="tx1"/>
            </w14:solidFill>
          </w14:textFill>
        </w:rPr>
        <w:t>（款）</w:t>
      </w:r>
      <w:r>
        <w:rPr>
          <w:rFonts w:hint="eastAsia" w:hAnsi="黑体"/>
          <w:bCs/>
          <w:color w:val="000000" w:themeColor="text1"/>
          <w:sz w:val="32"/>
          <w:szCs w:val="32"/>
          <w14:textFill>
            <w14:solidFill>
              <w14:schemeClr w14:val="tx1"/>
            </w14:solidFill>
          </w14:textFill>
        </w:rPr>
        <w:t>支出决算情况说明</w:t>
      </w:r>
    </w:p>
    <w:p w14:paraId="491E1DD1">
      <w:pPr>
        <w:pStyle w:val="18"/>
        <w:spacing w:line="600" w:lineRule="exact"/>
        <w:ind w:firstLine="320" w:firstLineChars="100"/>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pPr>
      <w:r>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t>（一）一般公共预算财政拨（款）支出决算总体情况</w:t>
      </w:r>
    </w:p>
    <w:p w14:paraId="1BDC5CC8">
      <w:pPr>
        <w:pStyle w:val="18"/>
        <w:spacing w:line="600" w:lineRule="exact"/>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pPr>
      <w:r>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t>2023年度财政拨（款）支出8460.77万元，占本年支出合计的98.75%，与上年相比，财政拨（款）支出减少348.4万元，减少3.96%，主要是因为业务量减少，根据业务需求调减预算。</w:t>
      </w:r>
    </w:p>
    <w:p w14:paraId="39F67EFD">
      <w:pPr>
        <w:pStyle w:val="18"/>
        <w:spacing w:line="600" w:lineRule="exact"/>
        <w:ind w:firstLine="320" w:firstLineChars="100"/>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pPr>
      <w:r>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t>（二）一般公共预算财政拨（款）支出决算结构情况</w:t>
      </w:r>
    </w:p>
    <w:p w14:paraId="4E232488">
      <w:pPr>
        <w:pStyle w:val="18"/>
        <w:spacing w:line="600" w:lineRule="exact"/>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pPr>
      <w:r>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t>2023年度财政拨（款）支出8460.77万元，主要用于以下方面：一般公共服务（（类））支出4.2万元，占0.05%；文化旅游体育与传媒支出（（类））支出2万元，占0.02%;社会保障和就业支出（（类））支出8082.61万元，占95.53%;卫生健康支出（（类））支出339.84万元，占4.02%;住房保障支出（类））支出32.12万元，占0.38%。</w:t>
      </w:r>
    </w:p>
    <w:p w14:paraId="75EA5026">
      <w:pPr>
        <w:pStyle w:val="18"/>
        <w:spacing w:line="600" w:lineRule="exact"/>
        <w:ind w:firstLine="320" w:firstLineChars="100"/>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pPr>
      <w:r>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t>（三）一般公共预算财政拨（款）支出决算具体情况。</w:t>
      </w:r>
    </w:p>
    <w:p w14:paraId="3ADEA736">
      <w:pPr>
        <w:pStyle w:val="18"/>
        <w:spacing w:line="600" w:lineRule="exact"/>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pPr>
      <w:r>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t>2023年度财政拨（款）支出年初预算数为8828.79万元，支出决算数为8460.77万元，完成年初预算的95.83%，其中：</w:t>
      </w:r>
    </w:p>
    <w:p w14:paraId="17CF23A2">
      <w:pPr>
        <w:numPr>
          <w:ilvl w:val="0"/>
          <w:numId w:val="2"/>
        </w:numPr>
        <w:snapToGrid w:val="0"/>
        <w:spacing w:line="520" w:lineRule="exact"/>
        <w:ind w:left="-10" w:leftChars="0" w:firstLine="640" w:firstLineChars="0"/>
        <w:rPr>
          <w:rFonts w:hint="eastAsia" w:ascii="仿宋_GB2312" w:hAnsi="仿宋"/>
          <w:color w:val="000000" w:themeColor="text1"/>
          <w:sz w:val="32"/>
          <w:szCs w:val="32"/>
          <w:lang w:eastAsia="zh-CN"/>
          <w14:textFill>
            <w14:solidFill>
              <w14:schemeClr w14:val="tx1"/>
            </w14:solidFill>
          </w14:textFill>
        </w:rPr>
      </w:pPr>
      <w:r>
        <w:rPr>
          <w:rFonts w:hint="eastAsia" w:ascii="仿宋_GB2312" w:hAnsi="仿宋"/>
          <w:color w:val="000000" w:themeColor="text1"/>
          <w:sz w:val="32"/>
          <w:szCs w:val="32"/>
          <w14:textFill>
            <w14:solidFill>
              <w14:schemeClr w14:val="tx1"/>
            </w14:solidFill>
          </w14:textFill>
        </w:rPr>
        <w:t>一般公共服务支出</w:t>
      </w:r>
      <w:r>
        <w:rPr>
          <w:rFonts w:hint="eastAsia" w:ascii="仿宋_GB2312" w:hAnsi="仿宋"/>
          <w:color w:val="000000" w:themeColor="text1"/>
          <w:sz w:val="32"/>
          <w:szCs w:val="32"/>
          <w:lang w:eastAsia="zh-CN"/>
          <w14:textFill>
            <w14:solidFill>
              <w14:schemeClr w14:val="tx1"/>
            </w14:solidFill>
          </w14:textFill>
        </w:rPr>
        <w:t>（类）</w:t>
      </w:r>
      <w:r>
        <w:rPr>
          <w:rFonts w:hint="eastAsia" w:ascii="仿宋_GB2312" w:hAnsi="仿宋"/>
          <w:color w:val="000000" w:themeColor="text1"/>
          <w:sz w:val="32"/>
          <w:szCs w:val="32"/>
          <w14:textFill>
            <w14:solidFill>
              <w14:schemeClr w14:val="tx1"/>
            </w14:solidFill>
          </w14:textFill>
        </w:rPr>
        <w:t>商贸事务</w:t>
      </w:r>
      <w:r>
        <w:rPr>
          <w:rFonts w:hint="eastAsia" w:ascii="仿宋_GB2312" w:hAnsi="仿宋"/>
          <w:color w:val="000000" w:themeColor="text1"/>
          <w:sz w:val="32"/>
          <w:szCs w:val="32"/>
          <w:lang w:eastAsia="zh-CN"/>
          <w14:textFill>
            <w14:solidFill>
              <w14:schemeClr w14:val="tx1"/>
            </w14:solidFill>
          </w14:textFill>
        </w:rPr>
        <w:t>（款）</w:t>
      </w:r>
      <w:r>
        <w:rPr>
          <w:rFonts w:hint="eastAsia" w:ascii="仿宋_GB2312" w:hAnsi="仿宋"/>
          <w:color w:val="000000" w:themeColor="text1"/>
          <w:sz w:val="32"/>
          <w:szCs w:val="32"/>
          <w14:textFill>
            <w14:solidFill>
              <w14:schemeClr w14:val="tx1"/>
            </w14:solidFill>
          </w14:textFill>
        </w:rPr>
        <w:t>下招商引资</w:t>
      </w:r>
      <w:r>
        <w:rPr>
          <w:rFonts w:hint="eastAsia" w:ascii="仿宋_GB2312" w:hAnsi="仿宋"/>
          <w:color w:val="000000" w:themeColor="text1"/>
          <w:sz w:val="32"/>
          <w:szCs w:val="32"/>
          <w:lang w:eastAsia="zh-CN"/>
          <w14:textFill>
            <w14:solidFill>
              <w14:schemeClr w14:val="tx1"/>
            </w14:solidFill>
          </w14:textFill>
        </w:rPr>
        <w:t>（项）</w:t>
      </w:r>
    </w:p>
    <w:p w14:paraId="7CBA7EC0">
      <w:pPr>
        <w:numPr>
          <w:ilvl w:val="0"/>
          <w:numId w:val="0"/>
        </w:numPr>
        <w:snapToGrid w:val="0"/>
        <w:spacing w:line="520" w:lineRule="exact"/>
        <w:ind w:firstLine="960" w:firstLineChars="300"/>
        <w:rPr>
          <w:rFonts w:ascii="仿宋_GB2312" w:hAnsi="仿宋"/>
          <w:color w:val="000000" w:themeColor="text1"/>
          <w:sz w:val="32"/>
          <w:szCs w:val="32"/>
          <w14:textFill>
            <w14:solidFill>
              <w14:schemeClr w14:val="tx1"/>
            </w14:solidFill>
          </w14:textFill>
        </w:rPr>
      </w:pPr>
      <w:r>
        <w:rPr>
          <w:rFonts w:hint="eastAsia" w:ascii="仿宋_GB2312" w:hAnsi="仿宋"/>
          <w:color w:val="000000" w:themeColor="text1"/>
          <w:sz w:val="32"/>
          <w:szCs w:val="32"/>
          <w14:textFill>
            <w14:solidFill>
              <w14:schemeClr w14:val="tx1"/>
            </w14:solidFill>
          </w14:textFill>
        </w:rPr>
        <w:t>年初预算</w:t>
      </w:r>
      <w:r>
        <w:rPr>
          <w:rFonts w:hint="eastAsia" w:ascii="仿宋_GB2312" w:hAnsi="仿宋"/>
          <w:color w:val="000000" w:themeColor="text1"/>
          <w:sz w:val="32"/>
          <w:szCs w:val="32"/>
          <w:lang w:val="en-US" w:eastAsia="zh-CN"/>
          <w14:textFill>
            <w14:solidFill>
              <w14:schemeClr w14:val="tx1"/>
            </w14:solidFill>
          </w14:textFill>
        </w:rPr>
        <w:t>3.9</w:t>
      </w:r>
      <w:r>
        <w:rPr>
          <w:rFonts w:hint="eastAsia" w:ascii="仿宋_GB2312" w:hAnsi="仿宋"/>
          <w:color w:val="000000" w:themeColor="text1"/>
          <w:sz w:val="32"/>
          <w:szCs w:val="32"/>
          <w14:textFill>
            <w14:solidFill>
              <w14:schemeClr w14:val="tx1"/>
            </w14:solidFill>
          </w14:textFill>
        </w:rPr>
        <w:t>万元，</w:t>
      </w:r>
      <w:r>
        <w:rPr>
          <w:rFonts w:hint="eastAsia" w:ascii="仿宋_GB2312" w:hAnsi="仿宋"/>
          <w:color w:val="000000" w:themeColor="text1"/>
          <w:sz w:val="32"/>
          <w:szCs w:val="32"/>
          <w:lang w:eastAsia="zh-CN"/>
          <w14:textFill>
            <w14:solidFill>
              <w14:schemeClr w14:val="tx1"/>
            </w14:solidFill>
          </w14:textFill>
        </w:rPr>
        <w:t>决算数</w:t>
      </w:r>
      <w:r>
        <w:rPr>
          <w:rFonts w:hint="eastAsia" w:ascii="仿宋_GB2312" w:hAnsi="仿宋"/>
          <w:color w:val="000000" w:themeColor="text1"/>
          <w:sz w:val="32"/>
          <w:szCs w:val="32"/>
          <w:lang w:val="en-US" w:eastAsia="zh-CN"/>
          <w14:textFill>
            <w14:solidFill>
              <w14:schemeClr w14:val="tx1"/>
            </w14:solidFill>
          </w14:textFill>
        </w:rPr>
        <w:t>3.9</w:t>
      </w:r>
      <w:r>
        <w:rPr>
          <w:rFonts w:hint="eastAsia" w:ascii="仿宋_GB2312" w:hAnsi="仿宋"/>
          <w:color w:val="000000" w:themeColor="text1"/>
          <w:sz w:val="32"/>
          <w:szCs w:val="32"/>
          <w14:textFill>
            <w14:solidFill>
              <w14:schemeClr w14:val="tx1"/>
            </w14:solidFill>
          </w14:textFill>
        </w:rPr>
        <w:t>万元，</w:t>
      </w:r>
      <w:r>
        <w:rPr>
          <w:rFonts w:hint="eastAsia" w:ascii="仿宋_GB2312" w:hAnsi="仿宋"/>
          <w:color w:val="000000" w:themeColor="text1"/>
          <w:sz w:val="32"/>
          <w:szCs w:val="32"/>
          <w:lang w:eastAsia="zh-CN"/>
          <w14:textFill>
            <w14:solidFill>
              <w14:schemeClr w14:val="tx1"/>
            </w14:solidFill>
          </w14:textFill>
        </w:rPr>
        <w:t>决算数等于预算数</w:t>
      </w:r>
      <w:r>
        <w:rPr>
          <w:rFonts w:hint="eastAsia" w:ascii="仿宋_GB2312" w:hAnsi="仿宋"/>
          <w:color w:val="000000" w:themeColor="text1"/>
          <w:sz w:val="32"/>
          <w:szCs w:val="32"/>
          <w14:textFill>
            <w14:solidFill>
              <w14:schemeClr w14:val="tx1"/>
            </w14:solidFill>
          </w14:textFill>
        </w:rPr>
        <w:t>，主要是严格按预算执行。</w:t>
      </w:r>
    </w:p>
    <w:p w14:paraId="19D31719">
      <w:pPr>
        <w:numPr>
          <w:ilvl w:val="0"/>
          <w:numId w:val="2"/>
        </w:numPr>
        <w:snapToGrid w:val="0"/>
        <w:spacing w:line="520" w:lineRule="exact"/>
        <w:ind w:left="-10" w:leftChars="0" w:firstLine="640" w:firstLineChars="0"/>
        <w:rPr>
          <w:rFonts w:hint="eastAsia" w:ascii="仿宋_GB2312" w:hAnsi="仿宋"/>
          <w:color w:val="000000" w:themeColor="text1"/>
          <w:sz w:val="32"/>
          <w:szCs w:val="32"/>
          <w:lang w:eastAsia="zh-CN"/>
          <w14:textFill>
            <w14:solidFill>
              <w14:schemeClr w14:val="tx1"/>
            </w14:solidFill>
          </w14:textFill>
        </w:rPr>
      </w:pPr>
      <w:r>
        <w:rPr>
          <w:rFonts w:hint="eastAsia" w:ascii="仿宋_GB2312" w:hAnsi="仿宋"/>
          <w:color w:val="000000" w:themeColor="text1"/>
          <w:sz w:val="32"/>
          <w:szCs w:val="32"/>
          <w14:textFill>
            <w14:solidFill>
              <w14:schemeClr w14:val="tx1"/>
            </w14:solidFill>
          </w14:textFill>
        </w:rPr>
        <w:t>一般公共服务支出</w:t>
      </w:r>
      <w:r>
        <w:rPr>
          <w:rFonts w:hint="eastAsia" w:ascii="仿宋_GB2312" w:hAnsi="仿宋"/>
          <w:color w:val="000000" w:themeColor="text1"/>
          <w:sz w:val="32"/>
          <w:szCs w:val="32"/>
          <w:lang w:eastAsia="zh-CN"/>
          <w14:textFill>
            <w14:solidFill>
              <w14:schemeClr w14:val="tx1"/>
            </w14:solidFill>
          </w14:textFill>
        </w:rPr>
        <w:t>（类）</w:t>
      </w:r>
      <w:r>
        <w:rPr>
          <w:rFonts w:hint="eastAsia" w:ascii="仿宋_GB2312" w:hAnsi="仿宋"/>
          <w:color w:val="000000" w:themeColor="text1"/>
          <w:sz w:val="32"/>
          <w:szCs w:val="32"/>
          <w14:textFill>
            <w14:solidFill>
              <w14:schemeClr w14:val="tx1"/>
            </w14:solidFill>
          </w14:textFill>
        </w:rPr>
        <w:t>其他一般公共服务支出</w:t>
      </w:r>
      <w:r>
        <w:rPr>
          <w:rFonts w:hint="eastAsia" w:ascii="仿宋_GB2312" w:hAnsi="仿宋"/>
          <w:color w:val="000000" w:themeColor="text1"/>
          <w:sz w:val="32"/>
          <w:szCs w:val="32"/>
          <w:lang w:eastAsia="zh-CN"/>
          <w14:textFill>
            <w14:solidFill>
              <w14:schemeClr w14:val="tx1"/>
            </w14:solidFill>
          </w14:textFill>
        </w:rPr>
        <w:t>（款）</w:t>
      </w:r>
      <w:r>
        <w:rPr>
          <w:rFonts w:hint="eastAsia" w:ascii="仿宋_GB2312" w:hAnsi="仿宋"/>
          <w:color w:val="000000" w:themeColor="text1"/>
          <w:sz w:val="32"/>
          <w:szCs w:val="32"/>
          <w14:textFill>
            <w14:solidFill>
              <w14:schemeClr w14:val="tx1"/>
            </w14:solidFill>
          </w14:textFill>
        </w:rPr>
        <w:t>下其他一般公共服务支出</w:t>
      </w:r>
      <w:r>
        <w:rPr>
          <w:rFonts w:hint="eastAsia" w:ascii="仿宋_GB2312" w:hAnsi="仿宋"/>
          <w:color w:val="000000" w:themeColor="text1"/>
          <w:sz w:val="32"/>
          <w:szCs w:val="32"/>
          <w:lang w:eastAsia="zh-CN"/>
          <w14:textFill>
            <w14:solidFill>
              <w14:schemeClr w14:val="tx1"/>
            </w14:solidFill>
          </w14:textFill>
        </w:rPr>
        <w:t>（项）</w:t>
      </w:r>
    </w:p>
    <w:p w14:paraId="5383D273">
      <w:pPr>
        <w:numPr>
          <w:ilvl w:val="0"/>
          <w:numId w:val="0"/>
        </w:numPr>
        <w:snapToGrid w:val="0"/>
        <w:spacing w:line="520" w:lineRule="exact"/>
        <w:ind w:leftChars="200" w:firstLine="640" w:firstLineChars="200"/>
        <w:rPr>
          <w:rFonts w:ascii="仿宋_GB2312" w:hAnsi="仿宋"/>
          <w:color w:val="000000" w:themeColor="text1"/>
          <w:sz w:val="32"/>
          <w:szCs w:val="32"/>
          <w14:textFill>
            <w14:solidFill>
              <w14:schemeClr w14:val="tx1"/>
            </w14:solidFill>
          </w14:textFill>
        </w:rPr>
      </w:pPr>
      <w:r>
        <w:rPr>
          <w:rFonts w:hint="eastAsia" w:ascii="仿宋_GB2312" w:hAnsi="仿宋"/>
          <w:color w:val="000000" w:themeColor="text1"/>
          <w:sz w:val="32"/>
          <w:szCs w:val="32"/>
          <w14:textFill>
            <w14:solidFill>
              <w14:schemeClr w14:val="tx1"/>
            </w14:solidFill>
          </w14:textFill>
        </w:rPr>
        <w:t>年初预算数为</w:t>
      </w:r>
      <w:r>
        <w:rPr>
          <w:rFonts w:hint="eastAsia" w:ascii="仿宋_GB2312" w:hAnsi="仿宋"/>
          <w:color w:val="000000" w:themeColor="text1"/>
          <w:sz w:val="32"/>
          <w:szCs w:val="32"/>
          <w:lang w:val="en-US" w:eastAsia="zh-CN"/>
          <w14:textFill>
            <w14:solidFill>
              <w14:schemeClr w14:val="tx1"/>
            </w14:solidFill>
          </w14:textFill>
        </w:rPr>
        <w:t>0.3</w:t>
      </w:r>
      <w:r>
        <w:rPr>
          <w:rFonts w:hint="eastAsia" w:ascii="仿宋_GB2312" w:hAnsi="仿宋"/>
          <w:color w:val="000000" w:themeColor="text1"/>
          <w:sz w:val="32"/>
          <w:szCs w:val="32"/>
          <w14:textFill>
            <w14:solidFill>
              <w14:schemeClr w14:val="tx1"/>
            </w14:solidFill>
          </w14:textFill>
        </w:rPr>
        <w:t>万元，</w:t>
      </w:r>
      <w:r>
        <w:rPr>
          <w:rFonts w:hint="eastAsia" w:ascii="仿宋_GB2312" w:hAnsi="仿宋"/>
          <w:color w:val="000000" w:themeColor="text1"/>
          <w:sz w:val="32"/>
          <w:szCs w:val="32"/>
          <w:lang w:eastAsia="zh-CN"/>
          <w14:textFill>
            <w14:solidFill>
              <w14:schemeClr w14:val="tx1"/>
            </w14:solidFill>
          </w14:textFill>
        </w:rPr>
        <w:t>决算数</w:t>
      </w:r>
      <w:r>
        <w:rPr>
          <w:rFonts w:hint="eastAsia" w:ascii="仿宋_GB2312" w:hAnsi="仿宋"/>
          <w:color w:val="000000" w:themeColor="text1"/>
          <w:sz w:val="32"/>
          <w:szCs w:val="32"/>
          <w:lang w:val="en-US" w:eastAsia="zh-CN"/>
          <w14:textFill>
            <w14:solidFill>
              <w14:schemeClr w14:val="tx1"/>
            </w14:solidFill>
          </w14:textFill>
        </w:rPr>
        <w:t>0.3</w:t>
      </w:r>
      <w:r>
        <w:rPr>
          <w:rFonts w:hint="eastAsia" w:ascii="仿宋_GB2312" w:hAnsi="仿宋"/>
          <w:color w:val="000000" w:themeColor="text1"/>
          <w:sz w:val="32"/>
          <w:szCs w:val="32"/>
          <w14:textFill>
            <w14:solidFill>
              <w14:schemeClr w14:val="tx1"/>
            </w14:solidFill>
          </w14:textFill>
        </w:rPr>
        <w:t>万元，</w:t>
      </w:r>
      <w:r>
        <w:rPr>
          <w:rFonts w:hint="eastAsia" w:ascii="仿宋_GB2312" w:hAnsi="仿宋"/>
          <w:color w:val="000000" w:themeColor="text1"/>
          <w:sz w:val="32"/>
          <w:szCs w:val="32"/>
          <w:lang w:eastAsia="zh-CN"/>
          <w14:textFill>
            <w14:solidFill>
              <w14:schemeClr w14:val="tx1"/>
            </w14:solidFill>
          </w14:textFill>
        </w:rPr>
        <w:t>决算数等于预算数</w:t>
      </w:r>
      <w:r>
        <w:rPr>
          <w:rFonts w:hint="eastAsia" w:ascii="仿宋_GB2312" w:hAnsi="仿宋"/>
          <w:color w:val="000000" w:themeColor="text1"/>
          <w:sz w:val="32"/>
          <w:szCs w:val="32"/>
          <w14:textFill>
            <w14:solidFill>
              <w14:schemeClr w14:val="tx1"/>
            </w14:solidFill>
          </w14:textFill>
        </w:rPr>
        <w:t>，主要是严格按预算执行。</w:t>
      </w:r>
    </w:p>
    <w:p w14:paraId="412E0B8A">
      <w:pPr>
        <w:numPr>
          <w:ilvl w:val="0"/>
          <w:numId w:val="0"/>
        </w:numPr>
        <w:snapToGrid w:val="0"/>
        <w:spacing w:line="520" w:lineRule="exact"/>
        <w:ind w:leftChars="200" w:firstLine="640" w:firstLineChars="200"/>
        <w:rPr>
          <w:rFonts w:hint="eastAsia" w:ascii="仿宋_GB2312" w:hAnsi="仿宋"/>
          <w:color w:val="000000" w:themeColor="text1"/>
          <w:sz w:val="32"/>
          <w:szCs w:val="32"/>
          <w:lang w:val="en-US" w:eastAsia="zh-CN"/>
          <w14:textFill>
            <w14:solidFill>
              <w14:schemeClr w14:val="tx1"/>
            </w14:solidFill>
          </w14:textFill>
        </w:rPr>
      </w:pPr>
      <w:r>
        <w:rPr>
          <w:rFonts w:hint="eastAsia" w:ascii="仿宋_GB2312" w:hAnsi="仿宋"/>
          <w:color w:val="000000" w:themeColor="text1"/>
          <w:sz w:val="32"/>
          <w:szCs w:val="32"/>
          <w14:textFill>
            <w14:solidFill>
              <w14:schemeClr w14:val="tx1"/>
            </w14:solidFill>
          </w14:textFill>
        </w:rPr>
        <w:t>文化旅游体育与传媒支出</w:t>
      </w:r>
      <w:r>
        <w:rPr>
          <w:rFonts w:hint="eastAsia" w:ascii="仿宋_GB2312" w:hAnsi="仿宋"/>
          <w:color w:val="000000" w:themeColor="text1"/>
          <w:sz w:val="32"/>
          <w:szCs w:val="32"/>
          <w:lang w:eastAsia="zh-CN"/>
          <w14:textFill>
            <w14:solidFill>
              <w14:schemeClr w14:val="tx1"/>
            </w14:solidFill>
          </w14:textFill>
        </w:rPr>
        <w:t>（类）</w:t>
      </w:r>
      <w:r>
        <w:rPr>
          <w:rFonts w:hint="eastAsia" w:ascii="仿宋_GB2312" w:hAnsi="仿宋"/>
          <w:color w:val="000000" w:themeColor="text1"/>
          <w:sz w:val="32"/>
          <w:szCs w:val="32"/>
          <w14:textFill>
            <w14:solidFill>
              <w14:schemeClr w14:val="tx1"/>
            </w14:solidFill>
          </w14:textFill>
        </w:rPr>
        <w:t>文化和旅游</w:t>
      </w:r>
      <w:r>
        <w:rPr>
          <w:rFonts w:hint="eastAsia" w:ascii="仿宋_GB2312" w:hAnsi="仿宋"/>
          <w:color w:val="000000" w:themeColor="text1"/>
          <w:sz w:val="32"/>
          <w:szCs w:val="32"/>
          <w:lang w:eastAsia="zh-CN"/>
          <w14:textFill>
            <w14:solidFill>
              <w14:schemeClr w14:val="tx1"/>
            </w14:solidFill>
          </w14:textFill>
        </w:rPr>
        <w:t>（款）</w:t>
      </w:r>
      <w:r>
        <w:rPr>
          <w:rFonts w:hint="eastAsia" w:ascii="仿宋_GB2312" w:hAnsi="仿宋"/>
          <w:color w:val="000000" w:themeColor="text1"/>
          <w:sz w:val="32"/>
          <w:szCs w:val="32"/>
          <w14:textFill>
            <w14:solidFill>
              <w14:schemeClr w14:val="tx1"/>
            </w14:solidFill>
          </w14:textFill>
        </w:rPr>
        <w:t>下其他文化和旅游支出</w:t>
      </w:r>
      <w:r>
        <w:rPr>
          <w:rFonts w:hint="eastAsia" w:ascii="仿宋_GB2312" w:hAnsi="仿宋"/>
          <w:color w:val="000000" w:themeColor="text1"/>
          <w:sz w:val="32"/>
          <w:szCs w:val="32"/>
          <w:lang w:eastAsia="zh-CN"/>
          <w14:textFill>
            <w14:solidFill>
              <w14:schemeClr w14:val="tx1"/>
            </w14:solidFill>
          </w14:textFill>
        </w:rPr>
        <w:t>（项）</w:t>
      </w:r>
    </w:p>
    <w:p w14:paraId="3243AA0B">
      <w:pPr>
        <w:numPr>
          <w:ilvl w:val="0"/>
          <w:numId w:val="0"/>
        </w:numPr>
        <w:snapToGrid w:val="0"/>
        <w:spacing w:line="520" w:lineRule="exact"/>
        <w:ind w:leftChars="200" w:firstLine="640" w:firstLineChars="200"/>
        <w:rPr>
          <w:rFonts w:hint="eastAsia" w:ascii="仿宋_GB2312" w:hAnsi="仿宋"/>
          <w:color w:val="000000" w:themeColor="text1"/>
          <w:sz w:val="32"/>
          <w:szCs w:val="32"/>
          <w:lang w:val="en-US" w:eastAsia="zh-CN"/>
          <w14:textFill>
            <w14:solidFill>
              <w14:schemeClr w14:val="tx1"/>
            </w14:solidFill>
          </w14:textFill>
        </w:rPr>
      </w:pPr>
      <w:r>
        <w:rPr>
          <w:rFonts w:hint="eastAsia" w:ascii="仿宋_GB2312" w:hAnsi="仿宋"/>
          <w:color w:val="000000" w:themeColor="text1"/>
          <w:sz w:val="32"/>
          <w:szCs w:val="32"/>
          <w:lang w:val="en-US" w:eastAsia="zh-CN"/>
          <w14:textFill>
            <w14:solidFill>
              <w14:schemeClr w14:val="tx1"/>
            </w14:solidFill>
          </w14:textFill>
        </w:rPr>
        <w:t>年初预算数为</w:t>
      </w:r>
      <w:r>
        <w:rPr>
          <w:rFonts w:hint="eastAsia" w:ascii="仿宋_GB2312" w:hAnsi="仿宋"/>
          <w:color w:val="000000" w:themeColor="text1"/>
          <w:sz w:val="32"/>
          <w:szCs w:val="32"/>
          <w:lang w:val="en-US" w:eastAsia="zh-CN"/>
          <w14:textFill>
            <w14:solidFill>
              <w14:schemeClr w14:val="tx1"/>
            </w14:solidFill>
          </w14:textFill>
        </w:rPr>
        <w:t>0万元，决算数</w:t>
      </w:r>
      <w:r>
        <w:rPr>
          <w:rFonts w:hint="eastAsia" w:ascii="仿宋_GB2312" w:hAnsi="仿宋"/>
          <w:color w:val="000000" w:themeColor="text1"/>
          <w:sz w:val="32"/>
          <w:szCs w:val="32"/>
          <w:lang w:val="en-US" w:eastAsia="zh-CN"/>
          <w14:textFill>
            <w14:solidFill>
              <w14:schemeClr w14:val="tx1"/>
            </w14:solidFill>
          </w14:textFill>
        </w:rPr>
        <w:t>2万元，由于年初预算为0，无法计算百分比。决算数大于预算数，主要是项目支出未纳入年初预算。</w:t>
      </w:r>
    </w:p>
    <w:p w14:paraId="3E322E37">
      <w:pPr>
        <w:numPr>
          <w:ilvl w:val="0"/>
          <w:numId w:val="0"/>
        </w:numPr>
        <w:snapToGrid w:val="0"/>
        <w:spacing w:line="520" w:lineRule="exact"/>
        <w:ind w:leftChars="200" w:firstLine="640" w:firstLineChars="200"/>
        <w:rPr>
          <w:rFonts w:hint="eastAsia" w:ascii="仿宋_GB2312" w:hAnsi="仿宋"/>
          <w:color w:val="000000" w:themeColor="text1"/>
          <w:sz w:val="32"/>
          <w:szCs w:val="32"/>
          <w:lang w:eastAsia="zh-CN"/>
          <w14:textFill>
            <w14:solidFill>
              <w14:schemeClr w14:val="tx1"/>
            </w14:solidFill>
          </w14:textFill>
        </w:rPr>
      </w:pPr>
      <w:r>
        <w:rPr>
          <w:rFonts w:hint="eastAsia" w:ascii="仿宋_GB2312" w:hAnsi="仿宋"/>
          <w:color w:val="000000" w:themeColor="text1"/>
          <w:sz w:val="32"/>
          <w:szCs w:val="32"/>
          <w:lang w:val="en-US" w:eastAsia="zh-CN"/>
          <w14:textFill>
            <w14:solidFill>
              <w14:schemeClr w14:val="tx1"/>
            </w14:solidFill>
          </w14:textFill>
        </w:rPr>
        <w:t>社会保障和就业支出（类）行政事业单位养老支出（款）下机关</w:t>
      </w:r>
      <w:r>
        <w:rPr>
          <w:rFonts w:hint="eastAsia" w:ascii="仿宋_GB2312" w:hAnsi="仿宋"/>
          <w:color w:val="000000" w:themeColor="text1"/>
          <w:sz w:val="32"/>
          <w:szCs w:val="32"/>
          <w14:textFill>
            <w14:solidFill>
              <w14:schemeClr w14:val="tx1"/>
            </w14:solidFill>
          </w14:textFill>
        </w:rPr>
        <w:t>事业单位基本养老保险缴费支出</w:t>
      </w:r>
      <w:r>
        <w:rPr>
          <w:rFonts w:hint="eastAsia" w:ascii="仿宋_GB2312" w:hAnsi="仿宋"/>
          <w:color w:val="000000" w:themeColor="text1"/>
          <w:sz w:val="32"/>
          <w:szCs w:val="32"/>
          <w:lang w:eastAsia="zh-CN"/>
          <w14:textFill>
            <w14:solidFill>
              <w14:schemeClr w14:val="tx1"/>
            </w14:solidFill>
          </w14:textFill>
        </w:rPr>
        <w:t>（项）</w:t>
      </w:r>
    </w:p>
    <w:p w14:paraId="36D764D3">
      <w:pPr>
        <w:numPr>
          <w:ilvl w:val="0"/>
          <w:numId w:val="0"/>
        </w:numPr>
        <w:snapToGrid w:val="0"/>
        <w:spacing w:line="520" w:lineRule="exact"/>
        <w:ind w:leftChars="200" w:firstLine="640" w:firstLineChars="200"/>
        <w:rPr>
          <w:rFonts w:ascii="仿宋_GB2312" w:hAnsi="仿宋"/>
          <w:color w:val="000000" w:themeColor="text1"/>
          <w:sz w:val="32"/>
          <w:szCs w:val="32"/>
          <w14:textFill>
            <w14:solidFill>
              <w14:schemeClr w14:val="tx1"/>
            </w14:solidFill>
          </w14:textFill>
        </w:rPr>
      </w:pPr>
      <w:r>
        <w:rPr>
          <w:rFonts w:hint="eastAsia" w:ascii="仿宋_GB2312" w:hAnsi="仿宋"/>
          <w:color w:val="000000" w:themeColor="text1"/>
          <w:sz w:val="32"/>
          <w:szCs w:val="32"/>
          <w14:textFill>
            <w14:solidFill>
              <w14:schemeClr w14:val="tx1"/>
            </w14:solidFill>
          </w14:textFill>
        </w:rPr>
        <w:t>年初预算数为</w:t>
      </w:r>
      <w:r>
        <w:rPr>
          <w:rFonts w:hint="eastAsia" w:ascii="仿宋_GB2312" w:hAnsi="仿宋"/>
          <w:color w:val="000000" w:themeColor="text1"/>
          <w:sz w:val="32"/>
          <w:szCs w:val="32"/>
          <w:lang w:val="en-US" w:eastAsia="zh-CN"/>
          <w14:textFill>
            <w14:solidFill>
              <w14:schemeClr w14:val="tx1"/>
            </w14:solidFill>
          </w14:textFill>
        </w:rPr>
        <w:t>45</w:t>
      </w:r>
      <w:r>
        <w:rPr>
          <w:rFonts w:hint="eastAsia" w:ascii="仿宋_GB2312" w:hAnsi="仿宋"/>
          <w:color w:val="000000" w:themeColor="text1"/>
          <w:sz w:val="32"/>
          <w:szCs w:val="32"/>
          <w14:textFill>
            <w14:solidFill>
              <w14:schemeClr w14:val="tx1"/>
            </w14:solidFill>
          </w14:textFill>
        </w:rPr>
        <w:t>万元，</w:t>
      </w:r>
      <w:r>
        <w:rPr>
          <w:rFonts w:hint="eastAsia" w:ascii="仿宋_GB2312" w:hAnsi="仿宋"/>
          <w:color w:val="000000" w:themeColor="text1"/>
          <w:sz w:val="32"/>
          <w:szCs w:val="32"/>
          <w:lang w:eastAsia="zh-CN"/>
          <w14:textFill>
            <w14:solidFill>
              <w14:schemeClr w14:val="tx1"/>
            </w14:solidFill>
          </w14:textFill>
        </w:rPr>
        <w:t>决算数</w:t>
      </w:r>
      <w:r>
        <w:rPr>
          <w:rFonts w:hint="eastAsia" w:ascii="仿宋_GB2312" w:hAnsi="仿宋"/>
          <w:color w:val="000000" w:themeColor="text1"/>
          <w:sz w:val="32"/>
          <w:szCs w:val="32"/>
          <w:lang w:val="en-US" w:eastAsia="zh-CN"/>
          <w14:textFill>
            <w14:solidFill>
              <w14:schemeClr w14:val="tx1"/>
            </w14:solidFill>
          </w14:textFill>
        </w:rPr>
        <w:t>41.41</w:t>
      </w:r>
      <w:r>
        <w:rPr>
          <w:rFonts w:hint="eastAsia" w:ascii="仿宋_GB2312" w:hAnsi="仿宋"/>
          <w:color w:val="000000" w:themeColor="text1"/>
          <w:sz w:val="32"/>
          <w:szCs w:val="32"/>
          <w14:textFill>
            <w14:solidFill>
              <w14:schemeClr w14:val="tx1"/>
            </w14:solidFill>
          </w14:textFill>
        </w:rPr>
        <w:t>万元，</w:t>
      </w:r>
      <w:r>
        <w:rPr>
          <w:rFonts w:hint="eastAsia" w:ascii="仿宋_GB2312" w:hAnsi="仿宋"/>
          <w:color w:val="000000" w:themeColor="text1"/>
          <w:sz w:val="32"/>
          <w:szCs w:val="32"/>
          <w:lang w:eastAsia="zh-CN"/>
          <w14:textFill>
            <w14:solidFill>
              <w14:schemeClr w14:val="tx1"/>
            </w14:solidFill>
          </w14:textFill>
        </w:rPr>
        <w:t>完成年初预算的</w:t>
      </w:r>
      <w:r>
        <w:rPr>
          <w:rFonts w:hint="eastAsia" w:ascii="仿宋_GB2312" w:hAnsi="仿宋"/>
          <w:color w:val="000000" w:themeColor="text1"/>
          <w:sz w:val="32"/>
          <w:szCs w:val="32"/>
          <w:lang w:val="en-US" w:eastAsia="zh-CN"/>
          <w14:textFill>
            <w14:solidFill>
              <w14:schemeClr w14:val="tx1"/>
            </w14:solidFill>
          </w14:textFill>
        </w:rPr>
        <w:t>92.02%。</w:t>
      </w:r>
      <w:r>
        <w:rPr>
          <w:rFonts w:hint="eastAsia" w:ascii="仿宋_GB2312" w:hAnsi="仿宋"/>
          <w:color w:val="000000" w:themeColor="text1"/>
          <w:sz w:val="32"/>
          <w:szCs w:val="32"/>
          <w:lang w:eastAsia="zh-CN"/>
          <w14:textFill>
            <w14:solidFill>
              <w14:schemeClr w14:val="tx1"/>
            </w14:solidFill>
          </w14:textFill>
        </w:rPr>
        <w:t>决算数小于预算数</w:t>
      </w:r>
      <w:r>
        <w:rPr>
          <w:rFonts w:hint="eastAsia" w:ascii="仿宋_GB2312" w:hAnsi="仿宋"/>
          <w:color w:val="000000" w:themeColor="text1"/>
          <w:sz w:val="32"/>
          <w:szCs w:val="32"/>
          <w14:textFill>
            <w14:solidFill>
              <w14:schemeClr w14:val="tx1"/>
            </w14:solidFill>
          </w14:textFill>
        </w:rPr>
        <w:t>，主要是</w:t>
      </w:r>
      <w:r>
        <w:rPr>
          <w:rFonts w:hint="eastAsia" w:ascii="仿宋_GB2312" w:hAnsi="仿宋"/>
          <w:color w:val="000000" w:themeColor="text1"/>
          <w:sz w:val="32"/>
          <w:szCs w:val="32"/>
          <w:lang w:val="en-US" w:eastAsia="zh-CN"/>
          <w14:textFill>
            <w14:solidFill>
              <w14:schemeClr w14:val="tx1"/>
            </w14:solidFill>
          </w14:textFill>
        </w:rPr>
        <w:t>根据中央八项规定，厉行节约，压减相关经费支出</w:t>
      </w:r>
      <w:r>
        <w:rPr>
          <w:rFonts w:hint="eastAsia" w:ascii="仿宋_GB2312" w:hAnsi="仿宋"/>
          <w:color w:val="000000" w:themeColor="text1"/>
          <w:sz w:val="32"/>
          <w:szCs w:val="32"/>
          <w14:textFill>
            <w14:solidFill>
              <w14:schemeClr w14:val="tx1"/>
            </w14:solidFill>
          </w14:textFill>
        </w:rPr>
        <w:t>。</w:t>
      </w:r>
    </w:p>
    <w:p w14:paraId="131A3BD8">
      <w:pPr>
        <w:numPr>
          <w:ilvl w:val="0"/>
          <w:numId w:val="2"/>
        </w:numPr>
        <w:snapToGrid w:val="0"/>
        <w:spacing w:line="520" w:lineRule="exact"/>
        <w:ind w:left="-10" w:leftChars="0" w:firstLine="640" w:firstLineChars="0"/>
        <w:rPr>
          <w:rFonts w:hint="eastAsia" w:ascii="仿宋_GB2312" w:hAnsi="仿宋"/>
          <w:color w:val="000000" w:themeColor="text1"/>
          <w:sz w:val="32"/>
          <w:szCs w:val="32"/>
          <w:lang w:eastAsia="zh-CN"/>
          <w14:textFill>
            <w14:solidFill>
              <w14:schemeClr w14:val="tx1"/>
            </w14:solidFill>
          </w14:textFill>
        </w:rPr>
      </w:pPr>
      <w:r>
        <w:rPr>
          <w:rFonts w:hint="eastAsia" w:ascii="仿宋_GB2312" w:hAnsi="仿宋"/>
          <w:color w:val="000000" w:themeColor="text1"/>
          <w:sz w:val="32"/>
          <w:szCs w:val="32"/>
          <w14:textFill>
            <w14:solidFill>
              <w14:schemeClr w14:val="tx1"/>
            </w14:solidFill>
          </w14:textFill>
        </w:rPr>
        <w:t>社会保障和就业支出</w:t>
      </w:r>
      <w:r>
        <w:rPr>
          <w:rFonts w:hint="eastAsia" w:ascii="仿宋_GB2312" w:hAnsi="仿宋"/>
          <w:color w:val="000000" w:themeColor="text1"/>
          <w:sz w:val="32"/>
          <w:szCs w:val="32"/>
          <w:lang w:eastAsia="zh-CN"/>
          <w14:textFill>
            <w14:solidFill>
              <w14:schemeClr w14:val="tx1"/>
            </w14:solidFill>
          </w14:textFill>
        </w:rPr>
        <w:t>（类）</w:t>
      </w:r>
      <w:r>
        <w:rPr>
          <w:rFonts w:hint="eastAsia" w:ascii="仿宋_GB2312" w:hAnsi="仿宋"/>
          <w:color w:val="000000" w:themeColor="text1"/>
          <w:sz w:val="32"/>
          <w:szCs w:val="32"/>
          <w14:textFill>
            <w14:solidFill>
              <w14:schemeClr w14:val="tx1"/>
            </w14:solidFill>
          </w14:textFill>
        </w:rPr>
        <w:t>就业补助</w:t>
      </w:r>
      <w:r>
        <w:rPr>
          <w:rFonts w:hint="eastAsia" w:ascii="仿宋_GB2312" w:hAnsi="仿宋"/>
          <w:color w:val="000000" w:themeColor="text1"/>
          <w:sz w:val="32"/>
          <w:szCs w:val="32"/>
          <w:lang w:eastAsia="zh-CN"/>
          <w14:textFill>
            <w14:solidFill>
              <w14:schemeClr w14:val="tx1"/>
            </w14:solidFill>
          </w14:textFill>
        </w:rPr>
        <w:t>（款）</w:t>
      </w:r>
      <w:r>
        <w:rPr>
          <w:rFonts w:hint="eastAsia" w:ascii="仿宋_GB2312" w:hAnsi="仿宋"/>
          <w:color w:val="000000" w:themeColor="text1"/>
          <w:sz w:val="32"/>
          <w:szCs w:val="32"/>
          <w14:textFill>
            <w14:solidFill>
              <w14:schemeClr w14:val="tx1"/>
            </w14:solidFill>
          </w14:textFill>
        </w:rPr>
        <w:t>下公益性岗位补贴</w:t>
      </w:r>
      <w:r>
        <w:rPr>
          <w:rFonts w:hint="eastAsia" w:ascii="仿宋_GB2312" w:hAnsi="仿宋"/>
          <w:color w:val="000000" w:themeColor="text1"/>
          <w:sz w:val="32"/>
          <w:szCs w:val="32"/>
          <w:lang w:eastAsia="zh-CN"/>
          <w14:textFill>
            <w14:solidFill>
              <w14:schemeClr w14:val="tx1"/>
            </w14:solidFill>
          </w14:textFill>
        </w:rPr>
        <w:t>（项）</w:t>
      </w:r>
    </w:p>
    <w:p w14:paraId="7B1BA8C7">
      <w:pPr>
        <w:numPr>
          <w:ilvl w:val="0"/>
          <w:numId w:val="0"/>
        </w:numPr>
        <w:snapToGrid w:val="0"/>
        <w:spacing w:line="520" w:lineRule="exact"/>
        <w:ind w:leftChars="200" w:firstLine="640" w:firstLineChars="200"/>
        <w:rPr>
          <w:rFonts w:hint="eastAsia" w:ascii="仿宋_GB2312" w:hAnsi="仿宋"/>
          <w:color w:val="FF0000"/>
          <w:sz w:val="32"/>
          <w:szCs w:val="32"/>
        </w:rPr>
      </w:pPr>
      <w:r>
        <w:rPr>
          <w:rFonts w:hint="eastAsia" w:ascii="仿宋_GB2312" w:hAnsi="仿宋"/>
          <w:color w:val="000000" w:themeColor="text1"/>
          <w:sz w:val="32"/>
          <w:szCs w:val="32"/>
          <w14:textFill>
            <w14:solidFill>
              <w14:schemeClr w14:val="tx1"/>
            </w14:solidFill>
          </w14:textFill>
        </w:rPr>
        <w:t>年初预算数为</w:t>
      </w:r>
      <w:r>
        <w:rPr>
          <w:rFonts w:hint="eastAsia" w:ascii="仿宋_GB2312" w:hAnsi="仿宋"/>
          <w:color w:val="000000" w:themeColor="text1"/>
          <w:sz w:val="32"/>
          <w:szCs w:val="32"/>
          <w:lang w:val="en-US" w:eastAsia="zh-CN"/>
          <w14:textFill>
            <w14:solidFill>
              <w14:schemeClr w14:val="tx1"/>
            </w14:solidFill>
          </w14:textFill>
        </w:rPr>
        <w:t>140</w:t>
      </w:r>
      <w:r>
        <w:rPr>
          <w:rFonts w:hint="eastAsia" w:ascii="仿宋_GB2312" w:hAnsi="仿宋"/>
          <w:color w:val="000000" w:themeColor="text1"/>
          <w:sz w:val="32"/>
          <w:szCs w:val="32"/>
          <w14:textFill>
            <w14:solidFill>
              <w14:schemeClr w14:val="tx1"/>
            </w14:solidFill>
          </w14:textFill>
        </w:rPr>
        <w:t>万元，</w:t>
      </w:r>
      <w:r>
        <w:rPr>
          <w:rFonts w:hint="eastAsia" w:ascii="仿宋_GB2312" w:hAnsi="仿宋"/>
          <w:color w:val="000000" w:themeColor="text1"/>
          <w:sz w:val="32"/>
          <w:szCs w:val="32"/>
          <w:lang w:eastAsia="zh-CN"/>
          <w14:textFill>
            <w14:solidFill>
              <w14:schemeClr w14:val="tx1"/>
            </w14:solidFill>
          </w14:textFill>
        </w:rPr>
        <w:t>决算数</w:t>
      </w:r>
      <w:r>
        <w:rPr>
          <w:rFonts w:hint="eastAsia" w:ascii="仿宋_GB2312" w:hAnsi="仿宋"/>
          <w:color w:val="000000" w:themeColor="text1"/>
          <w:sz w:val="32"/>
          <w:szCs w:val="32"/>
          <w:lang w:val="en-US" w:eastAsia="zh-CN"/>
          <w14:textFill>
            <w14:solidFill>
              <w14:schemeClr w14:val="tx1"/>
            </w14:solidFill>
          </w14:textFill>
        </w:rPr>
        <w:t>135.23</w:t>
      </w:r>
      <w:r>
        <w:rPr>
          <w:rFonts w:hint="eastAsia" w:ascii="仿宋_GB2312" w:hAnsi="仿宋"/>
          <w:color w:val="000000" w:themeColor="text1"/>
          <w:sz w:val="32"/>
          <w:szCs w:val="32"/>
          <w14:textFill>
            <w14:solidFill>
              <w14:schemeClr w14:val="tx1"/>
            </w14:solidFill>
          </w14:textFill>
        </w:rPr>
        <w:t>万元，</w:t>
      </w:r>
      <w:r>
        <w:rPr>
          <w:rFonts w:hint="eastAsia" w:ascii="仿宋_GB2312" w:hAnsi="仿宋"/>
          <w:color w:val="000000" w:themeColor="text1"/>
          <w:sz w:val="32"/>
          <w:szCs w:val="32"/>
          <w:lang w:eastAsia="zh-CN"/>
          <w14:textFill>
            <w14:solidFill>
              <w14:schemeClr w14:val="tx1"/>
            </w14:solidFill>
          </w14:textFill>
        </w:rPr>
        <w:t>完成年初预算数</w:t>
      </w:r>
      <w:r>
        <w:rPr>
          <w:rFonts w:hint="eastAsia" w:ascii="仿宋_GB2312" w:hAnsi="仿宋"/>
          <w:color w:val="000000" w:themeColor="text1"/>
          <w:sz w:val="32"/>
          <w:szCs w:val="32"/>
          <w:lang w:val="en-US" w:eastAsia="zh-CN"/>
          <w14:textFill>
            <w14:solidFill>
              <w14:schemeClr w14:val="tx1"/>
            </w14:solidFill>
          </w14:textFill>
        </w:rPr>
        <w:t>96.59%。</w:t>
      </w:r>
      <w:r>
        <w:rPr>
          <w:rFonts w:hint="eastAsia" w:ascii="仿宋_GB2312" w:hAnsi="仿宋"/>
          <w:color w:val="000000" w:themeColor="text1"/>
          <w:sz w:val="32"/>
          <w:szCs w:val="32"/>
          <w:lang w:eastAsia="zh-CN"/>
          <w14:textFill>
            <w14:solidFill>
              <w14:schemeClr w14:val="tx1"/>
            </w14:solidFill>
          </w14:textFill>
        </w:rPr>
        <w:t>决算数小于预算数</w:t>
      </w:r>
      <w:r>
        <w:rPr>
          <w:rFonts w:hint="eastAsia" w:ascii="仿宋_GB2312" w:hAnsi="仿宋"/>
          <w:color w:val="000000" w:themeColor="text1"/>
          <w:sz w:val="32"/>
          <w:szCs w:val="32"/>
          <w14:textFill>
            <w14:solidFill>
              <w14:schemeClr w14:val="tx1"/>
            </w14:solidFill>
          </w14:textFill>
        </w:rPr>
        <w:t>，主要是</w:t>
      </w:r>
      <w:r>
        <w:rPr>
          <w:rFonts w:hint="eastAsia" w:ascii="仿宋_GB2312" w:hAnsi="仿宋"/>
          <w:color w:val="000000" w:themeColor="text1"/>
          <w:sz w:val="32"/>
          <w:szCs w:val="32"/>
          <w:lang w:val="en-US" w:eastAsia="zh-CN"/>
          <w14:textFill>
            <w14:solidFill>
              <w14:schemeClr w14:val="tx1"/>
            </w14:solidFill>
          </w14:textFill>
        </w:rPr>
        <w:t>根据中央八（项）规定，厉行节约，压减相关经费支出</w:t>
      </w:r>
      <w:r>
        <w:rPr>
          <w:rFonts w:hint="eastAsia" w:ascii="仿宋_GB2312" w:hAnsi="仿宋"/>
          <w:color w:val="000000" w:themeColor="text1"/>
          <w:sz w:val="32"/>
          <w:szCs w:val="32"/>
          <w14:textFill>
            <w14:solidFill>
              <w14:schemeClr w14:val="tx1"/>
            </w14:solidFill>
          </w14:textFill>
        </w:rPr>
        <w:t>。</w:t>
      </w:r>
    </w:p>
    <w:p w14:paraId="24FAB476">
      <w:pPr>
        <w:numPr>
          <w:ilvl w:val="0"/>
          <w:numId w:val="2"/>
        </w:numPr>
        <w:snapToGrid w:val="0"/>
        <w:spacing w:line="520" w:lineRule="exact"/>
        <w:ind w:left="-10" w:leftChars="0" w:firstLine="640" w:firstLineChars="0"/>
        <w:rPr>
          <w:rFonts w:hint="eastAsia" w:ascii="仿宋_GB2312" w:hAnsi="仿宋"/>
          <w:color w:val="000000" w:themeColor="text1"/>
          <w:sz w:val="32"/>
          <w:szCs w:val="32"/>
          <w:lang w:eastAsia="zh-CN"/>
          <w14:textFill>
            <w14:solidFill>
              <w14:schemeClr w14:val="tx1"/>
            </w14:solidFill>
          </w14:textFill>
        </w:rPr>
      </w:pPr>
      <w:r>
        <w:rPr>
          <w:rFonts w:hint="eastAsia" w:ascii="仿宋_GB2312" w:hAnsi="仿宋"/>
          <w:color w:val="000000" w:themeColor="text1"/>
          <w:sz w:val="32"/>
          <w:szCs w:val="32"/>
          <w14:textFill>
            <w14:solidFill>
              <w14:schemeClr w14:val="tx1"/>
            </w14:solidFill>
          </w14:textFill>
        </w:rPr>
        <w:t>社会保障和就业支出</w:t>
      </w:r>
      <w:r>
        <w:rPr>
          <w:rFonts w:hint="eastAsia" w:ascii="仿宋_GB2312" w:hAnsi="仿宋"/>
          <w:color w:val="000000" w:themeColor="text1"/>
          <w:sz w:val="32"/>
          <w:szCs w:val="32"/>
          <w:lang w:eastAsia="zh-CN"/>
          <w14:textFill>
            <w14:solidFill>
              <w14:schemeClr w14:val="tx1"/>
            </w14:solidFill>
          </w14:textFill>
        </w:rPr>
        <w:t>（类）</w:t>
      </w:r>
      <w:r>
        <w:rPr>
          <w:rFonts w:hint="eastAsia" w:ascii="仿宋_GB2312" w:hAnsi="仿宋"/>
          <w:color w:val="000000" w:themeColor="text1"/>
          <w:sz w:val="32"/>
          <w:szCs w:val="32"/>
          <w14:textFill>
            <w14:solidFill>
              <w14:schemeClr w14:val="tx1"/>
            </w14:solidFill>
          </w14:textFill>
        </w:rPr>
        <w:t>抚恤</w:t>
      </w:r>
      <w:r>
        <w:rPr>
          <w:rFonts w:hint="eastAsia" w:ascii="仿宋_GB2312" w:hAnsi="仿宋"/>
          <w:color w:val="000000" w:themeColor="text1"/>
          <w:sz w:val="32"/>
          <w:szCs w:val="32"/>
          <w:lang w:eastAsia="zh-CN"/>
          <w14:textFill>
            <w14:solidFill>
              <w14:schemeClr w14:val="tx1"/>
            </w14:solidFill>
          </w14:textFill>
        </w:rPr>
        <w:t>（款）</w:t>
      </w:r>
      <w:r>
        <w:rPr>
          <w:rFonts w:hint="eastAsia" w:ascii="仿宋_GB2312" w:hAnsi="仿宋"/>
          <w:color w:val="000000" w:themeColor="text1"/>
          <w:sz w:val="32"/>
          <w:szCs w:val="32"/>
          <w14:textFill>
            <w14:solidFill>
              <w14:schemeClr w14:val="tx1"/>
            </w14:solidFill>
          </w14:textFill>
        </w:rPr>
        <w:t>下义务兵优待</w:t>
      </w:r>
      <w:r>
        <w:rPr>
          <w:rFonts w:hint="eastAsia" w:ascii="仿宋_GB2312" w:hAnsi="仿宋"/>
          <w:color w:val="000000" w:themeColor="text1"/>
          <w:sz w:val="32"/>
          <w:szCs w:val="32"/>
          <w:lang w:eastAsia="zh-CN"/>
          <w14:textFill>
            <w14:solidFill>
              <w14:schemeClr w14:val="tx1"/>
            </w14:solidFill>
          </w14:textFill>
        </w:rPr>
        <w:t>（项）</w:t>
      </w:r>
    </w:p>
    <w:p w14:paraId="156D3ACE">
      <w:pPr>
        <w:numPr>
          <w:ilvl w:val="0"/>
          <w:numId w:val="0"/>
        </w:numPr>
        <w:snapToGrid w:val="0"/>
        <w:spacing w:line="520" w:lineRule="exact"/>
        <w:ind w:leftChars="200" w:firstLine="640" w:firstLineChars="200"/>
        <w:rPr>
          <w:rFonts w:hint="eastAsia" w:ascii="仿宋_GB2312" w:hAnsi="仿宋" w:eastAsia="仿宋_GB2312"/>
          <w:b/>
          <w:color w:val="000000" w:themeColor="text1"/>
          <w:sz w:val="32"/>
          <w:szCs w:val="32"/>
          <w14:textFill>
            <w14:solidFill>
              <w14:schemeClr w14:val="tx1"/>
            </w14:solidFill>
          </w14:textFill>
        </w:rPr>
      </w:pPr>
      <w:r>
        <w:rPr>
          <w:rFonts w:hint="eastAsia" w:ascii="仿宋_GB2312" w:hAnsi="仿宋"/>
          <w:color w:val="000000" w:themeColor="text1"/>
          <w:sz w:val="32"/>
          <w:szCs w:val="32"/>
          <w14:textFill>
            <w14:solidFill>
              <w14:schemeClr w14:val="tx1"/>
            </w14:solidFill>
          </w14:textFill>
        </w:rPr>
        <w:t>年初预算数为</w:t>
      </w:r>
      <w:r>
        <w:rPr>
          <w:rFonts w:hint="eastAsia" w:ascii="仿宋_GB2312" w:hAnsi="仿宋"/>
          <w:color w:val="000000" w:themeColor="text1"/>
          <w:sz w:val="32"/>
          <w:szCs w:val="32"/>
          <w:lang w:val="en-US" w:eastAsia="zh-CN"/>
          <w14:textFill>
            <w14:solidFill>
              <w14:schemeClr w14:val="tx1"/>
            </w14:solidFill>
          </w14:textFill>
        </w:rPr>
        <w:t>230</w:t>
      </w:r>
      <w:r>
        <w:rPr>
          <w:rFonts w:hint="eastAsia" w:ascii="仿宋_GB2312" w:hAnsi="仿宋"/>
          <w:color w:val="000000" w:themeColor="text1"/>
          <w:sz w:val="32"/>
          <w:szCs w:val="32"/>
          <w14:textFill>
            <w14:solidFill>
              <w14:schemeClr w14:val="tx1"/>
            </w14:solidFill>
          </w14:textFill>
        </w:rPr>
        <w:t>万元，</w:t>
      </w:r>
      <w:r>
        <w:rPr>
          <w:rFonts w:hint="eastAsia" w:ascii="仿宋_GB2312" w:hAnsi="仿宋"/>
          <w:color w:val="000000" w:themeColor="text1"/>
          <w:sz w:val="32"/>
          <w:szCs w:val="32"/>
          <w:lang w:eastAsia="zh-CN"/>
          <w14:textFill>
            <w14:solidFill>
              <w14:schemeClr w14:val="tx1"/>
            </w14:solidFill>
          </w14:textFill>
        </w:rPr>
        <w:t>决算数</w:t>
      </w:r>
      <w:r>
        <w:rPr>
          <w:rFonts w:hint="eastAsia" w:ascii="仿宋_GB2312" w:hAnsi="仿宋"/>
          <w:color w:val="000000" w:themeColor="text1"/>
          <w:sz w:val="32"/>
          <w:szCs w:val="32"/>
          <w:lang w:val="en-US" w:eastAsia="zh-CN"/>
          <w14:textFill>
            <w14:solidFill>
              <w14:schemeClr w14:val="tx1"/>
            </w14:solidFill>
          </w14:textFill>
        </w:rPr>
        <w:t>224</w:t>
      </w:r>
      <w:r>
        <w:rPr>
          <w:rFonts w:hint="eastAsia" w:ascii="仿宋_GB2312" w:hAnsi="仿宋"/>
          <w:color w:val="000000" w:themeColor="text1"/>
          <w:sz w:val="32"/>
          <w:szCs w:val="32"/>
          <w14:textFill>
            <w14:solidFill>
              <w14:schemeClr w14:val="tx1"/>
            </w14:solidFill>
          </w14:textFill>
        </w:rPr>
        <w:t>万元，</w:t>
      </w:r>
      <w:r>
        <w:rPr>
          <w:rFonts w:hint="eastAsia" w:ascii="仿宋_GB2312" w:hAnsi="仿宋"/>
          <w:color w:val="000000" w:themeColor="text1"/>
          <w:sz w:val="32"/>
          <w:szCs w:val="32"/>
          <w:lang w:eastAsia="zh-CN"/>
          <w14:textFill>
            <w14:solidFill>
              <w14:schemeClr w14:val="tx1"/>
            </w14:solidFill>
          </w14:textFill>
        </w:rPr>
        <w:t>完成年初预算数的</w:t>
      </w:r>
      <w:r>
        <w:rPr>
          <w:rFonts w:hint="eastAsia" w:ascii="仿宋_GB2312" w:hAnsi="仿宋"/>
          <w:color w:val="000000" w:themeColor="text1"/>
          <w:sz w:val="32"/>
          <w:szCs w:val="32"/>
          <w:lang w:val="en-US" w:eastAsia="zh-CN"/>
          <w14:textFill>
            <w14:solidFill>
              <w14:schemeClr w14:val="tx1"/>
            </w14:solidFill>
          </w14:textFill>
        </w:rPr>
        <w:t>97.39%。</w:t>
      </w:r>
      <w:r>
        <w:rPr>
          <w:rFonts w:hint="eastAsia" w:ascii="仿宋_GB2312" w:hAnsi="仿宋"/>
          <w:color w:val="000000" w:themeColor="text1"/>
          <w:sz w:val="32"/>
          <w:szCs w:val="32"/>
          <w:lang w:eastAsia="zh-CN"/>
          <w14:textFill>
            <w14:solidFill>
              <w14:schemeClr w14:val="tx1"/>
            </w14:solidFill>
          </w14:textFill>
        </w:rPr>
        <w:t>决算数小于预算数</w:t>
      </w:r>
      <w:r>
        <w:rPr>
          <w:rFonts w:hint="eastAsia" w:ascii="仿宋_GB2312" w:hAnsi="仿宋"/>
          <w:color w:val="000000" w:themeColor="text1"/>
          <w:sz w:val="32"/>
          <w:szCs w:val="32"/>
          <w14:textFill>
            <w14:solidFill>
              <w14:schemeClr w14:val="tx1"/>
            </w14:solidFill>
          </w14:textFill>
        </w:rPr>
        <w:t>，主要是</w:t>
      </w:r>
      <w:r>
        <w:rPr>
          <w:rFonts w:hint="eastAsia" w:ascii="仿宋_GB2312" w:hAnsi="仿宋"/>
          <w:color w:val="000000" w:themeColor="text1"/>
          <w:sz w:val="32"/>
          <w:szCs w:val="32"/>
          <w:lang w:val="en-US" w:eastAsia="zh-CN"/>
          <w14:textFill>
            <w14:solidFill>
              <w14:schemeClr w14:val="tx1"/>
            </w14:solidFill>
          </w14:textFill>
        </w:rPr>
        <w:t>根据中央八（项）规定，厉行节约，压减相关经费支出</w:t>
      </w:r>
      <w:r>
        <w:rPr>
          <w:rFonts w:hint="eastAsia" w:ascii="仿宋_GB2312" w:hAnsi="仿宋"/>
          <w:color w:val="000000" w:themeColor="text1"/>
          <w:sz w:val="32"/>
          <w:szCs w:val="32"/>
          <w14:textFill>
            <w14:solidFill>
              <w14:schemeClr w14:val="tx1"/>
            </w14:solidFill>
          </w14:textFill>
        </w:rPr>
        <w:t>。</w:t>
      </w:r>
    </w:p>
    <w:p w14:paraId="65CF6188">
      <w:pPr>
        <w:numPr>
          <w:ilvl w:val="0"/>
          <w:numId w:val="2"/>
        </w:numPr>
        <w:snapToGrid w:val="0"/>
        <w:spacing w:line="520" w:lineRule="exact"/>
        <w:ind w:left="-10" w:leftChars="0" w:firstLine="640" w:firstLineChars="0"/>
        <w:rPr>
          <w:rFonts w:hint="eastAsia" w:ascii="仿宋_GB2312" w:hAnsi="仿宋"/>
          <w:color w:val="000000" w:themeColor="text1"/>
          <w:sz w:val="32"/>
          <w:szCs w:val="32"/>
          <w:lang w:eastAsia="zh-CN"/>
          <w14:textFill>
            <w14:solidFill>
              <w14:schemeClr w14:val="tx1"/>
            </w14:solidFill>
          </w14:textFill>
        </w:rPr>
      </w:pPr>
      <w:r>
        <w:rPr>
          <w:rFonts w:hint="eastAsia" w:ascii="仿宋_GB2312" w:hAnsi="仿宋"/>
          <w:color w:val="000000" w:themeColor="text1"/>
          <w:sz w:val="32"/>
          <w:szCs w:val="32"/>
          <w14:textFill>
            <w14:solidFill>
              <w14:schemeClr w14:val="tx1"/>
            </w14:solidFill>
          </w14:textFill>
        </w:rPr>
        <w:t>社会保障和就业支出</w:t>
      </w:r>
      <w:r>
        <w:rPr>
          <w:rFonts w:hint="eastAsia" w:ascii="仿宋_GB2312" w:hAnsi="仿宋"/>
          <w:color w:val="000000" w:themeColor="text1"/>
          <w:sz w:val="32"/>
          <w:szCs w:val="32"/>
          <w:lang w:eastAsia="zh-CN"/>
          <w14:textFill>
            <w14:solidFill>
              <w14:schemeClr w14:val="tx1"/>
            </w14:solidFill>
          </w14:textFill>
        </w:rPr>
        <w:t>（类）</w:t>
      </w:r>
      <w:r>
        <w:rPr>
          <w:rFonts w:hint="eastAsia" w:ascii="仿宋_GB2312" w:hAnsi="仿宋"/>
          <w:color w:val="000000" w:themeColor="text1"/>
          <w:sz w:val="32"/>
          <w:szCs w:val="32"/>
          <w14:textFill>
            <w14:solidFill>
              <w14:schemeClr w14:val="tx1"/>
            </w14:solidFill>
          </w14:textFill>
        </w:rPr>
        <w:t>抚恤</w:t>
      </w:r>
      <w:r>
        <w:rPr>
          <w:rFonts w:hint="eastAsia" w:ascii="仿宋_GB2312" w:hAnsi="仿宋"/>
          <w:color w:val="000000" w:themeColor="text1"/>
          <w:sz w:val="32"/>
          <w:szCs w:val="32"/>
          <w:lang w:eastAsia="zh-CN"/>
          <w14:textFill>
            <w14:solidFill>
              <w14:schemeClr w14:val="tx1"/>
            </w14:solidFill>
          </w14:textFill>
        </w:rPr>
        <w:t>（款）</w:t>
      </w:r>
      <w:r>
        <w:rPr>
          <w:rFonts w:hint="eastAsia" w:ascii="仿宋_GB2312" w:hAnsi="仿宋"/>
          <w:color w:val="000000" w:themeColor="text1"/>
          <w:sz w:val="32"/>
          <w:szCs w:val="32"/>
          <w14:textFill>
            <w14:solidFill>
              <w14:schemeClr w14:val="tx1"/>
            </w14:solidFill>
          </w14:textFill>
        </w:rPr>
        <w:t>下其他优抚支出</w:t>
      </w:r>
      <w:r>
        <w:rPr>
          <w:rFonts w:hint="eastAsia" w:ascii="仿宋_GB2312" w:hAnsi="仿宋"/>
          <w:color w:val="000000" w:themeColor="text1"/>
          <w:sz w:val="32"/>
          <w:szCs w:val="32"/>
          <w:lang w:eastAsia="zh-CN"/>
          <w14:textFill>
            <w14:solidFill>
              <w14:schemeClr w14:val="tx1"/>
            </w14:solidFill>
          </w14:textFill>
        </w:rPr>
        <w:t>（项）</w:t>
      </w:r>
    </w:p>
    <w:p w14:paraId="7F7E30D4">
      <w:pPr>
        <w:numPr>
          <w:ilvl w:val="0"/>
          <w:numId w:val="0"/>
        </w:numPr>
        <w:snapToGrid w:val="0"/>
        <w:spacing w:line="520" w:lineRule="exact"/>
        <w:ind w:leftChars="200" w:firstLine="640" w:firstLineChars="200"/>
        <w:rPr>
          <w:rFonts w:hint="eastAsia" w:ascii="仿宋_GB2312" w:hAnsi="仿宋" w:eastAsia="仿宋_GB2312"/>
          <w:b/>
          <w:color w:val="000000" w:themeColor="text1"/>
          <w:sz w:val="32"/>
          <w:szCs w:val="32"/>
          <w14:textFill>
            <w14:solidFill>
              <w14:schemeClr w14:val="tx1"/>
            </w14:solidFill>
          </w14:textFill>
        </w:rPr>
      </w:pPr>
      <w:r>
        <w:rPr>
          <w:rFonts w:hint="eastAsia" w:ascii="仿宋_GB2312" w:hAnsi="仿宋"/>
          <w:color w:val="000000" w:themeColor="text1"/>
          <w:sz w:val="32"/>
          <w:szCs w:val="32"/>
          <w14:textFill>
            <w14:solidFill>
              <w14:schemeClr w14:val="tx1"/>
            </w14:solidFill>
          </w14:textFill>
        </w:rPr>
        <w:t>年初预算数为</w:t>
      </w:r>
      <w:r>
        <w:rPr>
          <w:rFonts w:hint="eastAsia" w:ascii="仿宋_GB2312" w:hAnsi="仿宋"/>
          <w:color w:val="000000" w:themeColor="text1"/>
          <w:sz w:val="32"/>
          <w:szCs w:val="32"/>
          <w:lang w:val="en-US" w:eastAsia="zh-CN"/>
          <w14:textFill>
            <w14:solidFill>
              <w14:schemeClr w14:val="tx1"/>
            </w14:solidFill>
          </w14:textFill>
        </w:rPr>
        <w:t>7127.42</w:t>
      </w:r>
      <w:r>
        <w:rPr>
          <w:rFonts w:hint="eastAsia" w:ascii="仿宋_GB2312" w:hAnsi="仿宋"/>
          <w:color w:val="000000" w:themeColor="text1"/>
          <w:sz w:val="32"/>
          <w:szCs w:val="32"/>
          <w14:textFill>
            <w14:solidFill>
              <w14:schemeClr w14:val="tx1"/>
            </w14:solidFill>
          </w14:textFill>
        </w:rPr>
        <w:t>万元，</w:t>
      </w:r>
      <w:r>
        <w:rPr>
          <w:rFonts w:hint="eastAsia" w:ascii="仿宋_GB2312" w:hAnsi="仿宋"/>
          <w:color w:val="000000" w:themeColor="text1"/>
          <w:sz w:val="32"/>
          <w:szCs w:val="32"/>
          <w:lang w:eastAsia="zh-CN"/>
          <w14:textFill>
            <w14:solidFill>
              <w14:schemeClr w14:val="tx1"/>
            </w14:solidFill>
          </w14:textFill>
        </w:rPr>
        <w:t>决算数</w:t>
      </w:r>
      <w:r>
        <w:rPr>
          <w:rFonts w:hint="eastAsia" w:ascii="仿宋_GB2312" w:hAnsi="仿宋"/>
          <w:color w:val="000000" w:themeColor="text1"/>
          <w:sz w:val="32"/>
          <w:szCs w:val="32"/>
          <w:lang w:val="en-US" w:eastAsia="zh-CN"/>
          <w14:textFill>
            <w14:solidFill>
              <w14:schemeClr w14:val="tx1"/>
            </w14:solidFill>
          </w14:textFill>
        </w:rPr>
        <w:t>6695.58</w:t>
      </w:r>
      <w:r>
        <w:rPr>
          <w:rFonts w:hint="eastAsia" w:ascii="仿宋_GB2312" w:hAnsi="仿宋"/>
          <w:color w:val="000000" w:themeColor="text1"/>
          <w:sz w:val="32"/>
          <w:szCs w:val="32"/>
          <w14:textFill>
            <w14:solidFill>
              <w14:schemeClr w14:val="tx1"/>
            </w14:solidFill>
          </w14:textFill>
        </w:rPr>
        <w:t>万元，</w:t>
      </w:r>
      <w:r>
        <w:rPr>
          <w:rFonts w:hint="eastAsia" w:ascii="仿宋_GB2312" w:hAnsi="仿宋"/>
          <w:color w:val="000000" w:themeColor="text1"/>
          <w:sz w:val="32"/>
          <w:szCs w:val="32"/>
          <w:lang w:eastAsia="zh-CN"/>
          <w14:textFill>
            <w14:solidFill>
              <w14:schemeClr w14:val="tx1"/>
            </w14:solidFill>
          </w14:textFill>
        </w:rPr>
        <w:t>完成年初预算数的</w:t>
      </w:r>
      <w:r>
        <w:rPr>
          <w:rFonts w:hint="eastAsia" w:ascii="仿宋_GB2312" w:hAnsi="仿宋"/>
          <w:color w:val="000000" w:themeColor="text1"/>
          <w:sz w:val="32"/>
          <w:szCs w:val="32"/>
          <w:lang w:val="en-US" w:eastAsia="zh-CN"/>
          <w14:textFill>
            <w14:solidFill>
              <w14:schemeClr w14:val="tx1"/>
            </w14:solidFill>
          </w14:textFill>
        </w:rPr>
        <w:t>93.94%。</w:t>
      </w:r>
      <w:r>
        <w:rPr>
          <w:rFonts w:hint="eastAsia" w:ascii="仿宋_GB2312" w:hAnsi="仿宋"/>
          <w:color w:val="000000" w:themeColor="text1"/>
          <w:sz w:val="32"/>
          <w:szCs w:val="32"/>
          <w:lang w:eastAsia="zh-CN"/>
          <w14:textFill>
            <w14:solidFill>
              <w14:schemeClr w14:val="tx1"/>
            </w14:solidFill>
          </w14:textFill>
        </w:rPr>
        <w:t>决算数小于预算数</w:t>
      </w:r>
      <w:r>
        <w:rPr>
          <w:rFonts w:hint="eastAsia" w:ascii="仿宋_GB2312" w:hAnsi="仿宋"/>
          <w:color w:val="000000" w:themeColor="text1"/>
          <w:sz w:val="32"/>
          <w:szCs w:val="32"/>
          <w14:textFill>
            <w14:solidFill>
              <w14:schemeClr w14:val="tx1"/>
            </w14:solidFill>
          </w14:textFill>
        </w:rPr>
        <w:t>，主要是</w:t>
      </w:r>
      <w:r>
        <w:rPr>
          <w:rFonts w:hint="eastAsia" w:ascii="仿宋_GB2312" w:hAnsi="仿宋"/>
          <w:color w:val="000000" w:themeColor="text1"/>
          <w:sz w:val="32"/>
          <w:szCs w:val="32"/>
          <w:lang w:val="en-US" w:eastAsia="zh-CN"/>
          <w14:textFill>
            <w14:solidFill>
              <w14:schemeClr w14:val="tx1"/>
            </w14:solidFill>
          </w14:textFill>
        </w:rPr>
        <w:t>根据中央八（项）规定，厉行节约，压减相关经费支出</w:t>
      </w:r>
      <w:r>
        <w:rPr>
          <w:rFonts w:hint="eastAsia" w:ascii="仿宋_GB2312" w:hAnsi="仿宋"/>
          <w:color w:val="000000" w:themeColor="text1"/>
          <w:sz w:val="32"/>
          <w:szCs w:val="32"/>
          <w14:textFill>
            <w14:solidFill>
              <w14:schemeClr w14:val="tx1"/>
            </w14:solidFill>
          </w14:textFill>
        </w:rPr>
        <w:t>。</w:t>
      </w:r>
    </w:p>
    <w:p w14:paraId="1AF744AB">
      <w:pPr>
        <w:numPr>
          <w:ilvl w:val="0"/>
          <w:numId w:val="2"/>
        </w:numPr>
        <w:snapToGrid w:val="0"/>
        <w:spacing w:line="520" w:lineRule="exact"/>
        <w:ind w:left="-10" w:leftChars="0" w:firstLine="640" w:firstLineChars="0"/>
        <w:rPr>
          <w:rFonts w:hint="eastAsia" w:ascii="仿宋_GB2312" w:hAnsi="仿宋"/>
          <w:color w:val="000000" w:themeColor="text1"/>
          <w:sz w:val="32"/>
          <w:szCs w:val="32"/>
          <w:lang w:eastAsia="zh-CN"/>
          <w14:textFill>
            <w14:solidFill>
              <w14:schemeClr w14:val="tx1"/>
            </w14:solidFill>
          </w14:textFill>
        </w:rPr>
      </w:pPr>
      <w:r>
        <w:rPr>
          <w:rFonts w:hint="eastAsia" w:ascii="仿宋_GB2312" w:hAnsi="仿宋"/>
          <w:color w:val="000000" w:themeColor="text1"/>
          <w:sz w:val="32"/>
          <w:szCs w:val="32"/>
          <w14:textFill>
            <w14:solidFill>
              <w14:schemeClr w14:val="tx1"/>
            </w14:solidFill>
          </w14:textFill>
        </w:rPr>
        <w:t>社会保障和就业支出</w:t>
      </w:r>
      <w:r>
        <w:rPr>
          <w:rFonts w:hint="eastAsia" w:ascii="仿宋_GB2312" w:hAnsi="仿宋"/>
          <w:color w:val="000000" w:themeColor="text1"/>
          <w:sz w:val="32"/>
          <w:szCs w:val="32"/>
          <w:lang w:eastAsia="zh-CN"/>
          <w14:textFill>
            <w14:solidFill>
              <w14:schemeClr w14:val="tx1"/>
            </w14:solidFill>
          </w14:textFill>
        </w:rPr>
        <w:t>（类）</w:t>
      </w:r>
      <w:r>
        <w:rPr>
          <w:rFonts w:hint="eastAsia" w:ascii="仿宋_GB2312" w:hAnsi="仿宋"/>
          <w:color w:val="000000" w:themeColor="text1"/>
          <w:sz w:val="32"/>
          <w:szCs w:val="32"/>
          <w14:textFill>
            <w14:solidFill>
              <w14:schemeClr w14:val="tx1"/>
            </w14:solidFill>
          </w14:textFill>
        </w:rPr>
        <w:t>退役安置</w:t>
      </w:r>
      <w:r>
        <w:rPr>
          <w:rFonts w:hint="eastAsia" w:ascii="仿宋_GB2312" w:hAnsi="仿宋"/>
          <w:color w:val="000000" w:themeColor="text1"/>
          <w:sz w:val="32"/>
          <w:szCs w:val="32"/>
          <w:lang w:eastAsia="zh-CN"/>
          <w14:textFill>
            <w14:solidFill>
              <w14:schemeClr w14:val="tx1"/>
            </w14:solidFill>
          </w14:textFill>
        </w:rPr>
        <w:t>（款）</w:t>
      </w:r>
      <w:r>
        <w:rPr>
          <w:rFonts w:hint="eastAsia" w:ascii="仿宋_GB2312" w:hAnsi="仿宋"/>
          <w:color w:val="000000" w:themeColor="text1"/>
          <w:sz w:val="32"/>
          <w:szCs w:val="32"/>
          <w14:textFill>
            <w14:solidFill>
              <w14:schemeClr w14:val="tx1"/>
            </w14:solidFill>
          </w14:textFill>
        </w:rPr>
        <w:t>下军队移交政府的离退休人员安置</w:t>
      </w:r>
      <w:r>
        <w:rPr>
          <w:rFonts w:hint="eastAsia" w:ascii="仿宋_GB2312" w:hAnsi="仿宋"/>
          <w:color w:val="000000" w:themeColor="text1"/>
          <w:sz w:val="32"/>
          <w:szCs w:val="32"/>
          <w:lang w:eastAsia="zh-CN"/>
          <w14:textFill>
            <w14:solidFill>
              <w14:schemeClr w14:val="tx1"/>
            </w14:solidFill>
          </w14:textFill>
        </w:rPr>
        <w:t>（项）</w:t>
      </w:r>
    </w:p>
    <w:p w14:paraId="1D5E5BCB">
      <w:pPr>
        <w:numPr>
          <w:ilvl w:val="0"/>
          <w:numId w:val="0"/>
        </w:numPr>
        <w:snapToGrid w:val="0"/>
        <w:spacing w:line="520" w:lineRule="exact"/>
        <w:ind w:leftChars="200" w:firstLine="640" w:firstLineChars="200"/>
        <w:rPr>
          <w:rFonts w:hint="eastAsia" w:ascii="仿宋_GB2312" w:hAnsi="仿宋"/>
          <w:color w:val="000000" w:themeColor="text1"/>
          <w:sz w:val="32"/>
          <w:szCs w:val="32"/>
          <w14:textFill>
            <w14:solidFill>
              <w14:schemeClr w14:val="tx1"/>
            </w14:solidFill>
          </w14:textFill>
        </w:rPr>
      </w:pPr>
      <w:r>
        <w:rPr>
          <w:rFonts w:hint="eastAsia" w:ascii="仿宋_GB2312" w:hAnsi="仿宋"/>
          <w:color w:val="000000" w:themeColor="text1"/>
          <w:sz w:val="32"/>
          <w:szCs w:val="32"/>
          <w14:textFill>
            <w14:solidFill>
              <w14:schemeClr w14:val="tx1"/>
            </w14:solidFill>
          </w14:textFill>
        </w:rPr>
        <w:t>年初预算数为</w:t>
      </w:r>
      <w:r>
        <w:rPr>
          <w:rFonts w:hint="eastAsia" w:ascii="仿宋_GB2312" w:hAnsi="仿宋"/>
          <w:color w:val="000000" w:themeColor="text1"/>
          <w:sz w:val="32"/>
          <w:szCs w:val="32"/>
          <w:lang w:val="en-US" w:eastAsia="zh-CN"/>
          <w14:textFill>
            <w14:solidFill>
              <w14:schemeClr w14:val="tx1"/>
            </w14:solidFill>
          </w14:textFill>
        </w:rPr>
        <w:t>73.5</w:t>
      </w:r>
      <w:r>
        <w:rPr>
          <w:rFonts w:hint="eastAsia" w:ascii="仿宋_GB2312" w:hAnsi="仿宋"/>
          <w:color w:val="000000" w:themeColor="text1"/>
          <w:sz w:val="32"/>
          <w:szCs w:val="32"/>
          <w14:textFill>
            <w14:solidFill>
              <w14:schemeClr w14:val="tx1"/>
            </w14:solidFill>
          </w14:textFill>
        </w:rPr>
        <w:t>万元，</w:t>
      </w:r>
      <w:r>
        <w:rPr>
          <w:rFonts w:hint="eastAsia" w:ascii="仿宋_GB2312" w:hAnsi="仿宋"/>
          <w:color w:val="000000" w:themeColor="text1"/>
          <w:sz w:val="32"/>
          <w:szCs w:val="32"/>
          <w:lang w:eastAsia="zh-CN"/>
          <w14:textFill>
            <w14:solidFill>
              <w14:schemeClr w14:val="tx1"/>
            </w14:solidFill>
          </w14:textFill>
        </w:rPr>
        <w:t>决算数</w:t>
      </w:r>
      <w:r>
        <w:rPr>
          <w:rFonts w:hint="eastAsia" w:ascii="仿宋_GB2312" w:hAnsi="仿宋"/>
          <w:color w:val="000000" w:themeColor="text1"/>
          <w:sz w:val="32"/>
          <w:szCs w:val="32"/>
          <w:lang w:val="en-US" w:eastAsia="zh-CN"/>
          <w14:textFill>
            <w14:solidFill>
              <w14:schemeClr w14:val="tx1"/>
            </w14:solidFill>
          </w14:textFill>
        </w:rPr>
        <w:t>119.61</w:t>
      </w:r>
      <w:r>
        <w:rPr>
          <w:rFonts w:hint="eastAsia" w:ascii="仿宋_GB2312" w:hAnsi="仿宋"/>
          <w:color w:val="000000" w:themeColor="text1"/>
          <w:sz w:val="32"/>
          <w:szCs w:val="32"/>
          <w14:textFill>
            <w14:solidFill>
              <w14:schemeClr w14:val="tx1"/>
            </w14:solidFill>
          </w14:textFill>
        </w:rPr>
        <w:t>万元，</w:t>
      </w:r>
      <w:r>
        <w:rPr>
          <w:rFonts w:hint="eastAsia" w:ascii="仿宋_GB2312" w:hAnsi="仿宋"/>
          <w:color w:val="000000" w:themeColor="text1"/>
          <w:sz w:val="32"/>
          <w:szCs w:val="32"/>
          <w:lang w:eastAsia="zh-CN"/>
          <w14:textFill>
            <w14:solidFill>
              <w14:schemeClr w14:val="tx1"/>
            </w14:solidFill>
          </w14:textFill>
        </w:rPr>
        <w:t>完成年初预算数的</w:t>
      </w:r>
      <w:r>
        <w:rPr>
          <w:rFonts w:hint="eastAsia" w:ascii="仿宋_GB2312" w:hAnsi="仿宋"/>
          <w:color w:val="000000" w:themeColor="text1"/>
          <w:sz w:val="32"/>
          <w:szCs w:val="32"/>
          <w:lang w:val="en-US" w:eastAsia="zh-CN"/>
          <w14:textFill>
            <w14:solidFill>
              <w14:schemeClr w14:val="tx1"/>
            </w14:solidFill>
          </w14:textFill>
        </w:rPr>
        <w:t>162.73%。</w:t>
      </w:r>
      <w:r>
        <w:rPr>
          <w:rFonts w:hint="eastAsia" w:ascii="仿宋_GB2312" w:hAnsi="仿宋"/>
          <w:color w:val="000000" w:themeColor="text1"/>
          <w:sz w:val="32"/>
          <w:szCs w:val="32"/>
          <w:lang w:eastAsia="zh-CN"/>
          <w14:textFill>
            <w14:solidFill>
              <w14:schemeClr w14:val="tx1"/>
            </w14:solidFill>
          </w14:textFill>
        </w:rPr>
        <w:t>决算数大于预算数</w:t>
      </w:r>
      <w:r>
        <w:rPr>
          <w:rFonts w:hint="eastAsia" w:ascii="仿宋_GB2312" w:hAnsi="仿宋"/>
          <w:color w:val="000000" w:themeColor="text1"/>
          <w:sz w:val="32"/>
          <w:szCs w:val="32"/>
          <w14:textFill>
            <w14:solidFill>
              <w14:schemeClr w14:val="tx1"/>
            </w14:solidFill>
          </w14:textFill>
        </w:rPr>
        <w:t>，主要是根据业务需求调增项目预算支出。</w:t>
      </w:r>
    </w:p>
    <w:p w14:paraId="194F94C7">
      <w:pPr>
        <w:numPr>
          <w:ilvl w:val="0"/>
          <w:numId w:val="2"/>
        </w:numPr>
        <w:snapToGrid w:val="0"/>
        <w:spacing w:line="520" w:lineRule="exact"/>
        <w:ind w:left="-10" w:leftChars="0" w:firstLine="640" w:firstLineChars="0"/>
        <w:rPr>
          <w:rFonts w:hint="eastAsia" w:ascii="仿宋_GB2312" w:hAnsi="仿宋"/>
          <w:color w:val="000000" w:themeColor="text1"/>
          <w:sz w:val="32"/>
          <w:szCs w:val="32"/>
          <w:lang w:eastAsia="zh-CN"/>
          <w14:textFill>
            <w14:solidFill>
              <w14:schemeClr w14:val="tx1"/>
            </w14:solidFill>
          </w14:textFill>
        </w:rPr>
      </w:pPr>
      <w:r>
        <w:rPr>
          <w:rFonts w:hint="eastAsia" w:ascii="仿宋_GB2312" w:hAnsi="仿宋"/>
          <w:color w:val="000000" w:themeColor="text1"/>
          <w:sz w:val="32"/>
          <w:szCs w:val="32"/>
          <w14:textFill>
            <w14:solidFill>
              <w14:schemeClr w14:val="tx1"/>
            </w14:solidFill>
          </w14:textFill>
        </w:rPr>
        <w:t>社会保障和就业支出</w:t>
      </w:r>
      <w:r>
        <w:rPr>
          <w:rFonts w:hint="eastAsia" w:ascii="仿宋_GB2312" w:hAnsi="仿宋"/>
          <w:color w:val="000000" w:themeColor="text1"/>
          <w:sz w:val="32"/>
          <w:szCs w:val="32"/>
          <w:lang w:eastAsia="zh-CN"/>
          <w14:textFill>
            <w14:solidFill>
              <w14:schemeClr w14:val="tx1"/>
            </w14:solidFill>
          </w14:textFill>
        </w:rPr>
        <w:t>（类）</w:t>
      </w:r>
      <w:r>
        <w:rPr>
          <w:rFonts w:hint="eastAsia" w:ascii="仿宋_GB2312" w:hAnsi="仿宋"/>
          <w:color w:val="000000" w:themeColor="text1"/>
          <w:sz w:val="32"/>
          <w:szCs w:val="32"/>
          <w14:textFill>
            <w14:solidFill>
              <w14:schemeClr w14:val="tx1"/>
            </w14:solidFill>
          </w14:textFill>
        </w:rPr>
        <w:t>退役安置</w:t>
      </w:r>
      <w:r>
        <w:rPr>
          <w:rFonts w:hint="eastAsia" w:ascii="仿宋_GB2312" w:hAnsi="仿宋"/>
          <w:color w:val="000000" w:themeColor="text1"/>
          <w:sz w:val="32"/>
          <w:szCs w:val="32"/>
          <w:lang w:eastAsia="zh-CN"/>
          <w14:textFill>
            <w14:solidFill>
              <w14:schemeClr w14:val="tx1"/>
            </w14:solidFill>
          </w14:textFill>
        </w:rPr>
        <w:t>（款）</w:t>
      </w:r>
      <w:r>
        <w:rPr>
          <w:rFonts w:hint="eastAsia" w:ascii="仿宋_GB2312" w:hAnsi="仿宋"/>
          <w:color w:val="000000" w:themeColor="text1"/>
          <w:sz w:val="32"/>
          <w:szCs w:val="32"/>
          <w14:textFill>
            <w14:solidFill>
              <w14:schemeClr w14:val="tx1"/>
            </w14:solidFill>
          </w14:textFill>
        </w:rPr>
        <w:t>下军队移交政府离退休干部管理机构</w:t>
      </w:r>
      <w:r>
        <w:rPr>
          <w:rFonts w:hint="eastAsia" w:ascii="仿宋_GB2312" w:hAnsi="仿宋"/>
          <w:color w:val="000000" w:themeColor="text1"/>
          <w:sz w:val="32"/>
          <w:szCs w:val="32"/>
          <w:lang w:eastAsia="zh-CN"/>
          <w14:textFill>
            <w14:solidFill>
              <w14:schemeClr w14:val="tx1"/>
            </w14:solidFill>
          </w14:textFill>
        </w:rPr>
        <w:t>（项）</w:t>
      </w:r>
    </w:p>
    <w:p w14:paraId="644AC286">
      <w:pPr>
        <w:numPr>
          <w:ilvl w:val="0"/>
          <w:numId w:val="0"/>
        </w:numPr>
        <w:snapToGrid w:val="0"/>
        <w:spacing w:line="520" w:lineRule="exact"/>
        <w:ind w:leftChars="200" w:firstLine="640" w:firstLineChars="200"/>
        <w:rPr>
          <w:rFonts w:hint="eastAsia" w:ascii="仿宋_GB2312" w:hAnsi="仿宋" w:eastAsia="仿宋_GB2312"/>
          <w:b/>
          <w:color w:val="000000" w:themeColor="text1"/>
          <w:sz w:val="32"/>
          <w:szCs w:val="32"/>
          <w14:textFill>
            <w14:solidFill>
              <w14:schemeClr w14:val="tx1"/>
            </w14:solidFill>
          </w14:textFill>
        </w:rPr>
      </w:pPr>
      <w:r>
        <w:rPr>
          <w:rFonts w:hint="eastAsia" w:ascii="仿宋_GB2312" w:hAnsi="仿宋"/>
          <w:color w:val="000000" w:themeColor="text1"/>
          <w:sz w:val="32"/>
          <w:szCs w:val="32"/>
          <w14:textFill>
            <w14:solidFill>
              <w14:schemeClr w14:val="tx1"/>
            </w14:solidFill>
          </w14:textFill>
        </w:rPr>
        <w:t>年初预算数为</w:t>
      </w:r>
      <w:r>
        <w:rPr>
          <w:rFonts w:hint="eastAsia" w:ascii="仿宋_GB2312" w:hAnsi="仿宋"/>
          <w:color w:val="000000" w:themeColor="text1"/>
          <w:sz w:val="32"/>
          <w:szCs w:val="32"/>
          <w:lang w:val="en-US" w:eastAsia="zh-CN"/>
          <w14:textFill>
            <w14:solidFill>
              <w14:schemeClr w14:val="tx1"/>
            </w14:solidFill>
          </w14:textFill>
        </w:rPr>
        <w:t>0</w:t>
      </w:r>
      <w:r>
        <w:rPr>
          <w:rFonts w:hint="eastAsia" w:ascii="仿宋_GB2312" w:hAnsi="仿宋"/>
          <w:color w:val="000000" w:themeColor="text1"/>
          <w:sz w:val="32"/>
          <w:szCs w:val="32"/>
          <w14:textFill>
            <w14:solidFill>
              <w14:schemeClr w14:val="tx1"/>
            </w14:solidFill>
          </w14:textFill>
        </w:rPr>
        <w:t>万元，</w:t>
      </w:r>
      <w:r>
        <w:rPr>
          <w:rFonts w:hint="eastAsia" w:ascii="仿宋_GB2312" w:hAnsi="仿宋"/>
          <w:color w:val="000000" w:themeColor="text1"/>
          <w:sz w:val="32"/>
          <w:szCs w:val="32"/>
          <w:lang w:eastAsia="zh-CN"/>
          <w14:textFill>
            <w14:solidFill>
              <w14:schemeClr w14:val="tx1"/>
            </w14:solidFill>
          </w14:textFill>
        </w:rPr>
        <w:t>决算数</w:t>
      </w:r>
      <w:r>
        <w:rPr>
          <w:rFonts w:hint="eastAsia" w:ascii="仿宋_GB2312" w:hAnsi="仿宋"/>
          <w:color w:val="000000" w:themeColor="text1"/>
          <w:sz w:val="32"/>
          <w:szCs w:val="32"/>
          <w:lang w:val="en-US" w:eastAsia="zh-CN"/>
          <w14:textFill>
            <w14:solidFill>
              <w14:schemeClr w14:val="tx1"/>
            </w14:solidFill>
          </w14:textFill>
        </w:rPr>
        <w:t>12</w:t>
      </w:r>
      <w:r>
        <w:rPr>
          <w:rFonts w:hint="eastAsia" w:ascii="仿宋_GB2312" w:hAnsi="仿宋"/>
          <w:color w:val="000000" w:themeColor="text1"/>
          <w:sz w:val="32"/>
          <w:szCs w:val="32"/>
          <w14:textFill>
            <w14:solidFill>
              <w14:schemeClr w14:val="tx1"/>
            </w14:solidFill>
          </w14:textFill>
        </w:rPr>
        <w:t>万元，</w:t>
      </w:r>
      <w:r>
        <w:rPr>
          <w:rFonts w:hint="eastAsia" w:ascii="Times New Roman" w:eastAsia="宋体"/>
          <w:lang w:val="en-US" w:eastAsia="zh-CN"/>
        </w:rPr>
        <w:t>由于年初预算为0，无法计算百分比。</w:t>
      </w:r>
      <w:r>
        <w:rPr>
          <w:rFonts w:hint="eastAsia" w:ascii="仿宋_GB2312" w:hAnsi="仿宋"/>
          <w:color w:val="000000" w:themeColor="text1"/>
          <w:sz w:val="32"/>
          <w:szCs w:val="32"/>
          <w:lang w:eastAsia="zh-CN"/>
          <w14:textFill>
            <w14:solidFill>
              <w14:schemeClr w14:val="tx1"/>
            </w14:solidFill>
          </w14:textFill>
        </w:rPr>
        <w:t>决算数等于预算数</w:t>
      </w:r>
      <w:r>
        <w:rPr>
          <w:rFonts w:hint="eastAsia" w:ascii="仿宋_GB2312" w:hAnsi="仿宋"/>
          <w:color w:val="000000" w:themeColor="text1"/>
          <w:sz w:val="32"/>
          <w:szCs w:val="32"/>
          <w14:textFill>
            <w14:solidFill>
              <w14:schemeClr w14:val="tx1"/>
            </w14:solidFill>
          </w14:textFill>
        </w:rPr>
        <w:t>，主要是项目支出未纳入年初预算。</w:t>
      </w:r>
    </w:p>
    <w:p w14:paraId="74296CAE">
      <w:pPr>
        <w:numPr>
          <w:ilvl w:val="0"/>
          <w:numId w:val="0"/>
        </w:numPr>
        <w:snapToGrid w:val="0"/>
        <w:spacing w:line="520" w:lineRule="exact"/>
        <w:ind w:firstLine="640" w:firstLineChars="200"/>
        <w:rPr>
          <w:rFonts w:hint="eastAsia" w:ascii="仿宋_GB2312" w:hAnsi="仿宋"/>
          <w:color w:val="000000" w:themeColor="text1"/>
          <w:sz w:val="32"/>
          <w:szCs w:val="32"/>
          <w:lang w:eastAsia="zh-CN"/>
          <w14:textFill>
            <w14:solidFill>
              <w14:schemeClr w14:val="tx1"/>
            </w14:solidFill>
          </w14:textFill>
        </w:rPr>
      </w:pPr>
      <w:r>
        <w:rPr>
          <w:rFonts w:hint="eastAsia" w:ascii="仿宋_GB2312" w:hAnsi="仿宋"/>
          <w:color w:val="000000" w:themeColor="text1"/>
          <w:sz w:val="32"/>
          <w:szCs w:val="32"/>
          <w:lang w:eastAsia="zh-CN"/>
          <w14:textFill>
            <w14:solidFill>
              <w14:schemeClr w14:val="tx1"/>
            </w14:solidFill>
          </w14:textFill>
        </w:rPr>
        <w:t>（</w:t>
      </w:r>
      <w:r>
        <w:rPr>
          <w:rFonts w:hint="eastAsia" w:ascii="仿宋_GB2312" w:hAnsi="仿宋"/>
          <w:color w:val="000000" w:themeColor="text1"/>
          <w:sz w:val="32"/>
          <w:szCs w:val="32"/>
          <w:lang w:val="en-US" w:eastAsia="zh-CN"/>
          <w14:textFill>
            <w14:solidFill>
              <w14:schemeClr w14:val="tx1"/>
            </w14:solidFill>
          </w14:textFill>
        </w:rPr>
        <w:t>10</w:t>
      </w:r>
      <w:r>
        <w:rPr>
          <w:rFonts w:hint="eastAsia" w:ascii="仿宋_GB2312" w:hAnsi="仿宋"/>
          <w:color w:val="000000" w:themeColor="text1"/>
          <w:sz w:val="32"/>
          <w:szCs w:val="32"/>
          <w:lang w:eastAsia="zh-CN"/>
          <w14:textFill>
            <w14:solidFill>
              <w14:schemeClr w14:val="tx1"/>
            </w14:solidFill>
          </w14:textFill>
        </w:rPr>
        <w:t>）</w:t>
      </w:r>
      <w:r>
        <w:rPr>
          <w:rFonts w:hint="eastAsia" w:ascii="仿宋_GB2312" w:hAnsi="仿宋"/>
          <w:color w:val="000000" w:themeColor="text1"/>
          <w:sz w:val="32"/>
          <w:szCs w:val="32"/>
          <w14:textFill>
            <w14:solidFill>
              <w14:schemeClr w14:val="tx1"/>
            </w14:solidFill>
          </w14:textFill>
        </w:rPr>
        <w:t>社会保障和就业支出</w:t>
      </w:r>
      <w:r>
        <w:rPr>
          <w:rFonts w:hint="eastAsia" w:ascii="仿宋_GB2312" w:hAnsi="仿宋"/>
          <w:color w:val="000000" w:themeColor="text1"/>
          <w:sz w:val="32"/>
          <w:szCs w:val="32"/>
          <w:lang w:eastAsia="zh-CN"/>
          <w14:textFill>
            <w14:solidFill>
              <w14:schemeClr w14:val="tx1"/>
            </w14:solidFill>
          </w14:textFill>
        </w:rPr>
        <w:t>（类）</w:t>
      </w:r>
      <w:r>
        <w:rPr>
          <w:rFonts w:hint="eastAsia" w:ascii="仿宋_GB2312" w:hAnsi="仿宋"/>
          <w:color w:val="000000" w:themeColor="text1"/>
          <w:sz w:val="32"/>
          <w:szCs w:val="32"/>
          <w14:textFill>
            <w14:solidFill>
              <w14:schemeClr w14:val="tx1"/>
            </w14:solidFill>
          </w14:textFill>
        </w:rPr>
        <w:t>退役安置</w:t>
      </w:r>
      <w:r>
        <w:rPr>
          <w:rFonts w:hint="eastAsia" w:ascii="仿宋_GB2312" w:hAnsi="仿宋"/>
          <w:color w:val="000000" w:themeColor="text1"/>
          <w:sz w:val="32"/>
          <w:szCs w:val="32"/>
          <w:lang w:eastAsia="zh-CN"/>
          <w14:textFill>
            <w14:solidFill>
              <w14:schemeClr w14:val="tx1"/>
            </w14:solidFill>
          </w14:textFill>
        </w:rPr>
        <w:t>（款）</w:t>
      </w:r>
      <w:r>
        <w:rPr>
          <w:rFonts w:hint="eastAsia" w:ascii="仿宋_GB2312" w:hAnsi="仿宋"/>
          <w:color w:val="000000" w:themeColor="text1"/>
          <w:sz w:val="32"/>
          <w:szCs w:val="32"/>
          <w14:textFill>
            <w14:solidFill>
              <w14:schemeClr w14:val="tx1"/>
            </w14:solidFill>
          </w14:textFill>
        </w:rPr>
        <w:t>下退役士兵管理教育</w:t>
      </w:r>
      <w:r>
        <w:rPr>
          <w:rFonts w:hint="eastAsia" w:ascii="仿宋_GB2312" w:hAnsi="仿宋"/>
          <w:color w:val="000000" w:themeColor="text1"/>
          <w:sz w:val="32"/>
          <w:szCs w:val="32"/>
          <w:lang w:eastAsia="zh-CN"/>
          <w14:textFill>
            <w14:solidFill>
              <w14:schemeClr w14:val="tx1"/>
            </w14:solidFill>
          </w14:textFill>
        </w:rPr>
        <w:t>（项）</w:t>
      </w:r>
    </w:p>
    <w:p w14:paraId="2263FBCD">
      <w:pPr>
        <w:numPr>
          <w:ilvl w:val="0"/>
          <w:numId w:val="0"/>
        </w:numPr>
        <w:snapToGrid w:val="0"/>
        <w:spacing w:line="520" w:lineRule="exact"/>
        <w:ind w:leftChars="200" w:firstLine="640" w:firstLineChars="200"/>
        <w:rPr>
          <w:rFonts w:hint="eastAsia" w:ascii="仿宋_GB2312" w:hAnsi="仿宋"/>
          <w:color w:val="000000" w:themeColor="text1"/>
          <w:sz w:val="32"/>
          <w:szCs w:val="32"/>
          <w14:textFill>
            <w14:solidFill>
              <w14:schemeClr w14:val="tx1"/>
            </w14:solidFill>
          </w14:textFill>
        </w:rPr>
      </w:pPr>
      <w:r>
        <w:rPr>
          <w:rFonts w:hint="eastAsia" w:ascii="仿宋_GB2312" w:hAnsi="仿宋"/>
          <w:color w:val="000000" w:themeColor="text1"/>
          <w:sz w:val="32"/>
          <w:szCs w:val="32"/>
          <w14:textFill>
            <w14:solidFill>
              <w14:schemeClr w14:val="tx1"/>
            </w14:solidFill>
          </w14:textFill>
        </w:rPr>
        <w:t>年初预算数为</w:t>
      </w:r>
      <w:r>
        <w:rPr>
          <w:rFonts w:hint="eastAsia" w:ascii="仿宋_GB2312" w:hAnsi="仿宋"/>
          <w:color w:val="000000" w:themeColor="text1"/>
          <w:sz w:val="32"/>
          <w:szCs w:val="32"/>
          <w:lang w:val="en-US" w:eastAsia="zh-CN"/>
          <w14:textFill>
            <w14:solidFill>
              <w14:schemeClr w14:val="tx1"/>
            </w14:solidFill>
          </w14:textFill>
        </w:rPr>
        <w:t>24</w:t>
      </w:r>
      <w:r>
        <w:rPr>
          <w:rFonts w:hint="eastAsia" w:ascii="仿宋_GB2312" w:hAnsi="仿宋"/>
          <w:color w:val="000000" w:themeColor="text1"/>
          <w:sz w:val="32"/>
          <w:szCs w:val="32"/>
          <w14:textFill>
            <w14:solidFill>
              <w14:schemeClr w14:val="tx1"/>
            </w14:solidFill>
          </w14:textFill>
        </w:rPr>
        <w:t>万元，</w:t>
      </w:r>
      <w:r>
        <w:rPr>
          <w:rFonts w:hint="eastAsia" w:ascii="仿宋_GB2312" w:hAnsi="仿宋"/>
          <w:color w:val="000000" w:themeColor="text1"/>
          <w:sz w:val="32"/>
          <w:szCs w:val="32"/>
          <w:lang w:eastAsia="zh-CN"/>
          <w14:textFill>
            <w14:solidFill>
              <w14:schemeClr w14:val="tx1"/>
            </w14:solidFill>
          </w14:textFill>
        </w:rPr>
        <w:t>决算数</w:t>
      </w:r>
      <w:r>
        <w:rPr>
          <w:rFonts w:hint="eastAsia" w:ascii="仿宋_GB2312" w:hAnsi="仿宋"/>
          <w:color w:val="000000" w:themeColor="text1"/>
          <w:sz w:val="32"/>
          <w:szCs w:val="32"/>
          <w:lang w:val="en-US" w:eastAsia="zh-CN"/>
          <w14:textFill>
            <w14:solidFill>
              <w14:schemeClr w14:val="tx1"/>
            </w14:solidFill>
          </w14:textFill>
        </w:rPr>
        <w:t>23.82</w:t>
      </w:r>
      <w:r>
        <w:rPr>
          <w:rFonts w:hint="eastAsia" w:ascii="仿宋_GB2312" w:hAnsi="仿宋"/>
          <w:color w:val="000000" w:themeColor="text1"/>
          <w:sz w:val="32"/>
          <w:szCs w:val="32"/>
          <w14:textFill>
            <w14:solidFill>
              <w14:schemeClr w14:val="tx1"/>
            </w14:solidFill>
          </w14:textFill>
        </w:rPr>
        <w:t>万元，</w:t>
      </w:r>
      <w:r>
        <w:rPr>
          <w:rFonts w:hint="eastAsia" w:ascii="仿宋_GB2312" w:hAnsi="仿宋"/>
          <w:color w:val="000000" w:themeColor="text1"/>
          <w:sz w:val="32"/>
          <w:szCs w:val="32"/>
          <w:lang w:eastAsia="zh-CN"/>
          <w14:textFill>
            <w14:solidFill>
              <w14:schemeClr w14:val="tx1"/>
            </w14:solidFill>
          </w14:textFill>
        </w:rPr>
        <w:t>完成年初预算的</w:t>
      </w:r>
      <w:r>
        <w:rPr>
          <w:rFonts w:hint="eastAsia" w:ascii="仿宋_GB2312" w:hAnsi="仿宋"/>
          <w:color w:val="000000" w:themeColor="text1"/>
          <w:sz w:val="32"/>
          <w:szCs w:val="32"/>
          <w:lang w:val="en-US" w:eastAsia="zh-CN"/>
          <w14:textFill>
            <w14:solidFill>
              <w14:schemeClr w14:val="tx1"/>
            </w14:solidFill>
          </w14:textFill>
        </w:rPr>
        <w:t>99.25%。</w:t>
      </w:r>
      <w:r>
        <w:rPr>
          <w:rFonts w:hint="eastAsia" w:ascii="仿宋_GB2312" w:hAnsi="仿宋"/>
          <w:color w:val="000000" w:themeColor="text1"/>
          <w:sz w:val="32"/>
          <w:szCs w:val="32"/>
          <w:lang w:eastAsia="zh-CN"/>
          <w14:textFill>
            <w14:solidFill>
              <w14:schemeClr w14:val="tx1"/>
            </w14:solidFill>
          </w14:textFill>
        </w:rPr>
        <w:t>决算数小于预算数</w:t>
      </w:r>
      <w:r>
        <w:rPr>
          <w:rFonts w:hint="eastAsia" w:ascii="仿宋_GB2312" w:hAnsi="仿宋"/>
          <w:color w:val="000000" w:themeColor="text1"/>
          <w:sz w:val="32"/>
          <w:szCs w:val="32"/>
          <w14:textFill>
            <w14:solidFill>
              <w14:schemeClr w14:val="tx1"/>
            </w14:solidFill>
          </w14:textFill>
        </w:rPr>
        <w:t>，主要是</w:t>
      </w:r>
      <w:r>
        <w:rPr>
          <w:rFonts w:hint="eastAsia" w:ascii="仿宋_GB2312" w:hAnsi="仿宋"/>
          <w:color w:val="000000" w:themeColor="text1"/>
          <w:sz w:val="32"/>
          <w:szCs w:val="32"/>
          <w:lang w:val="en-US" w:eastAsia="zh-CN"/>
          <w14:textFill>
            <w14:solidFill>
              <w14:schemeClr w14:val="tx1"/>
            </w14:solidFill>
          </w14:textFill>
        </w:rPr>
        <w:t>根据中央八项规定压减项目支出</w:t>
      </w:r>
      <w:r>
        <w:rPr>
          <w:rFonts w:hint="eastAsia" w:ascii="仿宋_GB2312" w:hAnsi="仿宋"/>
          <w:color w:val="000000" w:themeColor="text1"/>
          <w:sz w:val="32"/>
          <w:szCs w:val="32"/>
          <w14:textFill>
            <w14:solidFill>
              <w14:schemeClr w14:val="tx1"/>
            </w14:solidFill>
          </w14:textFill>
        </w:rPr>
        <w:t>。</w:t>
      </w:r>
    </w:p>
    <w:p w14:paraId="5ED388C6">
      <w:pPr>
        <w:numPr>
          <w:ilvl w:val="0"/>
          <w:numId w:val="0"/>
        </w:numPr>
        <w:snapToGrid w:val="0"/>
        <w:spacing w:line="520" w:lineRule="exact"/>
        <w:ind w:firstLine="640" w:firstLineChars="200"/>
        <w:rPr>
          <w:rFonts w:hint="eastAsia" w:ascii="仿宋_GB2312" w:hAnsi="仿宋"/>
          <w:color w:val="000000" w:themeColor="text1"/>
          <w:sz w:val="32"/>
          <w:szCs w:val="32"/>
          <w:lang w:eastAsia="zh-CN"/>
          <w14:textFill>
            <w14:solidFill>
              <w14:schemeClr w14:val="tx1"/>
            </w14:solidFill>
          </w14:textFill>
        </w:rPr>
      </w:pPr>
      <w:r>
        <w:rPr>
          <w:rFonts w:hint="eastAsia" w:ascii="仿宋_GB2312" w:hAnsi="仿宋"/>
          <w:color w:val="000000" w:themeColor="text1"/>
          <w:sz w:val="32"/>
          <w:szCs w:val="32"/>
          <w:lang w:eastAsia="zh-CN"/>
          <w14:textFill>
            <w14:solidFill>
              <w14:schemeClr w14:val="tx1"/>
            </w14:solidFill>
          </w14:textFill>
        </w:rPr>
        <w:t>（</w:t>
      </w:r>
      <w:r>
        <w:rPr>
          <w:rFonts w:hint="eastAsia" w:ascii="仿宋_GB2312" w:hAnsi="仿宋"/>
          <w:color w:val="000000" w:themeColor="text1"/>
          <w:sz w:val="32"/>
          <w:szCs w:val="32"/>
          <w:lang w:val="en-US" w:eastAsia="zh-CN"/>
          <w14:textFill>
            <w14:solidFill>
              <w14:schemeClr w14:val="tx1"/>
            </w14:solidFill>
          </w14:textFill>
        </w:rPr>
        <w:t>11</w:t>
      </w:r>
      <w:r>
        <w:rPr>
          <w:rFonts w:hint="eastAsia" w:ascii="仿宋_GB2312" w:hAnsi="仿宋"/>
          <w:color w:val="000000" w:themeColor="text1"/>
          <w:sz w:val="32"/>
          <w:szCs w:val="32"/>
          <w:lang w:eastAsia="zh-CN"/>
          <w14:textFill>
            <w14:solidFill>
              <w14:schemeClr w14:val="tx1"/>
            </w14:solidFill>
          </w14:textFill>
        </w:rPr>
        <w:t>）</w:t>
      </w:r>
      <w:r>
        <w:rPr>
          <w:rFonts w:hint="eastAsia" w:ascii="仿宋_GB2312" w:hAnsi="仿宋"/>
          <w:color w:val="000000" w:themeColor="text1"/>
          <w:sz w:val="32"/>
          <w:szCs w:val="32"/>
          <w14:textFill>
            <w14:solidFill>
              <w14:schemeClr w14:val="tx1"/>
            </w14:solidFill>
          </w14:textFill>
        </w:rPr>
        <w:t>社会保障和就业支出</w:t>
      </w:r>
      <w:r>
        <w:rPr>
          <w:rFonts w:hint="eastAsia" w:ascii="仿宋_GB2312" w:hAnsi="仿宋"/>
          <w:color w:val="000000" w:themeColor="text1"/>
          <w:sz w:val="32"/>
          <w:szCs w:val="32"/>
          <w:lang w:eastAsia="zh-CN"/>
          <w14:textFill>
            <w14:solidFill>
              <w14:schemeClr w14:val="tx1"/>
            </w14:solidFill>
          </w14:textFill>
        </w:rPr>
        <w:t>（类）</w:t>
      </w:r>
      <w:r>
        <w:rPr>
          <w:rFonts w:hint="eastAsia" w:ascii="仿宋_GB2312" w:hAnsi="仿宋"/>
          <w:color w:val="000000" w:themeColor="text1"/>
          <w:sz w:val="32"/>
          <w:szCs w:val="32"/>
          <w14:textFill>
            <w14:solidFill>
              <w14:schemeClr w14:val="tx1"/>
            </w14:solidFill>
          </w14:textFill>
        </w:rPr>
        <w:t>退役安置</w:t>
      </w:r>
      <w:r>
        <w:rPr>
          <w:rFonts w:hint="eastAsia" w:ascii="仿宋_GB2312" w:hAnsi="仿宋"/>
          <w:color w:val="000000" w:themeColor="text1"/>
          <w:sz w:val="32"/>
          <w:szCs w:val="32"/>
          <w:lang w:eastAsia="zh-CN"/>
          <w14:textFill>
            <w14:solidFill>
              <w14:schemeClr w14:val="tx1"/>
            </w14:solidFill>
          </w14:textFill>
        </w:rPr>
        <w:t>（款）</w:t>
      </w:r>
      <w:r>
        <w:rPr>
          <w:rFonts w:hint="eastAsia" w:ascii="仿宋_GB2312" w:hAnsi="仿宋"/>
          <w:color w:val="000000" w:themeColor="text1"/>
          <w:sz w:val="32"/>
          <w:szCs w:val="32"/>
          <w14:textFill>
            <w14:solidFill>
              <w14:schemeClr w14:val="tx1"/>
            </w14:solidFill>
          </w14:textFill>
        </w:rPr>
        <w:t>下军队转业干部安置</w:t>
      </w:r>
      <w:r>
        <w:rPr>
          <w:rFonts w:hint="eastAsia" w:ascii="仿宋_GB2312" w:hAnsi="仿宋"/>
          <w:color w:val="000000" w:themeColor="text1"/>
          <w:sz w:val="32"/>
          <w:szCs w:val="32"/>
          <w:lang w:eastAsia="zh-CN"/>
          <w14:textFill>
            <w14:solidFill>
              <w14:schemeClr w14:val="tx1"/>
            </w14:solidFill>
          </w14:textFill>
        </w:rPr>
        <w:t>（项）</w:t>
      </w:r>
    </w:p>
    <w:p w14:paraId="0EB2414A">
      <w:pPr>
        <w:numPr>
          <w:ilvl w:val="0"/>
          <w:numId w:val="0"/>
        </w:numPr>
        <w:snapToGrid w:val="0"/>
        <w:spacing w:line="520" w:lineRule="exact"/>
        <w:ind w:leftChars="200" w:firstLine="640" w:firstLineChars="200"/>
        <w:rPr>
          <w:rFonts w:hint="eastAsia" w:ascii="仿宋_GB2312" w:hAnsi="仿宋"/>
          <w:color w:val="000000" w:themeColor="text1"/>
          <w:sz w:val="32"/>
          <w:szCs w:val="32"/>
          <w14:textFill>
            <w14:solidFill>
              <w14:schemeClr w14:val="tx1"/>
            </w14:solidFill>
          </w14:textFill>
        </w:rPr>
      </w:pPr>
      <w:r>
        <w:rPr>
          <w:rFonts w:hint="eastAsia" w:ascii="仿宋_GB2312" w:hAnsi="仿宋"/>
          <w:color w:val="000000" w:themeColor="text1"/>
          <w:sz w:val="32"/>
          <w:szCs w:val="32"/>
          <w14:textFill>
            <w14:solidFill>
              <w14:schemeClr w14:val="tx1"/>
            </w14:solidFill>
          </w14:textFill>
        </w:rPr>
        <w:t>年初预算数为</w:t>
      </w:r>
      <w:r>
        <w:rPr>
          <w:rFonts w:hint="eastAsia" w:ascii="仿宋_GB2312" w:hAnsi="仿宋"/>
          <w:color w:val="000000" w:themeColor="text1"/>
          <w:sz w:val="32"/>
          <w:szCs w:val="32"/>
          <w:lang w:val="en-US" w:eastAsia="zh-CN"/>
          <w14:textFill>
            <w14:solidFill>
              <w14:schemeClr w14:val="tx1"/>
            </w14:solidFill>
          </w14:textFill>
        </w:rPr>
        <w:t>80</w:t>
      </w:r>
      <w:r>
        <w:rPr>
          <w:rFonts w:hint="eastAsia" w:ascii="仿宋_GB2312" w:hAnsi="仿宋"/>
          <w:color w:val="000000" w:themeColor="text1"/>
          <w:sz w:val="32"/>
          <w:szCs w:val="32"/>
          <w14:textFill>
            <w14:solidFill>
              <w14:schemeClr w14:val="tx1"/>
            </w14:solidFill>
          </w14:textFill>
        </w:rPr>
        <w:t>万元，</w:t>
      </w:r>
      <w:r>
        <w:rPr>
          <w:rFonts w:hint="eastAsia" w:ascii="仿宋_GB2312" w:hAnsi="仿宋"/>
          <w:color w:val="000000" w:themeColor="text1"/>
          <w:sz w:val="32"/>
          <w:szCs w:val="32"/>
          <w:lang w:eastAsia="zh-CN"/>
          <w14:textFill>
            <w14:solidFill>
              <w14:schemeClr w14:val="tx1"/>
            </w14:solidFill>
          </w14:textFill>
        </w:rPr>
        <w:t>决算数</w:t>
      </w:r>
      <w:r>
        <w:rPr>
          <w:rFonts w:hint="eastAsia" w:ascii="仿宋_GB2312" w:hAnsi="仿宋"/>
          <w:color w:val="000000" w:themeColor="text1"/>
          <w:sz w:val="32"/>
          <w:szCs w:val="32"/>
          <w:lang w:val="en-US" w:eastAsia="zh-CN"/>
          <w14:textFill>
            <w14:solidFill>
              <w14:schemeClr w14:val="tx1"/>
            </w14:solidFill>
          </w14:textFill>
        </w:rPr>
        <w:t>72.41</w:t>
      </w:r>
      <w:r>
        <w:rPr>
          <w:rFonts w:hint="eastAsia" w:ascii="仿宋_GB2312" w:hAnsi="仿宋"/>
          <w:color w:val="000000" w:themeColor="text1"/>
          <w:sz w:val="32"/>
          <w:szCs w:val="32"/>
          <w14:textFill>
            <w14:solidFill>
              <w14:schemeClr w14:val="tx1"/>
            </w14:solidFill>
          </w14:textFill>
        </w:rPr>
        <w:t>万元，</w:t>
      </w:r>
      <w:r>
        <w:rPr>
          <w:rFonts w:hint="eastAsia" w:ascii="仿宋_GB2312" w:hAnsi="仿宋"/>
          <w:color w:val="000000" w:themeColor="text1"/>
          <w:sz w:val="32"/>
          <w:szCs w:val="32"/>
          <w:lang w:eastAsia="zh-CN"/>
          <w14:textFill>
            <w14:solidFill>
              <w14:schemeClr w14:val="tx1"/>
            </w14:solidFill>
          </w14:textFill>
        </w:rPr>
        <w:t>完成年初预算数的</w:t>
      </w:r>
      <w:r>
        <w:rPr>
          <w:rFonts w:hint="eastAsia" w:ascii="仿宋_GB2312" w:hAnsi="仿宋"/>
          <w:color w:val="000000" w:themeColor="text1"/>
          <w:sz w:val="32"/>
          <w:szCs w:val="32"/>
          <w:lang w:val="en-US" w:eastAsia="zh-CN"/>
          <w14:textFill>
            <w14:solidFill>
              <w14:schemeClr w14:val="tx1"/>
            </w14:solidFill>
          </w14:textFill>
        </w:rPr>
        <w:t>90.51%。</w:t>
      </w:r>
      <w:r>
        <w:rPr>
          <w:rFonts w:hint="eastAsia" w:ascii="仿宋_GB2312" w:hAnsi="仿宋"/>
          <w:color w:val="000000" w:themeColor="text1"/>
          <w:sz w:val="32"/>
          <w:szCs w:val="32"/>
          <w:lang w:eastAsia="zh-CN"/>
          <w14:textFill>
            <w14:solidFill>
              <w14:schemeClr w14:val="tx1"/>
            </w14:solidFill>
          </w14:textFill>
        </w:rPr>
        <w:t>决算数小于预算数</w:t>
      </w:r>
      <w:r>
        <w:rPr>
          <w:rFonts w:hint="eastAsia" w:ascii="仿宋_GB2312" w:hAnsi="仿宋"/>
          <w:color w:val="000000" w:themeColor="text1"/>
          <w:sz w:val="32"/>
          <w:szCs w:val="32"/>
          <w14:textFill>
            <w14:solidFill>
              <w14:schemeClr w14:val="tx1"/>
            </w14:solidFill>
          </w14:textFill>
        </w:rPr>
        <w:t>，主要是</w:t>
      </w:r>
      <w:r>
        <w:rPr>
          <w:rFonts w:hint="eastAsia" w:ascii="仿宋_GB2312" w:hAnsi="仿宋"/>
          <w:color w:val="000000" w:themeColor="text1"/>
          <w:sz w:val="32"/>
          <w:szCs w:val="32"/>
          <w:lang w:val="en-US" w:eastAsia="zh-CN"/>
          <w14:textFill>
            <w14:solidFill>
              <w14:schemeClr w14:val="tx1"/>
            </w14:solidFill>
          </w14:textFill>
        </w:rPr>
        <w:t>根据中央八项规定压减项目支出</w:t>
      </w:r>
      <w:r>
        <w:rPr>
          <w:rFonts w:hint="eastAsia" w:ascii="仿宋_GB2312" w:hAnsi="仿宋"/>
          <w:color w:val="000000" w:themeColor="text1"/>
          <w:sz w:val="32"/>
          <w:szCs w:val="32"/>
          <w14:textFill>
            <w14:solidFill>
              <w14:schemeClr w14:val="tx1"/>
            </w14:solidFill>
          </w14:textFill>
        </w:rPr>
        <w:t>。</w:t>
      </w:r>
    </w:p>
    <w:p w14:paraId="32A6E5C8">
      <w:pPr>
        <w:numPr>
          <w:ilvl w:val="0"/>
          <w:numId w:val="0"/>
        </w:numPr>
        <w:snapToGrid w:val="0"/>
        <w:spacing w:line="520" w:lineRule="exact"/>
        <w:ind w:firstLine="640" w:firstLineChars="200"/>
        <w:rPr>
          <w:rFonts w:hint="eastAsia" w:ascii="仿宋_GB2312" w:hAnsi="仿宋"/>
          <w:color w:val="000000" w:themeColor="text1"/>
          <w:sz w:val="32"/>
          <w:szCs w:val="32"/>
          <w:lang w:eastAsia="zh-CN"/>
          <w14:textFill>
            <w14:solidFill>
              <w14:schemeClr w14:val="tx1"/>
            </w14:solidFill>
          </w14:textFill>
        </w:rPr>
      </w:pPr>
      <w:r>
        <w:rPr>
          <w:rFonts w:hint="eastAsia" w:ascii="仿宋_GB2312" w:hAnsi="仿宋"/>
          <w:color w:val="000000" w:themeColor="text1"/>
          <w:sz w:val="32"/>
          <w:szCs w:val="32"/>
          <w:lang w:eastAsia="zh-CN"/>
          <w14:textFill>
            <w14:solidFill>
              <w14:schemeClr w14:val="tx1"/>
            </w14:solidFill>
          </w14:textFill>
        </w:rPr>
        <w:t>（</w:t>
      </w:r>
      <w:r>
        <w:rPr>
          <w:rFonts w:hint="eastAsia" w:ascii="仿宋_GB2312" w:hAnsi="仿宋"/>
          <w:color w:val="000000" w:themeColor="text1"/>
          <w:sz w:val="32"/>
          <w:szCs w:val="32"/>
          <w:lang w:val="en-US" w:eastAsia="zh-CN"/>
          <w14:textFill>
            <w14:solidFill>
              <w14:schemeClr w14:val="tx1"/>
            </w14:solidFill>
          </w14:textFill>
        </w:rPr>
        <w:t>12</w:t>
      </w:r>
      <w:r>
        <w:rPr>
          <w:rFonts w:hint="eastAsia" w:ascii="仿宋_GB2312" w:hAnsi="仿宋"/>
          <w:color w:val="000000" w:themeColor="text1"/>
          <w:sz w:val="32"/>
          <w:szCs w:val="32"/>
          <w:lang w:eastAsia="zh-CN"/>
          <w14:textFill>
            <w14:solidFill>
              <w14:schemeClr w14:val="tx1"/>
            </w14:solidFill>
          </w14:textFill>
        </w:rPr>
        <w:t>）</w:t>
      </w:r>
      <w:r>
        <w:rPr>
          <w:rFonts w:hint="eastAsia" w:ascii="仿宋_GB2312" w:hAnsi="仿宋"/>
          <w:color w:val="000000" w:themeColor="text1"/>
          <w:sz w:val="32"/>
          <w:szCs w:val="32"/>
          <w14:textFill>
            <w14:solidFill>
              <w14:schemeClr w14:val="tx1"/>
            </w14:solidFill>
          </w14:textFill>
        </w:rPr>
        <w:t>社会保障和就业支出</w:t>
      </w:r>
      <w:r>
        <w:rPr>
          <w:rFonts w:hint="eastAsia" w:ascii="仿宋_GB2312" w:hAnsi="仿宋"/>
          <w:color w:val="000000" w:themeColor="text1"/>
          <w:sz w:val="32"/>
          <w:szCs w:val="32"/>
          <w:lang w:eastAsia="zh-CN"/>
          <w14:textFill>
            <w14:solidFill>
              <w14:schemeClr w14:val="tx1"/>
            </w14:solidFill>
          </w14:textFill>
        </w:rPr>
        <w:t>（类）</w:t>
      </w:r>
      <w:r>
        <w:rPr>
          <w:rFonts w:hint="eastAsia" w:ascii="仿宋_GB2312" w:hAnsi="仿宋"/>
          <w:color w:val="000000" w:themeColor="text1"/>
          <w:sz w:val="32"/>
          <w:szCs w:val="32"/>
          <w14:textFill>
            <w14:solidFill>
              <w14:schemeClr w14:val="tx1"/>
            </w14:solidFill>
          </w14:textFill>
        </w:rPr>
        <w:t>退役安置</w:t>
      </w:r>
      <w:r>
        <w:rPr>
          <w:rFonts w:hint="eastAsia" w:ascii="仿宋_GB2312" w:hAnsi="仿宋"/>
          <w:color w:val="000000" w:themeColor="text1"/>
          <w:sz w:val="32"/>
          <w:szCs w:val="32"/>
          <w:lang w:eastAsia="zh-CN"/>
          <w14:textFill>
            <w14:solidFill>
              <w14:schemeClr w14:val="tx1"/>
            </w14:solidFill>
          </w14:textFill>
        </w:rPr>
        <w:t>（款）</w:t>
      </w:r>
      <w:r>
        <w:rPr>
          <w:rFonts w:hint="eastAsia" w:ascii="仿宋_GB2312" w:hAnsi="仿宋"/>
          <w:color w:val="000000" w:themeColor="text1"/>
          <w:sz w:val="32"/>
          <w:szCs w:val="32"/>
          <w14:textFill>
            <w14:solidFill>
              <w14:schemeClr w14:val="tx1"/>
            </w14:solidFill>
          </w14:textFill>
        </w:rPr>
        <w:t>下其他退役安置支出</w:t>
      </w:r>
      <w:r>
        <w:rPr>
          <w:rFonts w:hint="eastAsia" w:ascii="仿宋_GB2312" w:hAnsi="仿宋"/>
          <w:color w:val="000000" w:themeColor="text1"/>
          <w:sz w:val="32"/>
          <w:szCs w:val="32"/>
          <w:lang w:eastAsia="zh-CN"/>
          <w14:textFill>
            <w14:solidFill>
              <w14:schemeClr w14:val="tx1"/>
            </w14:solidFill>
          </w14:textFill>
        </w:rPr>
        <w:t>（项）</w:t>
      </w:r>
    </w:p>
    <w:p w14:paraId="6BD9214B">
      <w:pPr>
        <w:numPr>
          <w:ilvl w:val="0"/>
          <w:numId w:val="0"/>
        </w:numPr>
        <w:snapToGrid w:val="0"/>
        <w:spacing w:line="520" w:lineRule="exact"/>
        <w:ind w:leftChars="200" w:firstLine="640" w:firstLineChars="200"/>
        <w:rPr>
          <w:rFonts w:hint="eastAsia" w:ascii="仿宋_GB2312" w:hAnsi="仿宋"/>
          <w:color w:val="000000" w:themeColor="text1"/>
          <w:sz w:val="32"/>
          <w:szCs w:val="32"/>
          <w14:textFill>
            <w14:solidFill>
              <w14:schemeClr w14:val="tx1"/>
            </w14:solidFill>
          </w14:textFill>
        </w:rPr>
      </w:pPr>
      <w:r>
        <w:rPr>
          <w:rFonts w:hint="eastAsia" w:ascii="仿宋_GB2312" w:hAnsi="仿宋"/>
          <w:color w:val="000000" w:themeColor="text1"/>
          <w:sz w:val="32"/>
          <w:szCs w:val="32"/>
          <w14:textFill>
            <w14:solidFill>
              <w14:schemeClr w14:val="tx1"/>
            </w14:solidFill>
          </w14:textFill>
        </w:rPr>
        <w:t>年初预算数为</w:t>
      </w:r>
      <w:r>
        <w:rPr>
          <w:rFonts w:hint="eastAsia" w:ascii="仿宋_GB2312" w:hAnsi="仿宋"/>
          <w:color w:val="000000" w:themeColor="text1"/>
          <w:sz w:val="32"/>
          <w:szCs w:val="32"/>
          <w:lang w:val="en-US" w:eastAsia="zh-CN"/>
          <w14:textFill>
            <w14:solidFill>
              <w14:schemeClr w14:val="tx1"/>
            </w14:solidFill>
          </w14:textFill>
        </w:rPr>
        <w:t>250</w:t>
      </w:r>
      <w:r>
        <w:rPr>
          <w:rFonts w:hint="eastAsia" w:ascii="仿宋_GB2312" w:hAnsi="仿宋"/>
          <w:color w:val="000000" w:themeColor="text1"/>
          <w:sz w:val="32"/>
          <w:szCs w:val="32"/>
          <w14:textFill>
            <w14:solidFill>
              <w14:schemeClr w14:val="tx1"/>
            </w14:solidFill>
          </w14:textFill>
        </w:rPr>
        <w:t>万元，</w:t>
      </w:r>
      <w:r>
        <w:rPr>
          <w:rFonts w:hint="eastAsia" w:ascii="仿宋_GB2312" w:hAnsi="仿宋"/>
          <w:color w:val="000000" w:themeColor="text1"/>
          <w:sz w:val="32"/>
          <w:szCs w:val="32"/>
          <w:lang w:eastAsia="zh-CN"/>
          <w14:textFill>
            <w14:solidFill>
              <w14:schemeClr w14:val="tx1"/>
            </w14:solidFill>
          </w14:textFill>
        </w:rPr>
        <w:t>决算数</w:t>
      </w:r>
      <w:r>
        <w:rPr>
          <w:rFonts w:hint="eastAsia" w:ascii="仿宋_GB2312" w:hAnsi="仿宋"/>
          <w:color w:val="000000" w:themeColor="text1"/>
          <w:sz w:val="32"/>
          <w:szCs w:val="32"/>
          <w:lang w:val="en-US" w:eastAsia="zh-CN"/>
          <w14:textFill>
            <w14:solidFill>
              <w14:schemeClr w14:val="tx1"/>
            </w14:solidFill>
          </w14:textFill>
        </w:rPr>
        <w:t>243.41</w:t>
      </w:r>
      <w:r>
        <w:rPr>
          <w:rFonts w:hint="eastAsia" w:ascii="仿宋_GB2312" w:hAnsi="仿宋"/>
          <w:color w:val="000000" w:themeColor="text1"/>
          <w:sz w:val="32"/>
          <w:szCs w:val="32"/>
          <w14:textFill>
            <w14:solidFill>
              <w14:schemeClr w14:val="tx1"/>
            </w14:solidFill>
          </w14:textFill>
        </w:rPr>
        <w:t>万元，</w:t>
      </w:r>
      <w:r>
        <w:rPr>
          <w:rFonts w:hint="eastAsia" w:ascii="仿宋_GB2312" w:hAnsi="仿宋"/>
          <w:color w:val="000000" w:themeColor="text1"/>
          <w:sz w:val="32"/>
          <w:szCs w:val="32"/>
          <w:lang w:eastAsia="zh-CN"/>
          <w14:textFill>
            <w14:solidFill>
              <w14:schemeClr w14:val="tx1"/>
            </w14:solidFill>
          </w14:textFill>
        </w:rPr>
        <w:t>完成年初预算数的</w:t>
      </w:r>
      <w:r>
        <w:rPr>
          <w:rFonts w:hint="eastAsia" w:ascii="仿宋_GB2312" w:hAnsi="仿宋"/>
          <w:color w:val="000000" w:themeColor="text1"/>
          <w:sz w:val="32"/>
          <w:szCs w:val="32"/>
          <w:lang w:val="en-US" w:eastAsia="zh-CN"/>
          <w14:textFill>
            <w14:solidFill>
              <w14:schemeClr w14:val="tx1"/>
            </w14:solidFill>
          </w14:textFill>
        </w:rPr>
        <w:t>97.36%。</w:t>
      </w:r>
      <w:r>
        <w:rPr>
          <w:rFonts w:hint="eastAsia" w:ascii="仿宋_GB2312" w:hAnsi="仿宋"/>
          <w:color w:val="000000" w:themeColor="text1"/>
          <w:sz w:val="32"/>
          <w:szCs w:val="32"/>
          <w:lang w:eastAsia="zh-CN"/>
          <w14:textFill>
            <w14:solidFill>
              <w14:schemeClr w14:val="tx1"/>
            </w14:solidFill>
          </w14:textFill>
        </w:rPr>
        <w:t>决算数小于预算数</w:t>
      </w:r>
      <w:r>
        <w:rPr>
          <w:rFonts w:hint="eastAsia" w:ascii="仿宋_GB2312" w:hAnsi="仿宋"/>
          <w:color w:val="000000" w:themeColor="text1"/>
          <w:sz w:val="32"/>
          <w:szCs w:val="32"/>
          <w14:textFill>
            <w14:solidFill>
              <w14:schemeClr w14:val="tx1"/>
            </w14:solidFill>
          </w14:textFill>
        </w:rPr>
        <w:t>，主要是</w:t>
      </w:r>
      <w:r>
        <w:rPr>
          <w:rFonts w:hint="eastAsia" w:ascii="仿宋_GB2312" w:hAnsi="仿宋"/>
          <w:color w:val="000000" w:themeColor="text1"/>
          <w:sz w:val="32"/>
          <w:szCs w:val="32"/>
          <w:lang w:val="en-US" w:eastAsia="zh-CN"/>
          <w14:textFill>
            <w14:solidFill>
              <w14:schemeClr w14:val="tx1"/>
            </w14:solidFill>
          </w14:textFill>
        </w:rPr>
        <w:t>根据中央八项规定压减项目支出</w:t>
      </w:r>
      <w:r>
        <w:rPr>
          <w:rFonts w:hint="eastAsia" w:ascii="仿宋_GB2312" w:hAnsi="仿宋"/>
          <w:color w:val="000000" w:themeColor="text1"/>
          <w:sz w:val="32"/>
          <w:szCs w:val="32"/>
          <w14:textFill>
            <w14:solidFill>
              <w14:schemeClr w14:val="tx1"/>
            </w14:solidFill>
          </w14:textFill>
        </w:rPr>
        <w:t>。</w:t>
      </w:r>
    </w:p>
    <w:p w14:paraId="35B39858">
      <w:pPr>
        <w:numPr>
          <w:ilvl w:val="0"/>
          <w:numId w:val="0"/>
        </w:numPr>
        <w:snapToGrid w:val="0"/>
        <w:spacing w:line="520" w:lineRule="exact"/>
        <w:ind w:firstLine="640" w:firstLineChars="200"/>
        <w:rPr>
          <w:rFonts w:hint="eastAsia" w:ascii="仿宋_GB2312" w:hAnsi="仿宋"/>
          <w:color w:val="000000" w:themeColor="text1"/>
          <w:sz w:val="32"/>
          <w:szCs w:val="32"/>
          <w:lang w:eastAsia="zh-CN"/>
          <w14:textFill>
            <w14:solidFill>
              <w14:schemeClr w14:val="tx1"/>
            </w14:solidFill>
          </w14:textFill>
        </w:rPr>
      </w:pPr>
      <w:r>
        <w:rPr>
          <w:rFonts w:hint="eastAsia" w:ascii="仿宋_GB2312" w:hAnsi="仿宋"/>
          <w:color w:val="000000" w:themeColor="text1"/>
          <w:sz w:val="32"/>
          <w:szCs w:val="32"/>
          <w:lang w:eastAsia="zh-CN"/>
          <w14:textFill>
            <w14:solidFill>
              <w14:schemeClr w14:val="tx1"/>
            </w14:solidFill>
          </w14:textFill>
        </w:rPr>
        <w:t>（</w:t>
      </w:r>
      <w:r>
        <w:rPr>
          <w:rFonts w:hint="eastAsia" w:ascii="仿宋_GB2312" w:hAnsi="仿宋"/>
          <w:color w:val="000000" w:themeColor="text1"/>
          <w:sz w:val="32"/>
          <w:szCs w:val="32"/>
          <w:lang w:val="en-US" w:eastAsia="zh-CN"/>
          <w14:textFill>
            <w14:solidFill>
              <w14:schemeClr w14:val="tx1"/>
            </w14:solidFill>
          </w14:textFill>
        </w:rPr>
        <w:t>13</w:t>
      </w:r>
      <w:r>
        <w:rPr>
          <w:rFonts w:hint="eastAsia" w:ascii="仿宋_GB2312" w:hAnsi="仿宋"/>
          <w:color w:val="000000" w:themeColor="text1"/>
          <w:sz w:val="32"/>
          <w:szCs w:val="32"/>
          <w:lang w:eastAsia="zh-CN"/>
          <w14:textFill>
            <w14:solidFill>
              <w14:schemeClr w14:val="tx1"/>
            </w14:solidFill>
          </w14:textFill>
        </w:rPr>
        <w:t>）</w:t>
      </w:r>
      <w:r>
        <w:rPr>
          <w:rFonts w:hint="eastAsia" w:ascii="仿宋_GB2312" w:hAnsi="仿宋"/>
          <w:color w:val="000000" w:themeColor="text1"/>
          <w:sz w:val="32"/>
          <w:szCs w:val="32"/>
          <w14:textFill>
            <w14:solidFill>
              <w14:schemeClr w14:val="tx1"/>
            </w14:solidFill>
          </w14:textFill>
        </w:rPr>
        <w:t>社会保障和就业支出</w:t>
      </w:r>
      <w:r>
        <w:rPr>
          <w:rFonts w:hint="eastAsia" w:ascii="仿宋_GB2312" w:hAnsi="仿宋"/>
          <w:color w:val="000000" w:themeColor="text1"/>
          <w:sz w:val="32"/>
          <w:szCs w:val="32"/>
          <w:lang w:eastAsia="zh-CN"/>
          <w14:textFill>
            <w14:solidFill>
              <w14:schemeClr w14:val="tx1"/>
            </w14:solidFill>
          </w14:textFill>
        </w:rPr>
        <w:t>（类）</w:t>
      </w:r>
      <w:r>
        <w:rPr>
          <w:rFonts w:hint="eastAsia" w:ascii="仿宋_GB2312" w:hAnsi="仿宋"/>
          <w:color w:val="000000" w:themeColor="text1"/>
          <w:sz w:val="32"/>
          <w:szCs w:val="32"/>
          <w14:textFill>
            <w14:solidFill>
              <w14:schemeClr w14:val="tx1"/>
            </w14:solidFill>
          </w14:textFill>
        </w:rPr>
        <w:t>退役军人管理事务</w:t>
      </w:r>
      <w:r>
        <w:rPr>
          <w:rFonts w:hint="eastAsia" w:ascii="仿宋_GB2312" w:hAnsi="仿宋"/>
          <w:color w:val="000000" w:themeColor="text1"/>
          <w:sz w:val="32"/>
          <w:szCs w:val="32"/>
          <w:lang w:eastAsia="zh-CN"/>
          <w14:textFill>
            <w14:solidFill>
              <w14:schemeClr w14:val="tx1"/>
            </w14:solidFill>
          </w14:textFill>
        </w:rPr>
        <w:t>（款）</w:t>
      </w:r>
      <w:r>
        <w:rPr>
          <w:rFonts w:hint="eastAsia" w:ascii="仿宋_GB2312" w:hAnsi="仿宋"/>
          <w:color w:val="000000" w:themeColor="text1"/>
          <w:sz w:val="32"/>
          <w:szCs w:val="32"/>
          <w14:textFill>
            <w14:solidFill>
              <w14:schemeClr w14:val="tx1"/>
            </w14:solidFill>
          </w14:textFill>
        </w:rPr>
        <w:t>下行政运行</w:t>
      </w:r>
      <w:r>
        <w:rPr>
          <w:rFonts w:hint="eastAsia" w:ascii="仿宋_GB2312" w:hAnsi="仿宋"/>
          <w:color w:val="000000" w:themeColor="text1"/>
          <w:sz w:val="32"/>
          <w:szCs w:val="32"/>
          <w:lang w:eastAsia="zh-CN"/>
          <w14:textFill>
            <w14:solidFill>
              <w14:schemeClr w14:val="tx1"/>
            </w14:solidFill>
          </w14:textFill>
        </w:rPr>
        <w:t>（项）</w:t>
      </w:r>
    </w:p>
    <w:p w14:paraId="07882EBD">
      <w:pPr>
        <w:numPr>
          <w:ilvl w:val="0"/>
          <w:numId w:val="0"/>
        </w:numPr>
        <w:snapToGrid w:val="0"/>
        <w:spacing w:line="520" w:lineRule="exact"/>
        <w:ind w:leftChars="200" w:firstLine="640" w:firstLineChars="200"/>
        <w:rPr>
          <w:rFonts w:hint="eastAsia" w:ascii="仿宋_GB2312" w:hAnsi="仿宋"/>
          <w:color w:val="000000" w:themeColor="text1"/>
          <w:sz w:val="32"/>
          <w:szCs w:val="32"/>
          <w14:textFill>
            <w14:solidFill>
              <w14:schemeClr w14:val="tx1"/>
            </w14:solidFill>
          </w14:textFill>
        </w:rPr>
      </w:pPr>
      <w:r>
        <w:rPr>
          <w:rFonts w:hint="eastAsia" w:ascii="仿宋_GB2312" w:hAnsi="仿宋"/>
          <w:color w:val="000000" w:themeColor="text1"/>
          <w:sz w:val="32"/>
          <w:szCs w:val="32"/>
          <w14:textFill>
            <w14:solidFill>
              <w14:schemeClr w14:val="tx1"/>
            </w14:solidFill>
          </w14:textFill>
        </w:rPr>
        <w:t>年初预算数为</w:t>
      </w:r>
      <w:r>
        <w:rPr>
          <w:rFonts w:hint="eastAsia" w:ascii="仿宋_GB2312" w:hAnsi="仿宋"/>
          <w:color w:val="000000" w:themeColor="text1"/>
          <w:sz w:val="32"/>
          <w:szCs w:val="32"/>
          <w:lang w:val="en-US" w:eastAsia="zh-CN"/>
          <w14:textFill>
            <w14:solidFill>
              <w14:schemeClr w14:val="tx1"/>
            </w14:solidFill>
          </w14:textFill>
        </w:rPr>
        <w:t>454.79</w:t>
      </w:r>
      <w:r>
        <w:rPr>
          <w:rFonts w:hint="eastAsia" w:ascii="仿宋_GB2312" w:hAnsi="仿宋"/>
          <w:color w:val="000000" w:themeColor="text1"/>
          <w:sz w:val="32"/>
          <w:szCs w:val="32"/>
          <w14:textFill>
            <w14:solidFill>
              <w14:schemeClr w14:val="tx1"/>
            </w14:solidFill>
          </w14:textFill>
        </w:rPr>
        <w:t>万元，</w:t>
      </w:r>
      <w:r>
        <w:rPr>
          <w:rFonts w:hint="eastAsia" w:ascii="仿宋_GB2312" w:hAnsi="仿宋"/>
          <w:color w:val="000000" w:themeColor="text1"/>
          <w:sz w:val="32"/>
          <w:szCs w:val="32"/>
          <w:lang w:eastAsia="zh-CN"/>
          <w14:textFill>
            <w14:solidFill>
              <w14:schemeClr w14:val="tx1"/>
            </w14:solidFill>
          </w14:textFill>
        </w:rPr>
        <w:t>决算数</w:t>
      </w:r>
      <w:r>
        <w:rPr>
          <w:rFonts w:hint="eastAsia" w:ascii="仿宋_GB2312" w:hAnsi="仿宋"/>
          <w:color w:val="000000" w:themeColor="text1"/>
          <w:sz w:val="32"/>
          <w:szCs w:val="32"/>
          <w:lang w:val="en-US" w:eastAsia="zh-CN"/>
          <w14:textFill>
            <w14:solidFill>
              <w14:schemeClr w14:val="tx1"/>
            </w14:solidFill>
          </w14:textFill>
        </w:rPr>
        <w:t>515.15</w:t>
      </w:r>
      <w:r>
        <w:rPr>
          <w:rFonts w:hint="eastAsia" w:ascii="仿宋_GB2312" w:hAnsi="仿宋"/>
          <w:color w:val="000000" w:themeColor="text1"/>
          <w:sz w:val="32"/>
          <w:szCs w:val="32"/>
          <w14:textFill>
            <w14:solidFill>
              <w14:schemeClr w14:val="tx1"/>
            </w14:solidFill>
          </w14:textFill>
        </w:rPr>
        <w:t>万元，</w:t>
      </w:r>
      <w:r>
        <w:rPr>
          <w:rFonts w:hint="eastAsia" w:ascii="仿宋_GB2312" w:hAnsi="仿宋"/>
          <w:color w:val="000000" w:themeColor="text1"/>
          <w:sz w:val="32"/>
          <w:szCs w:val="32"/>
          <w:lang w:eastAsia="zh-CN"/>
          <w14:textFill>
            <w14:solidFill>
              <w14:schemeClr w14:val="tx1"/>
            </w14:solidFill>
          </w14:textFill>
        </w:rPr>
        <w:t>完成年初预算数的</w:t>
      </w:r>
      <w:r>
        <w:rPr>
          <w:rFonts w:hint="eastAsia" w:ascii="仿宋_GB2312" w:hAnsi="仿宋"/>
          <w:color w:val="000000" w:themeColor="text1"/>
          <w:sz w:val="32"/>
          <w:szCs w:val="32"/>
          <w:lang w:val="en-US" w:eastAsia="zh-CN"/>
          <w14:textFill>
            <w14:solidFill>
              <w14:schemeClr w14:val="tx1"/>
            </w14:solidFill>
          </w14:textFill>
        </w:rPr>
        <w:t>113.27%。</w:t>
      </w:r>
      <w:r>
        <w:rPr>
          <w:rFonts w:hint="eastAsia" w:ascii="仿宋_GB2312" w:hAnsi="仿宋"/>
          <w:color w:val="000000" w:themeColor="text1"/>
          <w:sz w:val="32"/>
          <w:szCs w:val="32"/>
          <w:lang w:eastAsia="zh-CN"/>
          <w14:textFill>
            <w14:solidFill>
              <w14:schemeClr w14:val="tx1"/>
            </w14:solidFill>
          </w14:textFill>
        </w:rPr>
        <w:t>决算数大于预算数</w:t>
      </w:r>
      <w:r>
        <w:rPr>
          <w:rFonts w:hint="eastAsia" w:ascii="仿宋_GB2312" w:hAnsi="仿宋"/>
          <w:color w:val="000000" w:themeColor="text1"/>
          <w:sz w:val="32"/>
          <w:szCs w:val="32"/>
          <w14:textFill>
            <w14:solidFill>
              <w14:schemeClr w14:val="tx1"/>
            </w14:solidFill>
          </w14:textFill>
        </w:rPr>
        <w:t>，主要是</w:t>
      </w:r>
      <w:r>
        <w:rPr>
          <w:rFonts w:hint="eastAsia" w:ascii="仿宋_GB2312" w:hAnsi="仿宋"/>
          <w:sz w:val="32"/>
          <w:szCs w:val="32"/>
        </w:rPr>
        <w:t>工资福利自然增长和业务需求增加相关费用</w:t>
      </w:r>
      <w:r>
        <w:rPr>
          <w:rFonts w:hint="eastAsia" w:ascii="仿宋_GB2312" w:hAnsi="仿宋"/>
          <w:color w:val="000000" w:themeColor="text1"/>
          <w:sz w:val="32"/>
          <w:szCs w:val="32"/>
          <w14:textFill>
            <w14:solidFill>
              <w14:schemeClr w14:val="tx1"/>
            </w14:solidFill>
          </w14:textFill>
        </w:rPr>
        <w:t>。</w:t>
      </w:r>
    </w:p>
    <w:p w14:paraId="4423EE2A">
      <w:pPr>
        <w:numPr>
          <w:ilvl w:val="0"/>
          <w:numId w:val="0"/>
        </w:numPr>
        <w:snapToGrid w:val="0"/>
        <w:spacing w:line="520" w:lineRule="exact"/>
        <w:ind w:firstLine="640" w:firstLineChars="200"/>
        <w:rPr>
          <w:rFonts w:hint="eastAsia" w:ascii="仿宋_GB2312" w:hAnsi="仿宋"/>
          <w:color w:val="000000" w:themeColor="text1"/>
          <w:sz w:val="32"/>
          <w:szCs w:val="32"/>
          <w:lang w:eastAsia="zh-CN"/>
          <w14:textFill>
            <w14:solidFill>
              <w14:schemeClr w14:val="tx1"/>
            </w14:solidFill>
          </w14:textFill>
        </w:rPr>
      </w:pPr>
      <w:r>
        <w:rPr>
          <w:rFonts w:hint="eastAsia" w:ascii="仿宋_GB2312" w:hAnsi="仿宋"/>
          <w:color w:val="000000" w:themeColor="text1"/>
          <w:sz w:val="32"/>
          <w:szCs w:val="32"/>
          <w:lang w:eastAsia="zh-CN"/>
          <w14:textFill>
            <w14:solidFill>
              <w14:schemeClr w14:val="tx1"/>
            </w14:solidFill>
          </w14:textFill>
        </w:rPr>
        <w:t>（</w:t>
      </w:r>
      <w:r>
        <w:rPr>
          <w:rFonts w:hint="eastAsia" w:ascii="仿宋_GB2312" w:hAnsi="仿宋"/>
          <w:color w:val="000000" w:themeColor="text1"/>
          <w:sz w:val="32"/>
          <w:szCs w:val="32"/>
          <w:lang w:val="en-US" w:eastAsia="zh-CN"/>
          <w14:textFill>
            <w14:solidFill>
              <w14:schemeClr w14:val="tx1"/>
            </w14:solidFill>
          </w14:textFill>
        </w:rPr>
        <w:t>14</w:t>
      </w:r>
      <w:r>
        <w:rPr>
          <w:rFonts w:hint="eastAsia" w:ascii="仿宋_GB2312" w:hAnsi="仿宋"/>
          <w:color w:val="000000" w:themeColor="text1"/>
          <w:sz w:val="32"/>
          <w:szCs w:val="32"/>
          <w:lang w:eastAsia="zh-CN"/>
          <w14:textFill>
            <w14:solidFill>
              <w14:schemeClr w14:val="tx1"/>
            </w14:solidFill>
          </w14:textFill>
        </w:rPr>
        <w:t>）</w:t>
      </w:r>
      <w:r>
        <w:rPr>
          <w:rFonts w:hint="eastAsia" w:ascii="仿宋_GB2312" w:hAnsi="仿宋"/>
          <w:color w:val="000000" w:themeColor="text1"/>
          <w:sz w:val="32"/>
          <w:szCs w:val="32"/>
          <w14:textFill>
            <w14:solidFill>
              <w14:schemeClr w14:val="tx1"/>
            </w14:solidFill>
          </w14:textFill>
        </w:rPr>
        <w:t>卫生健康支出</w:t>
      </w:r>
      <w:r>
        <w:rPr>
          <w:rFonts w:hint="eastAsia" w:ascii="仿宋_GB2312" w:hAnsi="仿宋"/>
          <w:color w:val="000000" w:themeColor="text1"/>
          <w:sz w:val="32"/>
          <w:szCs w:val="32"/>
          <w:lang w:eastAsia="zh-CN"/>
          <w14:textFill>
            <w14:solidFill>
              <w14:schemeClr w14:val="tx1"/>
            </w14:solidFill>
          </w14:textFill>
        </w:rPr>
        <w:t>（类）</w:t>
      </w:r>
      <w:r>
        <w:rPr>
          <w:rFonts w:hint="eastAsia" w:ascii="仿宋_GB2312" w:hAnsi="仿宋"/>
          <w:color w:val="000000" w:themeColor="text1"/>
          <w:sz w:val="32"/>
          <w:szCs w:val="32"/>
          <w14:textFill>
            <w14:solidFill>
              <w14:schemeClr w14:val="tx1"/>
            </w14:solidFill>
          </w14:textFill>
        </w:rPr>
        <w:t>优抚对象医疗</w:t>
      </w:r>
      <w:r>
        <w:rPr>
          <w:rFonts w:hint="eastAsia" w:ascii="仿宋_GB2312" w:hAnsi="仿宋"/>
          <w:color w:val="000000" w:themeColor="text1"/>
          <w:sz w:val="32"/>
          <w:szCs w:val="32"/>
          <w:lang w:eastAsia="zh-CN"/>
          <w14:textFill>
            <w14:solidFill>
              <w14:schemeClr w14:val="tx1"/>
            </w14:solidFill>
          </w14:textFill>
        </w:rPr>
        <w:t>（款）</w:t>
      </w:r>
      <w:r>
        <w:rPr>
          <w:rFonts w:hint="eastAsia" w:ascii="仿宋_GB2312" w:hAnsi="仿宋"/>
          <w:color w:val="000000" w:themeColor="text1"/>
          <w:sz w:val="32"/>
          <w:szCs w:val="32"/>
          <w14:textFill>
            <w14:solidFill>
              <w14:schemeClr w14:val="tx1"/>
            </w14:solidFill>
          </w14:textFill>
        </w:rPr>
        <w:t>下优抚对象医疗补助</w:t>
      </w:r>
      <w:r>
        <w:rPr>
          <w:rFonts w:hint="eastAsia" w:ascii="仿宋_GB2312" w:hAnsi="仿宋"/>
          <w:color w:val="000000" w:themeColor="text1"/>
          <w:sz w:val="32"/>
          <w:szCs w:val="32"/>
          <w:lang w:eastAsia="zh-CN"/>
          <w14:textFill>
            <w14:solidFill>
              <w14:schemeClr w14:val="tx1"/>
            </w14:solidFill>
          </w14:textFill>
        </w:rPr>
        <w:t>（项）</w:t>
      </w:r>
    </w:p>
    <w:p w14:paraId="0AF50910">
      <w:pPr>
        <w:numPr>
          <w:ilvl w:val="0"/>
          <w:numId w:val="0"/>
        </w:numPr>
        <w:snapToGrid w:val="0"/>
        <w:spacing w:line="520" w:lineRule="exact"/>
        <w:ind w:leftChars="200" w:firstLine="640" w:firstLineChars="200"/>
        <w:rPr>
          <w:rFonts w:hint="eastAsia" w:ascii="仿宋_GB2312" w:hAnsi="仿宋"/>
          <w:color w:val="000000" w:themeColor="text1"/>
          <w:sz w:val="32"/>
          <w:szCs w:val="32"/>
          <w14:textFill>
            <w14:solidFill>
              <w14:schemeClr w14:val="tx1"/>
            </w14:solidFill>
          </w14:textFill>
        </w:rPr>
      </w:pPr>
      <w:r>
        <w:rPr>
          <w:rFonts w:hint="eastAsia" w:ascii="仿宋_GB2312" w:hAnsi="仿宋"/>
          <w:color w:val="000000" w:themeColor="text1"/>
          <w:sz w:val="32"/>
          <w:szCs w:val="32"/>
          <w14:textFill>
            <w14:solidFill>
              <w14:schemeClr w14:val="tx1"/>
            </w14:solidFill>
          </w14:textFill>
        </w:rPr>
        <w:t>年初预算数为</w:t>
      </w:r>
      <w:r>
        <w:rPr>
          <w:rFonts w:hint="eastAsia" w:ascii="仿宋_GB2312" w:hAnsi="仿宋"/>
          <w:color w:val="000000" w:themeColor="text1"/>
          <w:sz w:val="32"/>
          <w:szCs w:val="32"/>
          <w:lang w:val="en-US" w:eastAsia="zh-CN"/>
          <w14:textFill>
            <w14:solidFill>
              <w14:schemeClr w14:val="tx1"/>
            </w14:solidFill>
          </w14:textFill>
        </w:rPr>
        <w:t>400</w:t>
      </w:r>
      <w:r>
        <w:rPr>
          <w:rFonts w:hint="eastAsia" w:ascii="仿宋_GB2312" w:hAnsi="仿宋"/>
          <w:color w:val="000000" w:themeColor="text1"/>
          <w:sz w:val="32"/>
          <w:szCs w:val="32"/>
          <w14:textFill>
            <w14:solidFill>
              <w14:schemeClr w14:val="tx1"/>
            </w14:solidFill>
          </w14:textFill>
        </w:rPr>
        <w:t>万元，</w:t>
      </w:r>
      <w:r>
        <w:rPr>
          <w:rFonts w:hint="eastAsia" w:ascii="仿宋_GB2312" w:hAnsi="仿宋"/>
          <w:color w:val="000000" w:themeColor="text1"/>
          <w:sz w:val="32"/>
          <w:szCs w:val="32"/>
          <w:lang w:eastAsia="zh-CN"/>
          <w14:textFill>
            <w14:solidFill>
              <w14:schemeClr w14:val="tx1"/>
            </w14:solidFill>
          </w14:textFill>
        </w:rPr>
        <w:t>决算数</w:t>
      </w:r>
      <w:r>
        <w:rPr>
          <w:rFonts w:hint="eastAsia" w:ascii="仿宋_GB2312" w:hAnsi="仿宋"/>
          <w:color w:val="000000" w:themeColor="text1"/>
          <w:sz w:val="32"/>
          <w:szCs w:val="32"/>
          <w:lang w:val="en-US" w:eastAsia="zh-CN"/>
          <w14:textFill>
            <w14:solidFill>
              <w14:schemeClr w14:val="tx1"/>
            </w14:solidFill>
          </w14:textFill>
        </w:rPr>
        <w:t>339.84</w:t>
      </w:r>
      <w:r>
        <w:rPr>
          <w:rFonts w:hint="eastAsia" w:ascii="仿宋_GB2312" w:hAnsi="仿宋"/>
          <w:color w:val="000000" w:themeColor="text1"/>
          <w:sz w:val="32"/>
          <w:szCs w:val="32"/>
          <w14:textFill>
            <w14:solidFill>
              <w14:schemeClr w14:val="tx1"/>
            </w14:solidFill>
          </w14:textFill>
        </w:rPr>
        <w:t>万元，</w:t>
      </w:r>
      <w:r>
        <w:rPr>
          <w:rFonts w:hint="eastAsia" w:ascii="仿宋_GB2312" w:hAnsi="仿宋"/>
          <w:color w:val="000000" w:themeColor="text1"/>
          <w:sz w:val="32"/>
          <w:szCs w:val="32"/>
          <w:lang w:eastAsia="zh-CN"/>
          <w14:textFill>
            <w14:solidFill>
              <w14:schemeClr w14:val="tx1"/>
            </w14:solidFill>
          </w14:textFill>
        </w:rPr>
        <w:t>完成年初预算数的</w:t>
      </w:r>
      <w:r>
        <w:rPr>
          <w:rFonts w:hint="eastAsia" w:ascii="仿宋_GB2312" w:hAnsi="仿宋"/>
          <w:color w:val="000000" w:themeColor="text1"/>
          <w:sz w:val="32"/>
          <w:szCs w:val="32"/>
          <w:lang w:val="en-US" w:eastAsia="zh-CN"/>
          <w14:textFill>
            <w14:solidFill>
              <w14:schemeClr w14:val="tx1"/>
            </w14:solidFill>
          </w14:textFill>
        </w:rPr>
        <w:t>84.96%。</w:t>
      </w:r>
      <w:r>
        <w:rPr>
          <w:rFonts w:hint="eastAsia" w:ascii="仿宋_GB2312" w:hAnsi="仿宋"/>
          <w:color w:val="000000" w:themeColor="text1"/>
          <w:sz w:val="32"/>
          <w:szCs w:val="32"/>
          <w:lang w:eastAsia="zh-CN"/>
          <w14:textFill>
            <w14:solidFill>
              <w14:schemeClr w14:val="tx1"/>
            </w14:solidFill>
          </w14:textFill>
        </w:rPr>
        <w:t>决算数小于预算数</w:t>
      </w:r>
      <w:r>
        <w:rPr>
          <w:rFonts w:hint="eastAsia" w:ascii="仿宋_GB2312" w:hAnsi="仿宋"/>
          <w:color w:val="000000" w:themeColor="text1"/>
          <w:sz w:val="32"/>
          <w:szCs w:val="32"/>
          <w14:textFill>
            <w14:solidFill>
              <w14:schemeClr w14:val="tx1"/>
            </w14:solidFill>
          </w14:textFill>
        </w:rPr>
        <w:t>，主要是</w:t>
      </w:r>
      <w:r>
        <w:rPr>
          <w:rFonts w:hint="eastAsia" w:ascii="仿宋_GB2312" w:hAnsi="仿宋"/>
          <w:sz w:val="32"/>
          <w:szCs w:val="32"/>
        </w:rPr>
        <w:t>根据中央八项规定压减项目支出</w:t>
      </w:r>
      <w:r>
        <w:rPr>
          <w:rFonts w:hint="eastAsia" w:ascii="仿宋_GB2312" w:hAnsi="仿宋"/>
          <w:color w:val="000000" w:themeColor="text1"/>
          <w:sz w:val="32"/>
          <w:szCs w:val="32"/>
          <w14:textFill>
            <w14:solidFill>
              <w14:schemeClr w14:val="tx1"/>
            </w14:solidFill>
          </w14:textFill>
        </w:rPr>
        <w:t>。</w:t>
      </w:r>
    </w:p>
    <w:p w14:paraId="4B7A3586">
      <w:pPr>
        <w:numPr>
          <w:ilvl w:val="0"/>
          <w:numId w:val="0"/>
        </w:numPr>
        <w:snapToGrid w:val="0"/>
        <w:spacing w:line="520" w:lineRule="exact"/>
        <w:ind w:firstLine="640" w:firstLineChars="200"/>
        <w:rPr>
          <w:rFonts w:hint="eastAsia" w:ascii="仿宋_GB2312" w:hAnsi="仿宋"/>
          <w:color w:val="000000" w:themeColor="text1"/>
          <w:sz w:val="32"/>
          <w:szCs w:val="32"/>
          <w:lang w:eastAsia="zh-CN"/>
          <w14:textFill>
            <w14:solidFill>
              <w14:schemeClr w14:val="tx1"/>
            </w14:solidFill>
          </w14:textFill>
        </w:rPr>
      </w:pPr>
      <w:r>
        <w:rPr>
          <w:rFonts w:hint="eastAsia" w:ascii="仿宋_GB2312" w:hAnsi="仿宋"/>
          <w:color w:val="000000" w:themeColor="text1"/>
          <w:sz w:val="32"/>
          <w:szCs w:val="32"/>
          <w:lang w:eastAsia="zh-CN"/>
          <w14:textFill>
            <w14:solidFill>
              <w14:schemeClr w14:val="tx1"/>
            </w14:solidFill>
          </w14:textFill>
        </w:rPr>
        <w:t>（</w:t>
      </w:r>
      <w:r>
        <w:rPr>
          <w:rFonts w:hint="eastAsia" w:ascii="仿宋_GB2312" w:hAnsi="仿宋"/>
          <w:color w:val="000000" w:themeColor="text1"/>
          <w:sz w:val="32"/>
          <w:szCs w:val="32"/>
          <w:lang w:val="en-US" w:eastAsia="zh-CN"/>
          <w14:textFill>
            <w14:solidFill>
              <w14:schemeClr w14:val="tx1"/>
            </w14:solidFill>
          </w14:textFill>
        </w:rPr>
        <w:t>15</w:t>
      </w:r>
      <w:r>
        <w:rPr>
          <w:rFonts w:hint="eastAsia" w:ascii="仿宋_GB2312" w:hAnsi="仿宋"/>
          <w:color w:val="000000" w:themeColor="text1"/>
          <w:sz w:val="32"/>
          <w:szCs w:val="32"/>
          <w:lang w:eastAsia="zh-CN"/>
          <w14:textFill>
            <w14:solidFill>
              <w14:schemeClr w14:val="tx1"/>
            </w14:solidFill>
          </w14:textFill>
        </w:rPr>
        <w:t>）</w:t>
      </w:r>
      <w:r>
        <w:rPr>
          <w:rFonts w:hint="eastAsia" w:ascii="仿宋_GB2312" w:hAnsi="仿宋"/>
          <w:color w:val="000000" w:themeColor="text1"/>
          <w:sz w:val="32"/>
          <w:szCs w:val="32"/>
          <w14:textFill>
            <w14:solidFill>
              <w14:schemeClr w14:val="tx1"/>
            </w14:solidFill>
          </w14:textFill>
        </w:rPr>
        <w:t>住房保障支出</w:t>
      </w:r>
      <w:r>
        <w:rPr>
          <w:rFonts w:hint="eastAsia" w:ascii="仿宋_GB2312" w:hAnsi="仿宋"/>
          <w:color w:val="000000" w:themeColor="text1"/>
          <w:sz w:val="32"/>
          <w:szCs w:val="32"/>
          <w:lang w:eastAsia="zh-CN"/>
          <w14:textFill>
            <w14:solidFill>
              <w14:schemeClr w14:val="tx1"/>
            </w14:solidFill>
          </w14:textFill>
        </w:rPr>
        <w:t>（类）</w:t>
      </w:r>
      <w:r>
        <w:rPr>
          <w:rFonts w:hint="eastAsia" w:ascii="仿宋_GB2312" w:hAnsi="仿宋"/>
          <w:color w:val="000000" w:themeColor="text1"/>
          <w:sz w:val="32"/>
          <w:szCs w:val="32"/>
          <w14:textFill>
            <w14:solidFill>
              <w14:schemeClr w14:val="tx1"/>
            </w14:solidFill>
          </w14:textFill>
        </w:rPr>
        <w:t>住房改革支出</w:t>
      </w:r>
      <w:r>
        <w:rPr>
          <w:rFonts w:hint="eastAsia" w:ascii="仿宋_GB2312" w:hAnsi="仿宋"/>
          <w:color w:val="000000" w:themeColor="text1"/>
          <w:sz w:val="32"/>
          <w:szCs w:val="32"/>
          <w:lang w:eastAsia="zh-CN"/>
          <w14:textFill>
            <w14:solidFill>
              <w14:schemeClr w14:val="tx1"/>
            </w14:solidFill>
          </w14:textFill>
        </w:rPr>
        <w:t>（款）</w:t>
      </w:r>
      <w:r>
        <w:rPr>
          <w:rFonts w:hint="eastAsia" w:ascii="仿宋_GB2312" w:hAnsi="仿宋"/>
          <w:color w:val="000000" w:themeColor="text1"/>
          <w:sz w:val="32"/>
          <w:szCs w:val="32"/>
          <w14:textFill>
            <w14:solidFill>
              <w14:schemeClr w14:val="tx1"/>
            </w14:solidFill>
          </w14:textFill>
        </w:rPr>
        <w:t>下住房公积金</w:t>
      </w:r>
      <w:r>
        <w:rPr>
          <w:rFonts w:hint="eastAsia" w:ascii="仿宋_GB2312" w:hAnsi="仿宋"/>
          <w:color w:val="000000" w:themeColor="text1"/>
          <w:sz w:val="32"/>
          <w:szCs w:val="32"/>
          <w:lang w:eastAsia="zh-CN"/>
          <w14:textFill>
            <w14:solidFill>
              <w14:schemeClr w14:val="tx1"/>
            </w14:solidFill>
          </w14:textFill>
        </w:rPr>
        <w:t>（项）</w:t>
      </w:r>
    </w:p>
    <w:p w14:paraId="3A76F478">
      <w:pPr>
        <w:pStyle w:val="18"/>
        <w:spacing w:line="600" w:lineRule="exact"/>
        <w:ind w:firstLine="960" w:firstLineChars="300"/>
        <w:rPr>
          <w:rFonts w:hint="eastAsia" w:hAnsi="黑体"/>
          <w:bCs/>
          <w:color w:val="FF0000"/>
          <w:sz w:val="32"/>
          <w:szCs w:val="32"/>
        </w:rPr>
      </w:pPr>
      <w:r>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t>年初预算数为0万元，决算数32.12万元，</w:t>
      </w:r>
      <w:r>
        <w:rPr>
          <w:rFonts w:hint="eastAsia" w:ascii="Times New Roman" w:eastAsia="宋体"/>
          <w:lang w:val="en-US" w:eastAsia="zh-CN"/>
        </w:rPr>
        <w:t>由于年初预算为0，无法计算百分比。</w:t>
      </w:r>
      <w:r>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t>决算数大于预算数，主要是项目支出未纳入年初预算。</w:t>
      </w:r>
    </w:p>
    <w:p w14:paraId="2CA9374E">
      <w:pPr>
        <w:pStyle w:val="18"/>
        <w:spacing w:line="600" w:lineRule="exact"/>
        <w:ind w:firstLine="640" w:firstLineChars="200"/>
        <w:rPr>
          <w:rFonts w:hint="eastAsia" w:hAnsi="黑体"/>
          <w:bCs/>
          <w:color w:val="FF0000"/>
          <w:sz w:val="32"/>
          <w:szCs w:val="32"/>
        </w:rPr>
      </w:pPr>
    </w:p>
    <w:p w14:paraId="46050020">
      <w:pPr>
        <w:pStyle w:val="18"/>
        <w:spacing w:line="600" w:lineRule="exact"/>
        <w:ind w:firstLine="640" w:firstLineChars="200"/>
        <w:rPr>
          <w:rFonts w:hAnsi="黑体"/>
          <w:bCs/>
          <w:color w:val="000000" w:themeColor="text1"/>
          <w:sz w:val="32"/>
          <w:szCs w:val="32"/>
          <w14:textFill>
            <w14:solidFill>
              <w14:schemeClr w14:val="tx1"/>
            </w14:solidFill>
          </w14:textFill>
        </w:rPr>
      </w:pPr>
      <w:r>
        <w:rPr>
          <w:rFonts w:hint="eastAsia" w:hAnsi="黑体"/>
          <w:bCs/>
          <w:color w:val="000000" w:themeColor="text1"/>
          <w:sz w:val="32"/>
          <w:szCs w:val="32"/>
          <w14:textFill>
            <w14:solidFill>
              <w14:schemeClr w14:val="tx1"/>
            </w14:solidFill>
          </w14:textFill>
        </w:rPr>
        <w:t>六、一般公共预算财政拨</w:t>
      </w:r>
      <w:r>
        <w:rPr>
          <w:rFonts w:hint="eastAsia" w:hAnsi="黑体"/>
          <w:bCs/>
          <w:color w:val="000000" w:themeColor="text1"/>
          <w:sz w:val="32"/>
          <w:szCs w:val="32"/>
          <w:lang w:eastAsia="zh-CN"/>
          <w14:textFill>
            <w14:solidFill>
              <w14:schemeClr w14:val="tx1"/>
            </w14:solidFill>
          </w14:textFill>
        </w:rPr>
        <w:t>（款）</w:t>
      </w:r>
      <w:r>
        <w:rPr>
          <w:rFonts w:hint="eastAsia" w:hAnsi="黑体"/>
          <w:bCs/>
          <w:color w:val="000000" w:themeColor="text1"/>
          <w:sz w:val="32"/>
          <w:szCs w:val="32"/>
          <w14:textFill>
            <w14:solidFill>
              <w14:schemeClr w14:val="tx1"/>
            </w14:solidFill>
          </w14:textFill>
        </w:rPr>
        <w:t>基本支出决算情况说明</w:t>
      </w:r>
    </w:p>
    <w:p w14:paraId="4983B31F">
      <w:pPr>
        <w:pStyle w:val="18"/>
        <w:spacing w:line="600" w:lineRule="exact"/>
        <w:ind w:firstLine="640" w:firstLineChars="200"/>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pPr>
      <w:r>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t>2023年度财政拨（款）基本支出753.92万元，其中：</w:t>
      </w:r>
    </w:p>
    <w:p w14:paraId="778C557D">
      <w:pPr>
        <w:pStyle w:val="18"/>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pPr>
      <w:r>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t>人员经费704.69万元，占基本支出的93.47%,主要包括基本工资、津贴补贴、奖金、伙食补助费、绩效工资、机关事业单位基本养老保险缴费、职业年金缴费、职工基本医疗保险缴费、其他社会保障缴费、住房公积金、医疗费、退休费、抚恤金、医疗费补助、奖励金、其他对个人和家庭的补助。</w:t>
      </w:r>
    </w:p>
    <w:p w14:paraId="27C5C807">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pPr>
      <w:r>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t>公用经费49.23万元，占基本支出的6.53%，主要包括办公费、水费、电费、邮电费、差旅费、维修（护）费、培训费、公务接待费、工会经费、福利费、公务用车运行维护费、其他交通费用、其他商品和服务支出、办公设备购置。</w:t>
      </w:r>
    </w:p>
    <w:p w14:paraId="6EEC8FB9">
      <w:pPr>
        <w:pStyle w:val="18"/>
        <w:numPr>
          <w:ilvl w:val="0"/>
          <w:numId w:val="3"/>
        </w:numPr>
        <w:spacing w:line="600" w:lineRule="exact"/>
        <w:ind w:firstLine="640" w:firstLineChars="200"/>
        <w:rPr>
          <w:rFonts w:hint="eastAsia" w:hAnsi="黑体"/>
          <w:bCs/>
          <w:color w:val="000000" w:themeColor="text1"/>
          <w:sz w:val="32"/>
          <w:szCs w:val="32"/>
          <w14:textFill>
            <w14:solidFill>
              <w14:schemeClr w14:val="tx1"/>
            </w14:solidFill>
          </w14:textFill>
        </w:rPr>
      </w:pPr>
      <w:r>
        <w:rPr>
          <w:rFonts w:hint="eastAsia" w:hAnsi="黑体"/>
          <w:bCs/>
          <w:color w:val="000000" w:themeColor="text1"/>
          <w:sz w:val="32"/>
          <w:szCs w:val="32"/>
          <w14:textFill>
            <w14:solidFill>
              <w14:schemeClr w14:val="tx1"/>
            </w14:solidFill>
          </w14:textFill>
        </w:rPr>
        <w:t>财政拨</w:t>
      </w:r>
      <w:r>
        <w:rPr>
          <w:rFonts w:hint="eastAsia" w:hAnsi="黑体"/>
          <w:bCs/>
          <w:color w:val="000000" w:themeColor="text1"/>
          <w:sz w:val="32"/>
          <w:szCs w:val="32"/>
          <w:lang w:eastAsia="zh-CN"/>
          <w14:textFill>
            <w14:solidFill>
              <w14:schemeClr w14:val="tx1"/>
            </w14:solidFill>
          </w14:textFill>
        </w:rPr>
        <w:t>（款）</w:t>
      </w:r>
      <w:r>
        <w:rPr>
          <w:rFonts w:hint="eastAsia" w:hAnsi="黑体"/>
          <w:bCs/>
          <w:color w:val="000000" w:themeColor="text1"/>
          <w:sz w:val="32"/>
          <w:szCs w:val="32"/>
          <w14:textFill>
            <w14:solidFill>
              <w14:schemeClr w14:val="tx1"/>
            </w14:solidFill>
          </w14:textFill>
        </w:rPr>
        <w:t>三公经费支出决算情况说明</w:t>
      </w:r>
    </w:p>
    <w:p w14:paraId="28D463F6">
      <w:pPr>
        <w:pStyle w:val="18"/>
        <w:numPr>
          <w:ilvl w:val="0"/>
          <w:numId w:val="0"/>
        </w:numPr>
        <w:spacing w:line="600" w:lineRule="exact"/>
        <w:ind w:firstLine="640" w:firstLineChars="200"/>
        <w:rPr>
          <w:rFonts w:ascii="楷体" w:hAnsi="楷体" w:eastAsia="楷体" w:cs="楷体"/>
          <w:b/>
          <w:color w:val="000000" w:themeColor="text1"/>
          <w:sz w:val="32"/>
          <w:szCs w:val="32"/>
          <w14:textFill>
            <w14:solidFill>
              <w14:schemeClr w14:val="tx1"/>
            </w14:solidFill>
          </w14:textFill>
        </w:rPr>
      </w:pPr>
      <w:r>
        <w:rPr>
          <w:rFonts w:hint="eastAsia" w:ascii="楷体" w:hAnsi="楷体" w:eastAsia="楷体" w:cs="楷体"/>
          <w:b/>
          <w:color w:val="000000" w:themeColor="text1"/>
          <w:sz w:val="32"/>
          <w:szCs w:val="32"/>
          <w14:textFill>
            <w14:solidFill>
              <w14:schemeClr w14:val="tx1"/>
            </w14:solidFill>
          </w14:textFill>
        </w:rPr>
        <w:t>（一）“三公”经费财政拨</w:t>
      </w:r>
      <w:r>
        <w:rPr>
          <w:rFonts w:hint="eastAsia" w:ascii="楷体" w:hAnsi="楷体" w:eastAsia="楷体" w:cs="楷体"/>
          <w:b/>
          <w:color w:val="000000" w:themeColor="text1"/>
          <w:sz w:val="32"/>
          <w:szCs w:val="32"/>
          <w:lang w:eastAsia="zh-CN"/>
          <w14:textFill>
            <w14:solidFill>
              <w14:schemeClr w14:val="tx1"/>
            </w14:solidFill>
          </w14:textFill>
        </w:rPr>
        <w:t>（款）</w:t>
      </w:r>
      <w:r>
        <w:rPr>
          <w:rFonts w:hint="eastAsia" w:ascii="楷体" w:hAnsi="楷体" w:eastAsia="楷体" w:cs="楷体"/>
          <w:b/>
          <w:color w:val="000000" w:themeColor="text1"/>
          <w:sz w:val="32"/>
          <w:szCs w:val="32"/>
          <w14:textFill>
            <w14:solidFill>
              <w14:schemeClr w14:val="tx1"/>
            </w14:solidFill>
          </w14:textFill>
        </w:rPr>
        <w:t>支出决算总体情况说明</w:t>
      </w:r>
    </w:p>
    <w:p w14:paraId="14B0587D">
      <w:pPr>
        <w:pStyle w:val="18"/>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pPr>
      <w:r>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t>“三公”经费财政拨（款）支出预算为1.22万元，支出决算为1.22万元，决算数等于预算数的主要原因是严格执行预算。与上年相比减少0.63万元，减少34.05%,减少的主要原因是认真贯彻落实中央八项规定精神和厉行节约要求，从严控制“三公”经费开支。其中：</w:t>
      </w:r>
    </w:p>
    <w:p w14:paraId="722D0A1A">
      <w:pPr>
        <w:pStyle w:val="18"/>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pPr>
      <w:r>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t>因公出国（境）费支出预算为0万元，支出决算为0万元，决算数等于预算数的主要原因是严格按预算执行决算，与上年一致，无增减变动，主要原因是未安排因公出国（境）活动。</w:t>
      </w:r>
    </w:p>
    <w:p w14:paraId="17808E24">
      <w:pPr>
        <w:pStyle w:val="18"/>
        <w:spacing w:line="600" w:lineRule="exact"/>
        <w:ind w:firstLine="800" w:firstLineChars="250"/>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pPr>
      <w:r>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t>公务接待费支出预算为1.22万元，支出决算为1.22万元，决算数等于预算数的主要原因是认真贯彻落实中央“八项规定”精神和厉行节约要求，从严控制“三公”经费开支，与上年相比减少0.63万元，减少34.05%,减少的主要原因是认真贯彻落实中央“八项规定”精神和厉行节约要求，从严控制“三公”经费开支。</w:t>
      </w:r>
    </w:p>
    <w:p w14:paraId="5231CE37">
      <w:pPr>
        <w:pStyle w:val="18"/>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pPr>
      <w:r>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t>公务用车购置费支出预算为0万元，支出决算为0万元，决算数等于预算数的主要原因是严格按预算执行决算，与上年一致，无增减变动，主要原因是两年均未购置公务用车。</w:t>
      </w:r>
    </w:p>
    <w:p w14:paraId="5E29A6CD">
      <w:pPr>
        <w:pStyle w:val="18"/>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pPr>
      <w:r>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t>公务用车运行维护费支出预算为0万元，支出决算为0万元，决算数等于预算数的主要原因是严格按预算执行决算，与上年一致，无增减变动，主要原因是两年均未发生公务用车运行维护费支出。</w:t>
      </w:r>
    </w:p>
    <w:p w14:paraId="1479DD83">
      <w:pPr>
        <w:pStyle w:val="18"/>
        <w:spacing w:line="600" w:lineRule="exact"/>
        <w:ind w:firstLine="640" w:firstLineChars="200"/>
        <w:rPr>
          <w:rFonts w:ascii="楷体" w:hAnsi="楷体" w:eastAsia="楷体" w:cs="楷体"/>
          <w:b/>
          <w:color w:val="000000" w:themeColor="text1"/>
          <w:sz w:val="32"/>
          <w:szCs w:val="32"/>
          <w14:textFill>
            <w14:solidFill>
              <w14:schemeClr w14:val="tx1"/>
            </w14:solidFill>
          </w14:textFill>
        </w:rPr>
      </w:pPr>
      <w:r>
        <w:rPr>
          <w:rFonts w:hint="eastAsia" w:ascii="楷体" w:hAnsi="楷体" w:eastAsia="楷体" w:cs="楷体"/>
          <w:b/>
          <w:color w:val="000000" w:themeColor="text1"/>
          <w:sz w:val="32"/>
          <w:szCs w:val="32"/>
          <w14:textFill>
            <w14:solidFill>
              <w14:schemeClr w14:val="tx1"/>
            </w14:solidFill>
          </w14:textFill>
        </w:rPr>
        <w:t>（二）“三公”经费财政拨</w:t>
      </w:r>
      <w:r>
        <w:rPr>
          <w:rFonts w:hint="eastAsia" w:ascii="楷体" w:hAnsi="楷体" w:eastAsia="楷体" w:cs="楷体"/>
          <w:b/>
          <w:color w:val="000000" w:themeColor="text1"/>
          <w:sz w:val="32"/>
          <w:szCs w:val="32"/>
          <w:lang w:eastAsia="zh-CN"/>
          <w14:textFill>
            <w14:solidFill>
              <w14:schemeClr w14:val="tx1"/>
            </w14:solidFill>
          </w14:textFill>
        </w:rPr>
        <w:t>（款）</w:t>
      </w:r>
      <w:r>
        <w:rPr>
          <w:rFonts w:hint="eastAsia" w:ascii="楷体" w:hAnsi="楷体" w:eastAsia="楷体" w:cs="楷体"/>
          <w:b/>
          <w:color w:val="000000" w:themeColor="text1"/>
          <w:sz w:val="32"/>
          <w:szCs w:val="32"/>
          <w14:textFill>
            <w14:solidFill>
              <w14:schemeClr w14:val="tx1"/>
            </w14:solidFill>
          </w14:textFill>
        </w:rPr>
        <w:t>支出决算具体情况说明</w:t>
      </w:r>
    </w:p>
    <w:p w14:paraId="4ADEF935">
      <w:pPr>
        <w:pStyle w:val="18"/>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pPr>
      <w:r>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t>2023年度“三公”经费财政拨款支出决算中，公务接待费支出决算1.22万元，占100%,因公出国（境）费支出决算0万元，占0%,公务用车购置费及运行维护费支出决算0万元，占0%。其中：</w:t>
      </w:r>
    </w:p>
    <w:p w14:paraId="6E1FEE0F">
      <w:pPr>
        <w:pStyle w:val="18"/>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pPr>
      <w:r>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t>1、因公出国（境）费支出决算为0万元，全年安排因公出国（境）团组0个，累计0人次,我单位2023年度无因公出国（境）费支出。</w:t>
      </w:r>
    </w:p>
    <w:p w14:paraId="099D4AD5">
      <w:pPr>
        <w:pStyle w:val="18"/>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pPr>
      <w:r>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t>2、公务接待费支出决算为1.22万元，全年共接待来访团组8个、来宾95人次，用于上级单位调研工作及与有关单位交流工作情况和接受相关部门检查指导工作等发生的接待支出。</w:t>
      </w:r>
    </w:p>
    <w:p w14:paraId="3A9F3640">
      <w:pPr>
        <w:pStyle w:val="18"/>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pPr>
      <w:r>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t>3、公务用车购置费及运行维护费支出决算为0万元，其中：公务用车购置费0万元，更新公务用车0辆。公务用车运行维护费0万元，截止2023年12月31日，我单位开支财政拨款的公务用车保有量为0辆。</w:t>
      </w:r>
    </w:p>
    <w:p w14:paraId="0A41A08E">
      <w:pPr>
        <w:pStyle w:val="18"/>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pPr>
    </w:p>
    <w:p w14:paraId="62104E43">
      <w:pPr>
        <w:pStyle w:val="18"/>
        <w:spacing w:line="600" w:lineRule="exact"/>
        <w:ind w:firstLine="640" w:firstLineChars="200"/>
        <w:rPr>
          <w:rFonts w:hint="eastAsia" w:hAnsi="黑体"/>
          <w:bCs/>
          <w:color w:val="000000" w:themeColor="text1"/>
          <w:sz w:val="32"/>
          <w:szCs w:val="32"/>
          <w:lang w:val="en-US" w:eastAsia="zh-CN"/>
          <w14:textFill>
            <w14:solidFill>
              <w14:schemeClr w14:val="tx1"/>
            </w14:solidFill>
          </w14:textFill>
        </w:rPr>
      </w:pPr>
      <w:r>
        <w:rPr>
          <w:rFonts w:hint="eastAsia" w:hAnsi="黑体"/>
          <w:bCs/>
          <w:color w:val="000000" w:themeColor="text1"/>
          <w:sz w:val="32"/>
          <w:szCs w:val="32"/>
          <w:lang w:val="en-US" w:eastAsia="zh-CN"/>
          <w14:textFill>
            <w14:solidFill>
              <w14:schemeClr w14:val="tx1"/>
            </w14:solidFill>
          </w14:textFill>
        </w:rPr>
        <w:t>八、政府性基金预算收入支出决算情况</w:t>
      </w:r>
    </w:p>
    <w:p w14:paraId="752C7AC2">
      <w:pPr>
        <w:pStyle w:val="18"/>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pPr>
      <w:r>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t>2023年度政府性基金预算财政拨款收入0万元；年初结转和结余0万元；支出0万元，其中基本支出0万元，（项）目支出0万元；年末结转和结余0万元。</w:t>
      </w:r>
    </w:p>
    <w:p w14:paraId="70D8DC0A">
      <w:pPr>
        <w:pStyle w:val="18"/>
        <w:spacing w:line="600" w:lineRule="exact"/>
        <w:ind w:firstLine="640" w:firstLineChars="200"/>
        <w:rPr>
          <w:rFonts w:ascii="Times New Roman" w:hAnsi="Times New Roman" w:eastAsia="仿宋_GB2312"/>
          <w:color w:val="FF0000"/>
          <w:sz w:val="32"/>
          <w:szCs w:val="32"/>
        </w:rPr>
      </w:pPr>
    </w:p>
    <w:p w14:paraId="06DDDC23">
      <w:pPr>
        <w:pStyle w:val="18"/>
        <w:spacing w:line="600" w:lineRule="exact"/>
        <w:ind w:firstLine="640" w:firstLineChars="200"/>
        <w:rPr>
          <w:rFonts w:hint="eastAsia" w:ascii="Times New Roman" w:hAnsi="Times New Roman" w:eastAsia="仿宋_GB2312"/>
          <w:b/>
          <w:color w:val="000000" w:themeColor="text1"/>
          <w:sz w:val="32"/>
          <w:szCs w:val="32"/>
          <w:lang w:eastAsia="zh-CN"/>
          <w14:textFill>
            <w14:solidFill>
              <w14:schemeClr w14:val="tx1"/>
            </w14:solidFill>
          </w14:textFill>
        </w:rPr>
      </w:pPr>
      <w:r>
        <w:rPr>
          <w:rFonts w:hint="eastAsia" w:ascii="Times New Roman" w:hAnsi="Times New Roman" w:eastAsia="仿宋_GB2312"/>
          <w:b/>
          <w:color w:val="000000" w:themeColor="text1"/>
          <w:sz w:val="32"/>
          <w:szCs w:val="32"/>
          <w:lang w:eastAsia="zh-CN"/>
          <w14:textFill>
            <w14:solidFill>
              <w14:schemeClr w14:val="tx1"/>
            </w14:solidFill>
          </w14:textFill>
        </w:rPr>
        <w:t>九、国有资本经营预算财政拨款支出决算情况</w:t>
      </w:r>
    </w:p>
    <w:p w14:paraId="05E23F02">
      <w:pPr>
        <w:pStyle w:val="18"/>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pPr>
      <w:r>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t xml:space="preserve"> 2023年本单位没有使用国有资本经营预算安排的支出。</w:t>
      </w:r>
    </w:p>
    <w:p w14:paraId="4C1ECE98">
      <w:pPr>
        <w:pStyle w:val="18"/>
        <w:spacing w:line="600" w:lineRule="exact"/>
        <w:ind w:firstLine="640" w:firstLineChars="200"/>
        <w:rPr>
          <w:rFonts w:hint="eastAsia" w:hAnsi="黑体"/>
          <w:bCs/>
          <w:color w:val="000000" w:themeColor="text1"/>
          <w:sz w:val="32"/>
          <w:szCs w:val="32"/>
          <w:lang w:eastAsia="zh-CN"/>
          <w14:textFill>
            <w14:solidFill>
              <w14:schemeClr w14:val="tx1"/>
            </w14:solidFill>
          </w14:textFill>
        </w:rPr>
      </w:pPr>
      <w:r>
        <w:rPr>
          <w:rFonts w:hint="eastAsia" w:hAnsi="黑体"/>
          <w:bCs/>
          <w:color w:val="000000" w:themeColor="text1"/>
          <w:sz w:val="32"/>
          <w:szCs w:val="32"/>
          <w:lang w:eastAsia="zh-CN"/>
          <w14:textFill>
            <w14:solidFill>
              <w14:schemeClr w14:val="tx1"/>
            </w14:solidFill>
          </w14:textFill>
        </w:rPr>
        <w:t>十、关于机关运行经费支出说明</w:t>
      </w:r>
    </w:p>
    <w:p w14:paraId="3AC09C20">
      <w:pPr>
        <w:pStyle w:val="18"/>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pPr>
      <w:r>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t>本部门2023年度机关运行经费支出49.23万元，比年初预算数增加16.75万元，增长51.57%。主要原因是：根据工作的需要增加项目经费支出。</w:t>
      </w:r>
    </w:p>
    <w:p w14:paraId="3A663142">
      <w:pPr>
        <w:pStyle w:val="18"/>
        <w:spacing w:line="600" w:lineRule="exact"/>
        <w:ind w:firstLine="640" w:firstLineChars="200"/>
        <w:rPr>
          <w:rFonts w:hint="eastAsia" w:hAnsi="黑体" w:eastAsia="黑体"/>
          <w:bCs/>
          <w:color w:val="000000" w:themeColor="text1"/>
          <w:sz w:val="32"/>
          <w:szCs w:val="32"/>
          <w:lang w:eastAsia="zh-CN"/>
          <w14:textFill>
            <w14:solidFill>
              <w14:schemeClr w14:val="tx1"/>
            </w14:solidFill>
          </w14:textFill>
        </w:rPr>
      </w:pPr>
      <w:r>
        <w:rPr>
          <w:rFonts w:hint="eastAsia" w:hAnsi="黑体"/>
          <w:bCs/>
          <w:color w:val="000000" w:themeColor="text1"/>
          <w:sz w:val="32"/>
          <w:szCs w:val="32"/>
          <w:lang w:eastAsia="zh-CN"/>
          <w14:textFill>
            <w14:solidFill>
              <w14:schemeClr w14:val="tx1"/>
            </w14:solidFill>
          </w14:textFill>
        </w:rPr>
        <w:t>十一、一般性支出情况说明</w:t>
      </w:r>
    </w:p>
    <w:p w14:paraId="3CFA0A85">
      <w:pPr>
        <w:pStyle w:val="18"/>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pPr>
      <w:r>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t>2023年本部门开支会议费0.14万元，用于召开工作会议，人数26人，内容为安全生产部署会和退役军人信访维稳会议；开支培训费0万元，人数0人；本单位无举办节庆、晚会、论坛、赛事等活动的预算和支出决算数。</w:t>
      </w:r>
    </w:p>
    <w:p w14:paraId="164445A1">
      <w:pPr>
        <w:pStyle w:val="18"/>
        <w:spacing w:line="600" w:lineRule="exact"/>
        <w:ind w:firstLine="640" w:firstLineChars="200"/>
        <w:rPr>
          <w:rFonts w:hint="eastAsia" w:hAnsi="黑体" w:eastAsia="黑体"/>
          <w:bCs/>
          <w:color w:val="000000" w:themeColor="text1"/>
          <w:sz w:val="32"/>
          <w:szCs w:val="32"/>
          <w:lang w:eastAsia="zh-CN"/>
          <w14:textFill>
            <w14:solidFill>
              <w14:schemeClr w14:val="tx1"/>
            </w14:solidFill>
          </w14:textFill>
        </w:rPr>
      </w:pPr>
      <w:r>
        <w:rPr>
          <w:rFonts w:hint="eastAsia" w:hAnsi="黑体"/>
          <w:bCs/>
          <w:color w:val="000000" w:themeColor="text1"/>
          <w:sz w:val="32"/>
          <w:szCs w:val="32"/>
          <w:lang w:eastAsia="zh-CN"/>
          <w14:textFill>
            <w14:solidFill>
              <w14:schemeClr w14:val="tx1"/>
            </w14:solidFill>
          </w14:textFill>
        </w:rPr>
        <w:t>十二、关于政府采购支出说明</w:t>
      </w:r>
    </w:p>
    <w:p w14:paraId="01380C62">
      <w:pPr>
        <w:pStyle w:val="18"/>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pPr>
      <w:r>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t>本部门2023年度政府采购支出总额103.54万元，其中：政府采购货物支出55.13 万元、政府采购工程支出17.66万元、政府采购服务支出30.75万元。授予中小企业合同金额103.54万元，占政府采购支出总额的100%，其中：授予小微企业合同金额55.13万元，占授予中小企业合同金额的53.25%。货物采购授予中小企业合同金额55.13万元，占货物支出金额的100%，工程采购授予中小企业合同金额17.66万元，占工程支出金额的100%，服务采购授予中小企业合同金额30.75万元，占服务支出金额的100%。</w:t>
      </w:r>
    </w:p>
    <w:p w14:paraId="11E47061">
      <w:pPr>
        <w:pStyle w:val="18"/>
        <w:spacing w:line="580" w:lineRule="exact"/>
        <w:ind w:firstLine="640" w:firstLineChars="200"/>
        <w:rPr>
          <w:rFonts w:hint="eastAsia" w:hAnsi="黑体" w:eastAsia="黑体"/>
          <w:bCs/>
          <w:color w:val="000000" w:themeColor="text1"/>
          <w:sz w:val="32"/>
          <w:szCs w:val="32"/>
          <w:lang w:eastAsia="zh-CN"/>
          <w14:textFill>
            <w14:solidFill>
              <w14:schemeClr w14:val="tx1"/>
            </w14:solidFill>
          </w14:textFill>
        </w:rPr>
      </w:pPr>
      <w:r>
        <w:rPr>
          <w:rFonts w:hint="eastAsia" w:hAnsi="黑体"/>
          <w:bCs/>
          <w:color w:val="000000" w:themeColor="text1"/>
          <w:sz w:val="32"/>
          <w:szCs w:val="32"/>
          <w:lang w:eastAsia="zh-CN"/>
          <w14:textFill>
            <w14:solidFill>
              <w14:schemeClr w14:val="tx1"/>
            </w14:solidFill>
          </w14:textFill>
        </w:rPr>
        <w:t>十三、关于国有资产占用情况说明</w:t>
      </w:r>
    </w:p>
    <w:p w14:paraId="3B04AED5">
      <w:pPr>
        <w:pStyle w:val="18"/>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pPr>
      <w:r>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t>截至2023年12月31日，部门（单位）共有车辆0辆，其中，副部（省）级及以上领导用车0辆、主要负责人用车0辆、机要通信用车0辆、应急保障用车0辆、执法执勤用车0辆、特种专业技术用车0辆、离退休干部服务用车0辆、其他用车0辆，单位价值100万元以上设备（不含车辆）0台（套）。</w:t>
      </w:r>
    </w:p>
    <w:p w14:paraId="4BB1EAE2">
      <w:pPr>
        <w:pStyle w:val="18"/>
        <w:spacing w:line="580" w:lineRule="exact"/>
        <w:ind w:firstLine="640" w:firstLineChars="200"/>
        <w:rPr>
          <w:rFonts w:hint="eastAsia" w:hAnsi="黑体" w:eastAsia="黑体"/>
          <w:bCs/>
          <w:color w:val="000000" w:themeColor="text1"/>
          <w:sz w:val="32"/>
          <w:szCs w:val="32"/>
          <w:lang w:eastAsia="zh-CN"/>
          <w14:textFill>
            <w14:solidFill>
              <w14:schemeClr w14:val="tx1"/>
            </w14:solidFill>
          </w14:textFill>
        </w:rPr>
      </w:pPr>
      <w:r>
        <w:rPr>
          <w:rFonts w:hint="eastAsia" w:hAnsi="黑体"/>
          <w:bCs/>
          <w:color w:val="000000" w:themeColor="text1"/>
          <w:sz w:val="32"/>
          <w:szCs w:val="32"/>
          <w:lang w:eastAsia="zh-CN"/>
          <w14:textFill>
            <w14:solidFill>
              <w14:schemeClr w14:val="tx1"/>
            </w14:solidFill>
          </w14:textFill>
        </w:rPr>
        <w:t>十四、关于2023年度预算绩效情况的说明</w:t>
      </w:r>
    </w:p>
    <w:p w14:paraId="5F9F1092">
      <w:pPr>
        <w:pStyle w:val="18"/>
        <w:spacing w:line="580" w:lineRule="exact"/>
        <w:ind w:firstLine="640" w:firstLineChars="200"/>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（一）绩效管理工作开展情况</w:t>
      </w:r>
    </w:p>
    <w:p w14:paraId="5A5E416A">
      <w:pPr>
        <w:pStyle w:val="18"/>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pPr>
      <w:r>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t>为贯彻执行国家预算法，加强预算绩效管理，我单位严格按预算绩效管理的相关要求开展预算工作，我单位2023年预算总支出为8567.59万元。其中：基本支出860.74万元,占总支出的10.05%;项目支出7706.85万元,占总支出的89.95%。我单位切实以绩效管理为目标，健全单位绩效</w:t>
      </w:r>
      <w:bookmarkStart w:id="0" w:name="_GoBack"/>
      <w:bookmarkEnd w:id="0"/>
      <w:r>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t>管理工作机制，明确责任，努力提高绩效管理工作水平；加强化单位制度建设，提升预算管理质量。</w:t>
      </w:r>
    </w:p>
    <w:p w14:paraId="2B528EB0">
      <w:pPr>
        <w:pStyle w:val="18"/>
        <w:spacing w:line="580" w:lineRule="exact"/>
        <w:ind w:firstLine="640" w:firstLineChars="200"/>
        <w:rPr>
          <w:rFonts w:hint="eastAsia" w:ascii="楷体" w:hAnsi="楷体" w:eastAsia="楷体" w:cs="楷体"/>
          <w:b/>
          <w:bCs/>
          <w:color w:val="FF0000"/>
          <w:sz w:val="32"/>
          <w:szCs w:val="32"/>
        </w:rPr>
      </w:pPr>
    </w:p>
    <w:p w14:paraId="7A66BDB6">
      <w:pPr>
        <w:pStyle w:val="18"/>
        <w:spacing w:line="580" w:lineRule="exact"/>
        <w:ind w:firstLine="640" w:firstLineChars="200"/>
        <w:rPr>
          <w:rFonts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（二）部门（单位）整体支出绩效情况</w:t>
      </w:r>
    </w:p>
    <w:p w14:paraId="69A02690">
      <w:pPr>
        <w:pStyle w:val="9"/>
        <w:shd w:val="clear" w:color="auto" w:fill="FFFFFF"/>
        <w:spacing w:before="0" w:beforeAutospacing="0" w:after="0" w:afterAutospacing="0" w:line="480" w:lineRule="auto"/>
        <w:jc w:val="both"/>
        <w:textAlignment w:val="center"/>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pPr>
      <w:r>
        <w:rPr>
          <w:rFonts w:ascii="Segoe UI" w:hAnsi="Segoe UI" w:cs="Segoe UI"/>
          <w:color w:val="000000" w:themeColor="text1"/>
          <w:sz w:val="27"/>
          <w:szCs w:val="27"/>
          <w14:textFill>
            <w14:solidFill>
              <w14:schemeClr w14:val="tx1"/>
            </w14:solidFill>
          </w14:textFill>
        </w:rPr>
        <w:t>　</w:t>
      </w:r>
      <w:r>
        <w:rPr>
          <w:rFonts w:hint="eastAsia" w:ascii="Segoe UI" w:hAnsi="Segoe UI" w:cs="Segoe UI"/>
          <w:color w:val="000000" w:themeColor="text1"/>
          <w:sz w:val="27"/>
          <w:szCs w:val="27"/>
          <w:lang w:val="en-US" w:eastAsia="zh-CN"/>
          <w14:textFill>
            <w14:solidFill>
              <w14:schemeClr w14:val="tx1"/>
            </w14:solidFill>
          </w14:textFill>
        </w:rPr>
        <w:t xml:space="preserve">   </w:t>
      </w:r>
      <w:r>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t>为贯彻执行国家预算法，加强预算绩效管理我单位严格按预算绩效管理的相关要求开展预算工作，严格按照预算编制方案科学合理编制本部门预算，从严控制经费，按照“零增长”的原则编制“三公经费”预算，并按相关要求严格执行预算范围内开支，并完成所有预定目标，人员调动，及时进行了预算动态调整。按时完成预算编制报送工作。按照例行节约，物尽其用的原则，资产管理采取统一管理，统一录入资产管理系统，对每件固定资产使用明确保管职责，落实专人负责资产报表，报表数据真实、准确、完整。按时将部门的预算、决算、绩效评价情况相关信息在县政府门户网站进行了公开，使财务状况更加公开、透明。2023年总支出为8567.59万元。其中：基本支出860.74万元,占总支出的10.05%。我单位切实以绩效管理为目标，健全单位绩效管理工作机制，明确责任，努力提高绩效管理工作水平；加强单位制度建设，提升预算管理质量。向本级县政府提交县本级预算执行情况的结果报告。</w:t>
      </w:r>
    </w:p>
    <w:p w14:paraId="67CD3290">
      <w:pPr>
        <w:pStyle w:val="9"/>
        <w:shd w:val="clear" w:color="auto" w:fill="FFFFFF"/>
        <w:spacing w:before="0" w:beforeAutospacing="0" w:after="0" w:afterAutospacing="0" w:line="480" w:lineRule="auto"/>
        <w:jc w:val="both"/>
        <w:textAlignment w:val="center"/>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pPr>
      <w:r>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t>　　从总体绩效目标来看，加强对国家专（项）资金的监督、将惠民政策落到实处；群众满意度和职工满意度较高，总体绩效目标完成较好。</w:t>
      </w:r>
    </w:p>
    <w:p w14:paraId="5FBD580D">
      <w:pPr>
        <w:pStyle w:val="18"/>
        <w:spacing w:line="580" w:lineRule="exact"/>
        <w:ind w:firstLine="640" w:firstLineChars="200"/>
        <w:rPr>
          <w:rFonts w:ascii="楷体" w:hAnsi="楷体" w:eastAsia="楷体" w:cs="楷体"/>
          <w:b/>
          <w:bCs/>
          <w:sz w:val="32"/>
          <w:szCs w:val="32"/>
        </w:rPr>
      </w:pPr>
      <w:r>
        <w:rPr>
          <w:rFonts w:hint="eastAsia" w:ascii="楷体" w:hAnsi="楷体" w:eastAsia="楷体" w:cs="楷体"/>
          <w:b/>
          <w:bCs/>
          <w:sz w:val="32"/>
          <w:szCs w:val="32"/>
        </w:rPr>
        <w:t>（三）存在的问题及原因分析</w:t>
      </w:r>
    </w:p>
    <w:p w14:paraId="5BECCD98">
      <w:pPr>
        <w:pStyle w:val="9"/>
        <w:shd w:val="clear" w:color="auto" w:fill="FFFFFF"/>
        <w:spacing w:before="0" w:beforeAutospacing="0" w:after="0" w:afterAutospacing="0" w:line="480" w:lineRule="auto"/>
        <w:ind w:firstLine="640" w:firstLineChars="200"/>
        <w:jc w:val="both"/>
        <w:textAlignment w:val="center"/>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pPr>
      <w:r>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t>1、资金预算刚性不够，预算编制与实际支出（项）目有的存在差异；</w:t>
      </w:r>
    </w:p>
    <w:p w14:paraId="7D18859F">
      <w:pPr>
        <w:pStyle w:val="9"/>
        <w:shd w:val="clear" w:color="auto" w:fill="FFFFFF"/>
        <w:spacing w:before="0" w:beforeAutospacing="0" w:after="0" w:afterAutospacing="0" w:line="480" w:lineRule="auto"/>
        <w:jc w:val="both"/>
        <w:textAlignment w:val="center"/>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pPr>
      <w:r>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t>　　2、部分绩效指标缺乏科学合理的设置，绩效指标体系有待完善。</w:t>
      </w:r>
    </w:p>
    <w:p w14:paraId="2C4DAAA6">
      <w:pPr>
        <w:pStyle w:val="18"/>
        <w:jc w:val="both"/>
        <w:rPr>
          <w:sz w:val="72"/>
          <w:szCs w:val="72"/>
        </w:rPr>
      </w:pPr>
    </w:p>
    <w:p w14:paraId="09E8B86E">
      <w:pPr>
        <w:pStyle w:val="18"/>
        <w:jc w:val="center"/>
        <w:rPr>
          <w:sz w:val="72"/>
          <w:szCs w:val="72"/>
        </w:rPr>
      </w:pPr>
    </w:p>
    <w:p w14:paraId="2DF79485">
      <w:pPr>
        <w:pStyle w:val="18"/>
        <w:jc w:val="center"/>
        <w:rPr>
          <w:sz w:val="72"/>
          <w:szCs w:val="72"/>
        </w:rPr>
      </w:pPr>
    </w:p>
    <w:p w14:paraId="4C6B2844">
      <w:pPr>
        <w:pStyle w:val="18"/>
        <w:jc w:val="both"/>
        <w:rPr>
          <w:rFonts w:ascii="方正小标宋_GBK" w:hAnsi="方正小标宋_GBK" w:eastAsia="方正小标宋_GBK" w:cs="方正小标宋_GBK"/>
          <w:sz w:val="72"/>
          <w:szCs w:val="72"/>
        </w:rPr>
      </w:pPr>
    </w:p>
    <w:p w14:paraId="71517573">
      <w:pPr>
        <w:pStyle w:val="18"/>
        <w:jc w:val="center"/>
        <w:rPr>
          <w:rFonts w:ascii="方正小标宋_GBK" w:hAnsi="方正小标宋_GBK" w:eastAsia="方正小标宋_GBK" w:cs="方正小标宋_GBK"/>
          <w:sz w:val="72"/>
          <w:szCs w:val="72"/>
        </w:rPr>
      </w:pPr>
    </w:p>
    <w:p w14:paraId="410BDE92">
      <w:pPr>
        <w:pStyle w:val="18"/>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7B674097">
      <w:pPr>
        <w:jc w:val="center"/>
        <w:rPr>
          <w:rFonts w:ascii="方正小标宋_GBK" w:hAnsi="方正小标宋_GBK" w:eastAsia="方正小标宋_GBK" w:cs="方正小标宋_GBK"/>
          <w:color w:val="000000"/>
          <w:kern w:val="0"/>
          <w:sz w:val="70"/>
          <w:szCs w:val="70"/>
        </w:rPr>
      </w:pPr>
    </w:p>
    <w:p w14:paraId="0059087B">
      <w:pPr>
        <w:jc w:val="center"/>
        <w:rPr>
          <w:rFonts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2CB36D36">
      <w:pPr>
        <w:widowControl/>
        <w:jc w:val="left"/>
        <w:rPr>
          <w:rFonts w:cs="黑体" w:asciiTheme="minorEastAsia" w:hAnsiTheme="minorEastAsia"/>
          <w:color w:val="000000"/>
          <w:kern w:val="0"/>
          <w:sz w:val="32"/>
          <w:szCs w:val="32"/>
        </w:rPr>
      </w:pPr>
      <w:r>
        <w:br w:type="page"/>
      </w:r>
    </w:p>
    <w:p w14:paraId="6E642C3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财政拨</w:t>
      </w:r>
      <w:r>
        <w:rPr>
          <w:rFonts w:hint="eastAsia" w:ascii="微软雅黑" w:hAnsi="微软雅黑" w:eastAsia="微软雅黑" w:cs="微软雅黑"/>
          <w:i w:val="0"/>
          <w:iCs w:val="0"/>
          <w:caps w:val="0"/>
          <w:color w:val="666666"/>
          <w:spacing w:val="0"/>
          <w:sz w:val="24"/>
          <w:szCs w:val="24"/>
          <w:shd w:val="clear" w:fill="FFFFFF"/>
          <w:lang w:eastAsia="zh-CN"/>
        </w:rPr>
        <w:t>（款）</w:t>
      </w:r>
      <w:r>
        <w:rPr>
          <w:rFonts w:hint="eastAsia" w:ascii="微软雅黑" w:hAnsi="微软雅黑" w:eastAsia="微软雅黑" w:cs="微软雅黑"/>
          <w:i w:val="0"/>
          <w:iCs w:val="0"/>
          <w:caps w:val="0"/>
          <w:color w:val="666666"/>
          <w:spacing w:val="0"/>
          <w:sz w:val="24"/>
          <w:szCs w:val="24"/>
          <w:shd w:val="clear" w:fill="FFFFFF"/>
        </w:rPr>
        <w:t>收入：指本级财政当年拨付的资金。</w:t>
      </w:r>
    </w:p>
    <w:p w14:paraId="7595CAB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政府性基金预算财政拨</w:t>
      </w:r>
      <w:r>
        <w:rPr>
          <w:rFonts w:hint="eastAsia" w:ascii="微软雅黑" w:hAnsi="微软雅黑" w:eastAsia="微软雅黑" w:cs="微软雅黑"/>
          <w:i w:val="0"/>
          <w:iCs w:val="0"/>
          <w:caps w:val="0"/>
          <w:color w:val="666666"/>
          <w:spacing w:val="0"/>
          <w:sz w:val="24"/>
          <w:szCs w:val="24"/>
          <w:shd w:val="clear" w:fill="FFFFFF"/>
          <w:lang w:eastAsia="zh-CN"/>
        </w:rPr>
        <w:t>（款）</w:t>
      </w:r>
      <w:r>
        <w:rPr>
          <w:rFonts w:hint="eastAsia" w:ascii="微软雅黑" w:hAnsi="微软雅黑" w:eastAsia="微软雅黑" w:cs="微软雅黑"/>
          <w:i w:val="0"/>
          <w:iCs w:val="0"/>
          <w:caps w:val="0"/>
          <w:color w:val="666666"/>
          <w:spacing w:val="0"/>
          <w:sz w:val="24"/>
          <w:szCs w:val="24"/>
          <w:shd w:val="clear" w:fill="FFFFFF"/>
        </w:rPr>
        <w:t>收入：指本级财政当年拨付的政府性基金预算资金。</w:t>
      </w:r>
    </w:p>
    <w:p w14:paraId="1A8B472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一般公共服务支出（</w:t>
      </w:r>
      <w:r>
        <w:rPr>
          <w:rFonts w:hint="eastAsia" w:ascii="微软雅黑" w:hAnsi="微软雅黑" w:eastAsia="微软雅黑" w:cs="微软雅黑"/>
          <w:i w:val="0"/>
          <w:iCs w:val="0"/>
          <w:caps w:val="0"/>
          <w:color w:val="666666"/>
          <w:spacing w:val="0"/>
          <w:sz w:val="24"/>
          <w:szCs w:val="24"/>
          <w:shd w:val="clear" w:fill="FFFFFF"/>
          <w:lang w:eastAsia="zh-CN"/>
        </w:rPr>
        <w:t>（类）</w:t>
      </w:r>
      <w:r>
        <w:rPr>
          <w:rFonts w:hint="eastAsia" w:ascii="微软雅黑" w:hAnsi="微软雅黑" w:eastAsia="微软雅黑" w:cs="微软雅黑"/>
          <w:i w:val="0"/>
          <w:iCs w:val="0"/>
          <w:caps w:val="0"/>
          <w:color w:val="666666"/>
          <w:spacing w:val="0"/>
          <w:sz w:val="24"/>
          <w:szCs w:val="24"/>
          <w:shd w:val="clear" w:fill="FFFFFF"/>
        </w:rPr>
        <w:t>）：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14:paraId="0B83FFB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国防支出（</w:t>
      </w:r>
      <w:r>
        <w:rPr>
          <w:rFonts w:hint="eastAsia" w:ascii="微软雅黑" w:hAnsi="微软雅黑" w:eastAsia="微软雅黑" w:cs="微软雅黑"/>
          <w:i w:val="0"/>
          <w:iCs w:val="0"/>
          <w:caps w:val="0"/>
          <w:color w:val="666666"/>
          <w:spacing w:val="0"/>
          <w:sz w:val="24"/>
          <w:szCs w:val="24"/>
          <w:shd w:val="clear" w:fill="FFFFFF"/>
          <w:lang w:eastAsia="zh-CN"/>
        </w:rPr>
        <w:t>（类）</w:t>
      </w:r>
      <w:r>
        <w:rPr>
          <w:rFonts w:hint="eastAsia" w:ascii="微软雅黑" w:hAnsi="微软雅黑" w:eastAsia="微软雅黑" w:cs="微软雅黑"/>
          <w:i w:val="0"/>
          <w:iCs w:val="0"/>
          <w:caps w:val="0"/>
          <w:color w:val="666666"/>
          <w:spacing w:val="0"/>
          <w:sz w:val="24"/>
          <w:szCs w:val="24"/>
          <w:shd w:val="clear" w:fill="FFFFFF"/>
        </w:rPr>
        <w:t>）：国防支出由直接国防支出和间接国防支出两部分组成。直接国防支出，是指国家预算中的国防支出，主要包括军事人员的经费与训练费、武器装备和军事活动器材的购置费、军事工程设施的建筑费、军事活动经费、军事科学研究与试验经费、军事院校教育经费等; 间接国防支出，是指包括在国家预算其他科目中具有国防性质的支出内容，如西方发达国家政府预算中的国际事务支出、宇宙航行及其技术支出、战略与关键物资的储备支出、退伍军人的福利与服务支出、国防公路系统支出、国债利息支出等。在这些支出中，有的直接具有国防支出的性质，有的直接或间接对国家安全发挥作用，有的被立法机构认为是国家安全所必需的，有的则是过去战争或军事开支的延续开支。</w:t>
      </w:r>
    </w:p>
    <w:p w14:paraId="4A438C1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文化体育与传媒支出（</w:t>
      </w:r>
      <w:r>
        <w:rPr>
          <w:rFonts w:hint="eastAsia" w:ascii="微软雅黑" w:hAnsi="微软雅黑" w:eastAsia="微软雅黑" w:cs="微软雅黑"/>
          <w:i w:val="0"/>
          <w:iCs w:val="0"/>
          <w:caps w:val="0"/>
          <w:color w:val="666666"/>
          <w:spacing w:val="0"/>
          <w:sz w:val="24"/>
          <w:szCs w:val="24"/>
          <w:shd w:val="clear" w:fill="FFFFFF"/>
          <w:lang w:eastAsia="zh-CN"/>
        </w:rPr>
        <w:t>（类）</w:t>
      </w:r>
      <w:r>
        <w:rPr>
          <w:rFonts w:hint="eastAsia" w:ascii="微软雅黑" w:hAnsi="微软雅黑" w:eastAsia="微软雅黑" w:cs="微软雅黑"/>
          <w:i w:val="0"/>
          <w:iCs w:val="0"/>
          <w:caps w:val="0"/>
          <w:color w:val="666666"/>
          <w:spacing w:val="0"/>
          <w:sz w:val="24"/>
          <w:szCs w:val="24"/>
          <w:shd w:val="clear" w:fill="FFFFFF"/>
        </w:rPr>
        <w:t>）：是指用于文化、文物、体育、新闻出版广播影视等方面的支出，包括保障机构正常运转、完成日常和特定的工作任务或事业发展目标的支出。</w:t>
      </w:r>
    </w:p>
    <w:p w14:paraId="55EEE04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社会保障和就业支出（</w:t>
      </w:r>
      <w:r>
        <w:rPr>
          <w:rFonts w:hint="eastAsia" w:ascii="微软雅黑" w:hAnsi="微软雅黑" w:eastAsia="微软雅黑" w:cs="微软雅黑"/>
          <w:i w:val="0"/>
          <w:iCs w:val="0"/>
          <w:caps w:val="0"/>
          <w:color w:val="666666"/>
          <w:spacing w:val="0"/>
          <w:sz w:val="24"/>
          <w:szCs w:val="24"/>
          <w:shd w:val="clear" w:fill="FFFFFF"/>
          <w:lang w:eastAsia="zh-CN"/>
        </w:rPr>
        <w:t>（类）</w:t>
      </w:r>
      <w:r>
        <w:rPr>
          <w:rFonts w:hint="eastAsia" w:ascii="微软雅黑" w:hAnsi="微软雅黑" w:eastAsia="微软雅黑" w:cs="微软雅黑"/>
          <w:i w:val="0"/>
          <w:iCs w:val="0"/>
          <w:caps w:val="0"/>
          <w:color w:val="666666"/>
          <w:spacing w:val="0"/>
          <w:sz w:val="24"/>
          <w:szCs w:val="24"/>
          <w:shd w:val="clear" w:fill="FFFFFF"/>
        </w:rPr>
        <w:t>）：是指用于社会保障和就业方面的支出，包括保障机构正常运转、完成日常和特定的工作任务或事业发展目标的支出。归口管理的行政单位离退休，指离退休人员管理机构统一管理的机关离退休人员的经费。</w:t>
      </w:r>
    </w:p>
    <w:p w14:paraId="2DC102F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卫生健康支出（</w:t>
      </w:r>
      <w:r>
        <w:rPr>
          <w:rFonts w:hint="eastAsia" w:ascii="微软雅黑" w:hAnsi="微软雅黑" w:eastAsia="微软雅黑" w:cs="微软雅黑"/>
          <w:i w:val="0"/>
          <w:iCs w:val="0"/>
          <w:caps w:val="0"/>
          <w:color w:val="666666"/>
          <w:spacing w:val="0"/>
          <w:sz w:val="24"/>
          <w:szCs w:val="24"/>
          <w:shd w:val="clear" w:fill="FFFFFF"/>
          <w:lang w:eastAsia="zh-CN"/>
        </w:rPr>
        <w:t>（类）</w:t>
      </w:r>
      <w:r>
        <w:rPr>
          <w:rFonts w:hint="eastAsia" w:ascii="微软雅黑" w:hAnsi="微软雅黑" w:eastAsia="微软雅黑" w:cs="微软雅黑"/>
          <w:i w:val="0"/>
          <w:iCs w:val="0"/>
          <w:caps w:val="0"/>
          <w:color w:val="666666"/>
          <w:spacing w:val="0"/>
          <w:sz w:val="24"/>
          <w:szCs w:val="24"/>
          <w:shd w:val="clear" w:fill="FFFFFF"/>
        </w:rPr>
        <w:t>）：是指用于医疗卫生与计划生育方面的支出，包括保障机构正常运转、完成日常和特定的工作任务或事业发展目标的支出。</w:t>
      </w:r>
    </w:p>
    <w:p w14:paraId="2F0EF33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节能环保支出（</w:t>
      </w:r>
      <w:r>
        <w:rPr>
          <w:rFonts w:hint="eastAsia" w:ascii="微软雅黑" w:hAnsi="微软雅黑" w:eastAsia="微软雅黑" w:cs="微软雅黑"/>
          <w:i w:val="0"/>
          <w:iCs w:val="0"/>
          <w:caps w:val="0"/>
          <w:color w:val="666666"/>
          <w:spacing w:val="0"/>
          <w:sz w:val="24"/>
          <w:szCs w:val="24"/>
          <w:shd w:val="clear" w:fill="FFFFFF"/>
          <w:lang w:eastAsia="zh-CN"/>
        </w:rPr>
        <w:t>（类）</w:t>
      </w:r>
      <w:r>
        <w:rPr>
          <w:rFonts w:hint="eastAsia" w:ascii="微软雅黑" w:hAnsi="微软雅黑" w:eastAsia="微软雅黑" w:cs="微软雅黑"/>
          <w:i w:val="0"/>
          <w:iCs w:val="0"/>
          <w:caps w:val="0"/>
          <w:color w:val="666666"/>
          <w:spacing w:val="0"/>
          <w:sz w:val="24"/>
          <w:szCs w:val="24"/>
          <w:shd w:val="clear" w:fill="FFFFFF"/>
        </w:rPr>
        <w:t>）：是指用于节能环保支出，包括保障机构正常运转、完成日常和特定的工作任务或事业发展目标的支出。</w:t>
      </w:r>
    </w:p>
    <w:p w14:paraId="28FE35E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城乡社区支出（</w:t>
      </w:r>
      <w:r>
        <w:rPr>
          <w:rFonts w:hint="eastAsia" w:ascii="微软雅黑" w:hAnsi="微软雅黑" w:eastAsia="微软雅黑" w:cs="微软雅黑"/>
          <w:i w:val="0"/>
          <w:iCs w:val="0"/>
          <w:caps w:val="0"/>
          <w:color w:val="666666"/>
          <w:spacing w:val="0"/>
          <w:sz w:val="24"/>
          <w:szCs w:val="24"/>
          <w:shd w:val="clear" w:fill="FFFFFF"/>
          <w:lang w:eastAsia="zh-CN"/>
        </w:rPr>
        <w:t>（类）</w:t>
      </w:r>
      <w:r>
        <w:rPr>
          <w:rFonts w:hint="eastAsia" w:ascii="微软雅黑" w:hAnsi="微软雅黑" w:eastAsia="微软雅黑" w:cs="微软雅黑"/>
          <w:i w:val="0"/>
          <w:iCs w:val="0"/>
          <w:caps w:val="0"/>
          <w:color w:val="666666"/>
          <w:spacing w:val="0"/>
          <w:sz w:val="24"/>
          <w:szCs w:val="24"/>
          <w:shd w:val="clear" w:fill="FFFFFF"/>
        </w:rPr>
        <w:t>）：是指用于城乡社区事务支出，包括保障机构正常运转、完成日常和特定的工作任务或事业发展目标的支出。</w:t>
      </w:r>
    </w:p>
    <w:p w14:paraId="5B64E72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农林水支出（</w:t>
      </w:r>
      <w:r>
        <w:rPr>
          <w:rFonts w:hint="eastAsia" w:ascii="微软雅黑" w:hAnsi="微软雅黑" w:eastAsia="微软雅黑" w:cs="微软雅黑"/>
          <w:i w:val="0"/>
          <w:iCs w:val="0"/>
          <w:caps w:val="0"/>
          <w:color w:val="666666"/>
          <w:spacing w:val="0"/>
          <w:sz w:val="24"/>
          <w:szCs w:val="24"/>
          <w:shd w:val="clear" w:fill="FFFFFF"/>
          <w:lang w:eastAsia="zh-CN"/>
        </w:rPr>
        <w:t>（类）</w:t>
      </w:r>
      <w:r>
        <w:rPr>
          <w:rFonts w:hint="eastAsia" w:ascii="微软雅黑" w:hAnsi="微软雅黑" w:eastAsia="微软雅黑" w:cs="微软雅黑"/>
          <w:i w:val="0"/>
          <w:iCs w:val="0"/>
          <w:caps w:val="0"/>
          <w:color w:val="666666"/>
          <w:spacing w:val="0"/>
          <w:sz w:val="24"/>
          <w:szCs w:val="24"/>
          <w:shd w:val="clear" w:fill="FFFFFF"/>
        </w:rPr>
        <w:t>）：是指用于农林水事务支出，包括保障机构正常运转、完成日常和特定的工作任务或事业发展目标的支出。</w:t>
      </w:r>
    </w:p>
    <w:p w14:paraId="179F5CE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交通运输支出（</w:t>
      </w:r>
      <w:r>
        <w:rPr>
          <w:rFonts w:hint="eastAsia" w:ascii="微软雅黑" w:hAnsi="微软雅黑" w:eastAsia="微软雅黑" w:cs="微软雅黑"/>
          <w:i w:val="0"/>
          <w:iCs w:val="0"/>
          <w:caps w:val="0"/>
          <w:color w:val="666666"/>
          <w:spacing w:val="0"/>
          <w:sz w:val="24"/>
          <w:szCs w:val="24"/>
          <w:shd w:val="clear" w:fill="FFFFFF"/>
          <w:lang w:eastAsia="zh-CN"/>
        </w:rPr>
        <w:t>（类）</w:t>
      </w:r>
      <w:r>
        <w:rPr>
          <w:rFonts w:hint="eastAsia" w:ascii="微软雅黑" w:hAnsi="微软雅黑" w:eastAsia="微软雅黑" w:cs="微软雅黑"/>
          <w:i w:val="0"/>
          <w:iCs w:val="0"/>
          <w:caps w:val="0"/>
          <w:color w:val="666666"/>
          <w:spacing w:val="0"/>
          <w:sz w:val="24"/>
          <w:szCs w:val="24"/>
          <w:shd w:val="clear" w:fill="FFFFFF"/>
        </w:rPr>
        <w:t>）：是指用于交通运输和邮政业方面的支出，包括保障机构正常运转、完成日常和特定的工作任务或事业发展目标的支出。</w:t>
      </w:r>
    </w:p>
    <w:p w14:paraId="53D161C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商业服务业等支出（</w:t>
      </w:r>
      <w:r>
        <w:rPr>
          <w:rFonts w:hint="eastAsia" w:ascii="微软雅黑" w:hAnsi="微软雅黑" w:eastAsia="微软雅黑" w:cs="微软雅黑"/>
          <w:i w:val="0"/>
          <w:iCs w:val="0"/>
          <w:caps w:val="0"/>
          <w:color w:val="666666"/>
          <w:spacing w:val="0"/>
          <w:sz w:val="24"/>
          <w:szCs w:val="24"/>
          <w:shd w:val="clear" w:fill="FFFFFF"/>
          <w:lang w:eastAsia="zh-CN"/>
        </w:rPr>
        <w:t>（类）</w:t>
      </w:r>
      <w:r>
        <w:rPr>
          <w:rFonts w:hint="eastAsia" w:ascii="微软雅黑" w:hAnsi="微软雅黑" w:eastAsia="微软雅黑" w:cs="微软雅黑"/>
          <w:i w:val="0"/>
          <w:iCs w:val="0"/>
          <w:caps w:val="0"/>
          <w:color w:val="666666"/>
          <w:spacing w:val="0"/>
          <w:sz w:val="24"/>
          <w:szCs w:val="24"/>
          <w:shd w:val="clear" w:fill="FFFFFF"/>
        </w:rPr>
        <w:t>）：是指用于商业服务业等方面的支出,包括保障机构正常运转、完成日常和特定的工作任务或事业发展目标的支出。</w:t>
      </w:r>
    </w:p>
    <w:p w14:paraId="4DCF8DA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自然资源海洋气象等支出（</w:t>
      </w:r>
      <w:r>
        <w:rPr>
          <w:rFonts w:hint="eastAsia" w:ascii="微软雅黑" w:hAnsi="微软雅黑" w:eastAsia="微软雅黑" w:cs="微软雅黑"/>
          <w:i w:val="0"/>
          <w:iCs w:val="0"/>
          <w:caps w:val="0"/>
          <w:color w:val="666666"/>
          <w:spacing w:val="0"/>
          <w:sz w:val="24"/>
          <w:szCs w:val="24"/>
          <w:shd w:val="clear" w:fill="FFFFFF"/>
          <w:lang w:eastAsia="zh-CN"/>
        </w:rPr>
        <w:t>（类）</w:t>
      </w:r>
      <w:r>
        <w:rPr>
          <w:rFonts w:hint="eastAsia" w:ascii="微软雅黑" w:hAnsi="微软雅黑" w:eastAsia="微软雅黑" w:cs="微软雅黑"/>
          <w:i w:val="0"/>
          <w:iCs w:val="0"/>
          <w:caps w:val="0"/>
          <w:color w:val="666666"/>
          <w:spacing w:val="0"/>
          <w:sz w:val="24"/>
          <w:szCs w:val="24"/>
          <w:shd w:val="clear" w:fill="FFFFFF"/>
        </w:rPr>
        <w:t>）：是指用于自然资源、海洋、测绘、气象等公益服务事业方面的支出，包括保障机构正常运转、完成日常和特定的工作任务或事业发展目标的支出。</w:t>
      </w:r>
    </w:p>
    <w:p w14:paraId="38D32C3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粮油物资储备支出（</w:t>
      </w:r>
      <w:r>
        <w:rPr>
          <w:rFonts w:hint="eastAsia" w:ascii="微软雅黑" w:hAnsi="微软雅黑" w:eastAsia="微软雅黑" w:cs="微软雅黑"/>
          <w:i w:val="0"/>
          <w:iCs w:val="0"/>
          <w:caps w:val="0"/>
          <w:color w:val="666666"/>
          <w:spacing w:val="0"/>
          <w:sz w:val="24"/>
          <w:szCs w:val="24"/>
          <w:shd w:val="clear" w:fill="FFFFFF"/>
          <w:lang w:eastAsia="zh-CN"/>
        </w:rPr>
        <w:t>（类）</w:t>
      </w:r>
      <w:r>
        <w:rPr>
          <w:rFonts w:hint="eastAsia" w:ascii="微软雅黑" w:hAnsi="微软雅黑" w:eastAsia="微软雅黑" w:cs="微软雅黑"/>
          <w:i w:val="0"/>
          <w:iCs w:val="0"/>
          <w:caps w:val="0"/>
          <w:color w:val="666666"/>
          <w:spacing w:val="0"/>
          <w:sz w:val="24"/>
          <w:szCs w:val="24"/>
          <w:shd w:val="clear" w:fill="FFFFFF"/>
        </w:rPr>
        <w:t>）：是指用于粮油物资储备方面的支出，包括保障机构正常运转、完成日常和特定的工作任务或事业发展目标的支出。</w:t>
      </w:r>
    </w:p>
    <w:p w14:paraId="0784B6D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灾害防治及应急管理支出（</w:t>
      </w:r>
      <w:r>
        <w:rPr>
          <w:rFonts w:hint="eastAsia" w:ascii="微软雅黑" w:hAnsi="微软雅黑" w:eastAsia="微软雅黑" w:cs="微软雅黑"/>
          <w:i w:val="0"/>
          <w:iCs w:val="0"/>
          <w:caps w:val="0"/>
          <w:color w:val="666666"/>
          <w:spacing w:val="0"/>
          <w:sz w:val="24"/>
          <w:szCs w:val="24"/>
          <w:shd w:val="clear" w:fill="FFFFFF"/>
          <w:lang w:eastAsia="zh-CN"/>
        </w:rPr>
        <w:t>（类）</w:t>
      </w:r>
      <w:r>
        <w:rPr>
          <w:rFonts w:hint="eastAsia" w:ascii="微软雅黑" w:hAnsi="微软雅黑" w:eastAsia="微软雅黑" w:cs="微软雅黑"/>
          <w:i w:val="0"/>
          <w:iCs w:val="0"/>
          <w:caps w:val="0"/>
          <w:color w:val="666666"/>
          <w:spacing w:val="0"/>
          <w:sz w:val="24"/>
          <w:szCs w:val="24"/>
          <w:shd w:val="clear" w:fill="FFFFFF"/>
        </w:rPr>
        <w:t>）：是指用于反映政府用于自然灾害防治、安全生产监管及应急管理等方面的支出，包括保障机构正常运转、完成日常和特定的工作任务或事业发展目标的支出。</w:t>
      </w:r>
    </w:p>
    <w:p w14:paraId="58128E6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其他支出（</w:t>
      </w:r>
      <w:r>
        <w:rPr>
          <w:rFonts w:hint="eastAsia" w:ascii="微软雅黑" w:hAnsi="微软雅黑" w:eastAsia="微软雅黑" w:cs="微软雅黑"/>
          <w:i w:val="0"/>
          <w:iCs w:val="0"/>
          <w:caps w:val="0"/>
          <w:color w:val="666666"/>
          <w:spacing w:val="0"/>
          <w:sz w:val="24"/>
          <w:szCs w:val="24"/>
          <w:shd w:val="clear" w:fill="FFFFFF"/>
          <w:lang w:eastAsia="zh-CN"/>
        </w:rPr>
        <w:t>（类）</w:t>
      </w:r>
      <w:r>
        <w:rPr>
          <w:rFonts w:hint="eastAsia" w:ascii="微软雅黑" w:hAnsi="微软雅黑" w:eastAsia="微软雅黑" w:cs="微软雅黑"/>
          <w:i w:val="0"/>
          <w:iCs w:val="0"/>
          <w:caps w:val="0"/>
          <w:color w:val="666666"/>
          <w:spacing w:val="0"/>
          <w:sz w:val="24"/>
          <w:szCs w:val="24"/>
          <w:shd w:val="clear" w:fill="FFFFFF"/>
        </w:rPr>
        <w:t>）：是指用于反映除上述</w:t>
      </w:r>
      <w:r>
        <w:rPr>
          <w:rFonts w:hint="eastAsia" w:ascii="微软雅黑" w:hAnsi="微软雅黑" w:eastAsia="微软雅黑" w:cs="微软雅黑"/>
          <w:i w:val="0"/>
          <w:iCs w:val="0"/>
          <w:caps w:val="0"/>
          <w:color w:val="666666"/>
          <w:spacing w:val="0"/>
          <w:sz w:val="24"/>
          <w:szCs w:val="24"/>
          <w:shd w:val="clear" w:fill="FFFFFF"/>
          <w:lang w:eastAsia="zh-CN"/>
        </w:rPr>
        <w:t>（项）</w:t>
      </w:r>
      <w:r>
        <w:rPr>
          <w:rFonts w:hint="eastAsia" w:ascii="微软雅黑" w:hAnsi="微软雅黑" w:eastAsia="微软雅黑" w:cs="微软雅黑"/>
          <w:i w:val="0"/>
          <w:iCs w:val="0"/>
          <w:caps w:val="0"/>
          <w:color w:val="666666"/>
          <w:spacing w:val="0"/>
          <w:sz w:val="24"/>
          <w:szCs w:val="24"/>
          <w:shd w:val="clear" w:fill="FFFFFF"/>
        </w:rPr>
        <w:t>目以外其他不能划分到具体功能科目中的支出</w:t>
      </w:r>
      <w:r>
        <w:rPr>
          <w:rFonts w:hint="eastAsia" w:ascii="微软雅黑" w:hAnsi="微软雅黑" w:eastAsia="微软雅黑" w:cs="微软雅黑"/>
          <w:i w:val="0"/>
          <w:iCs w:val="0"/>
          <w:caps w:val="0"/>
          <w:color w:val="666666"/>
          <w:spacing w:val="0"/>
          <w:sz w:val="24"/>
          <w:szCs w:val="24"/>
          <w:shd w:val="clear" w:fill="FFFFFF"/>
          <w:lang w:eastAsia="zh-CN"/>
        </w:rPr>
        <w:t>（项）</w:t>
      </w:r>
      <w:r>
        <w:rPr>
          <w:rFonts w:hint="eastAsia" w:ascii="微软雅黑" w:hAnsi="微软雅黑" w:eastAsia="微软雅黑" w:cs="微软雅黑"/>
          <w:i w:val="0"/>
          <w:iCs w:val="0"/>
          <w:caps w:val="0"/>
          <w:color w:val="666666"/>
          <w:spacing w:val="0"/>
          <w:sz w:val="24"/>
          <w:szCs w:val="24"/>
          <w:shd w:val="clear" w:fill="FFFFFF"/>
        </w:rPr>
        <w:t>目，包括保障机构正常运转、完成日常和特定的工作任务或事业发展目标的支出。</w:t>
      </w:r>
    </w:p>
    <w:p w14:paraId="69765DA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基本支出：指保障机构正常运转、完成支日常工作任务而发生的人员支出和公用支出。</w:t>
      </w:r>
    </w:p>
    <w:p w14:paraId="2FD9200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w:t>
      </w:r>
      <w:r>
        <w:rPr>
          <w:rFonts w:hint="eastAsia" w:ascii="微软雅黑" w:hAnsi="微软雅黑" w:eastAsia="微软雅黑" w:cs="微软雅黑"/>
          <w:i w:val="0"/>
          <w:iCs w:val="0"/>
          <w:caps w:val="0"/>
          <w:color w:val="666666"/>
          <w:spacing w:val="0"/>
          <w:sz w:val="24"/>
          <w:szCs w:val="24"/>
          <w:shd w:val="clear" w:fill="FFFFFF"/>
          <w:lang w:eastAsia="zh-CN"/>
        </w:rPr>
        <w:t>（项）</w:t>
      </w:r>
      <w:r>
        <w:rPr>
          <w:rFonts w:hint="eastAsia" w:ascii="微软雅黑" w:hAnsi="微软雅黑" w:eastAsia="微软雅黑" w:cs="微软雅黑"/>
          <w:i w:val="0"/>
          <w:iCs w:val="0"/>
          <w:caps w:val="0"/>
          <w:color w:val="666666"/>
          <w:spacing w:val="0"/>
          <w:sz w:val="24"/>
          <w:szCs w:val="24"/>
          <w:shd w:val="clear" w:fill="FFFFFF"/>
        </w:rPr>
        <w:t>目支出：指在基本支出之外为完成特定行政任务和事业发展目标所发生的支出。</w:t>
      </w:r>
    </w:p>
    <w:p w14:paraId="5A580B9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“三公”经费：指用财政拨</w:t>
      </w:r>
      <w:r>
        <w:rPr>
          <w:rFonts w:hint="eastAsia" w:ascii="微软雅黑" w:hAnsi="微软雅黑" w:eastAsia="微软雅黑" w:cs="微软雅黑"/>
          <w:i w:val="0"/>
          <w:iCs w:val="0"/>
          <w:caps w:val="0"/>
          <w:color w:val="666666"/>
          <w:spacing w:val="0"/>
          <w:sz w:val="24"/>
          <w:szCs w:val="24"/>
          <w:shd w:val="clear" w:fill="FFFFFF"/>
          <w:lang w:eastAsia="zh-CN"/>
        </w:rPr>
        <w:t>（款）</w:t>
      </w:r>
      <w:r>
        <w:rPr>
          <w:rFonts w:hint="eastAsia" w:ascii="微软雅黑" w:hAnsi="微软雅黑" w:eastAsia="微软雅黑" w:cs="微软雅黑"/>
          <w:i w:val="0"/>
          <w:iCs w:val="0"/>
          <w:caps w:val="0"/>
          <w:color w:val="666666"/>
          <w:spacing w:val="0"/>
          <w:sz w:val="24"/>
          <w:szCs w:val="24"/>
          <w:shd w:val="clear" w:fill="FFFFFF"/>
        </w:rPr>
        <w:t>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w:t>
      </w:r>
      <w:r>
        <w:rPr>
          <w:rFonts w:hint="eastAsia" w:ascii="微软雅黑" w:hAnsi="微软雅黑" w:eastAsia="微软雅黑" w:cs="微软雅黑"/>
          <w:i w:val="0"/>
          <w:iCs w:val="0"/>
          <w:caps w:val="0"/>
          <w:color w:val="666666"/>
          <w:spacing w:val="0"/>
          <w:sz w:val="24"/>
          <w:szCs w:val="24"/>
          <w:shd w:val="clear" w:fill="FFFFFF"/>
          <w:lang w:eastAsia="zh-CN"/>
        </w:rPr>
        <w:t>（类）</w:t>
      </w:r>
      <w:r>
        <w:rPr>
          <w:rFonts w:hint="eastAsia" w:ascii="微软雅黑" w:hAnsi="微软雅黑" w:eastAsia="微软雅黑" w:cs="微软雅黑"/>
          <w:i w:val="0"/>
          <w:iCs w:val="0"/>
          <w:caps w:val="0"/>
          <w:color w:val="666666"/>
          <w:spacing w:val="0"/>
          <w:sz w:val="24"/>
          <w:szCs w:val="24"/>
          <w:shd w:val="clear" w:fill="FFFFFF"/>
        </w:rPr>
        <w:t>公务接待（含外宾接待）支出。</w:t>
      </w:r>
    </w:p>
    <w:p w14:paraId="521B380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政府采购 ：是指国家各级政府为从事日常的政务活动或为了满足公共服务的目的，利用国家财政性资金和政府借</w:t>
      </w:r>
      <w:r>
        <w:rPr>
          <w:rFonts w:hint="eastAsia" w:ascii="微软雅黑" w:hAnsi="微软雅黑" w:eastAsia="微软雅黑" w:cs="微软雅黑"/>
          <w:i w:val="0"/>
          <w:iCs w:val="0"/>
          <w:caps w:val="0"/>
          <w:color w:val="666666"/>
          <w:spacing w:val="0"/>
          <w:sz w:val="24"/>
          <w:szCs w:val="24"/>
          <w:shd w:val="clear" w:fill="FFFFFF"/>
          <w:lang w:eastAsia="zh-CN"/>
        </w:rPr>
        <w:t>（款）</w:t>
      </w:r>
      <w:r>
        <w:rPr>
          <w:rFonts w:hint="eastAsia" w:ascii="微软雅黑" w:hAnsi="微软雅黑" w:eastAsia="微软雅黑" w:cs="微软雅黑"/>
          <w:i w:val="0"/>
          <w:iCs w:val="0"/>
          <w:caps w:val="0"/>
          <w:color w:val="666666"/>
          <w:spacing w:val="0"/>
          <w:sz w:val="24"/>
          <w:szCs w:val="24"/>
          <w:shd w:val="clear" w:fill="FFFFFF"/>
        </w:rPr>
        <w:t>购买货物、工程和服务的行为。</w:t>
      </w:r>
    </w:p>
    <w:p w14:paraId="4F4C60A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工资福利支出：反映单位开支的在职职工和编制外长期聘用人员的各</w:t>
      </w:r>
      <w:r>
        <w:rPr>
          <w:rFonts w:hint="eastAsia" w:ascii="微软雅黑" w:hAnsi="微软雅黑" w:eastAsia="微软雅黑" w:cs="微软雅黑"/>
          <w:i w:val="0"/>
          <w:iCs w:val="0"/>
          <w:caps w:val="0"/>
          <w:color w:val="666666"/>
          <w:spacing w:val="0"/>
          <w:sz w:val="24"/>
          <w:szCs w:val="24"/>
          <w:shd w:val="clear" w:fill="FFFFFF"/>
          <w:lang w:eastAsia="zh-CN"/>
        </w:rPr>
        <w:t>（类）</w:t>
      </w:r>
      <w:r>
        <w:rPr>
          <w:rFonts w:hint="eastAsia" w:ascii="微软雅黑" w:hAnsi="微软雅黑" w:eastAsia="微软雅黑" w:cs="微软雅黑"/>
          <w:i w:val="0"/>
          <w:iCs w:val="0"/>
          <w:caps w:val="0"/>
          <w:color w:val="666666"/>
          <w:spacing w:val="0"/>
          <w:sz w:val="24"/>
          <w:szCs w:val="24"/>
          <w:shd w:val="clear" w:fill="FFFFFF"/>
        </w:rPr>
        <w:t>劳动报酬，以及为上述人员缴纳的各</w:t>
      </w:r>
      <w:r>
        <w:rPr>
          <w:rFonts w:hint="eastAsia" w:ascii="微软雅黑" w:hAnsi="微软雅黑" w:eastAsia="微软雅黑" w:cs="微软雅黑"/>
          <w:i w:val="0"/>
          <w:iCs w:val="0"/>
          <w:caps w:val="0"/>
          <w:color w:val="666666"/>
          <w:spacing w:val="0"/>
          <w:sz w:val="24"/>
          <w:szCs w:val="24"/>
          <w:shd w:val="clear" w:fill="FFFFFF"/>
          <w:lang w:eastAsia="zh-CN"/>
        </w:rPr>
        <w:t>（项）</w:t>
      </w:r>
      <w:r>
        <w:rPr>
          <w:rFonts w:hint="eastAsia" w:ascii="微软雅黑" w:hAnsi="微软雅黑" w:eastAsia="微软雅黑" w:cs="微软雅黑"/>
          <w:i w:val="0"/>
          <w:iCs w:val="0"/>
          <w:caps w:val="0"/>
          <w:color w:val="666666"/>
          <w:spacing w:val="0"/>
          <w:sz w:val="24"/>
          <w:szCs w:val="24"/>
          <w:shd w:val="clear" w:fill="FFFFFF"/>
        </w:rPr>
        <w:t>社会保险费等。</w:t>
      </w:r>
    </w:p>
    <w:p w14:paraId="6495AB1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基本工资：反映按规定发放的基本工资，包括公务员的职务工资、级别工资；机关工人的岗位工资、技术等级工资；事业单位工作人员的岗位工资、薪级工资；各</w:t>
      </w:r>
      <w:r>
        <w:rPr>
          <w:rFonts w:hint="eastAsia" w:ascii="微软雅黑" w:hAnsi="微软雅黑" w:eastAsia="微软雅黑" w:cs="微软雅黑"/>
          <w:i w:val="0"/>
          <w:iCs w:val="0"/>
          <w:caps w:val="0"/>
          <w:color w:val="666666"/>
          <w:spacing w:val="0"/>
          <w:sz w:val="24"/>
          <w:szCs w:val="24"/>
          <w:shd w:val="clear" w:fill="FFFFFF"/>
          <w:lang w:eastAsia="zh-CN"/>
        </w:rPr>
        <w:t>（类）</w:t>
      </w:r>
      <w:r>
        <w:rPr>
          <w:rFonts w:hint="eastAsia" w:ascii="微软雅黑" w:hAnsi="微软雅黑" w:eastAsia="微软雅黑" w:cs="微软雅黑"/>
          <w:i w:val="0"/>
          <w:iCs w:val="0"/>
          <w:caps w:val="0"/>
          <w:color w:val="666666"/>
          <w:spacing w:val="0"/>
          <w:sz w:val="24"/>
          <w:szCs w:val="24"/>
          <w:shd w:val="clear" w:fill="FFFFFF"/>
        </w:rPr>
        <w:t>学校毕业生试用期(见习期)工资、新参加工作工人学徒期、熟练期工资；军队（武警）军官、文职干部的职务（专业技术等级）工资、军衔（级别）工资、基础工资和军龄工资；军队士官的军衔等级工资、基础工资和军龄工资等。</w:t>
      </w:r>
    </w:p>
    <w:p w14:paraId="65A4A85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津贴补贴：反映经国家批准建立的机关事业单位艰苦边远地区津贴、机关工作人员地区附加津贴、机关工作人员岗位津贴、事业单位工作人员特殊岗位津贴补贴等。</w:t>
      </w:r>
    </w:p>
    <w:p w14:paraId="6E4ACEE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奖金：反映机关工作人员年终一次性奖金。</w:t>
      </w:r>
    </w:p>
    <w:p w14:paraId="0B72988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绩效工资：反映事业单位工作人员的绩效工资。</w:t>
      </w:r>
    </w:p>
    <w:p w14:paraId="414998C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机关事业单位基本养老保险缴费：反映机关事业单位缴纳的基本养老保险费。由单位代扣的工作人员基本养老保险缴费，不在此科目反映。</w:t>
      </w:r>
    </w:p>
    <w:p w14:paraId="00EFA47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职业年金缴费：反映机关事业单位实际缴纳的职业年金支出。由单位代扣的工作人员职业年金缴费，不在此科目反映。</w:t>
      </w:r>
    </w:p>
    <w:p w14:paraId="377DA2F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职工基本医疗保险缴费：反映单位为职工缴纳的基本医疗保险费。</w:t>
      </w:r>
    </w:p>
    <w:p w14:paraId="79AA630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其他社会保障缴费：反映单位为职工缴纳的基本医疗、失业、工伤、生育等社会保险费，残疾人就业保障金，军队（含武警）为军人缴纳的伤亡、退役医疗等社会保险费。</w:t>
      </w:r>
    </w:p>
    <w:p w14:paraId="7E1A9E7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住房公积金：反映行政事业单位按人力资源和社会保障部、财政部规定的基本工资和津贴补贴以及规定比例为职工缴纳的住房公积金。</w:t>
      </w:r>
    </w:p>
    <w:p w14:paraId="108F700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商品和服务支出：反映单位购买商品和服务的支出（不包括用于购置固定资产的支出、战略性和应急储备支出）。</w:t>
      </w:r>
    </w:p>
    <w:p w14:paraId="5F345F8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办公费：反映单位购买按财务会计制度规定不符合固定资产确认标准的日常办公用品、书报杂志等支出。</w:t>
      </w:r>
    </w:p>
    <w:p w14:paraId="519CACC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印刷费：反映单位的印刷费支出。</w:t>
      </w:r>
    </w:p>
    <w:p w14:paraId="7FD0A05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水费：反映单位支付的水费、污水处理费等支出。</w:t>
      </w:r>
    </w:p>
    <w:p w14:paraId="4C22F6D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电费：反映单位的电费支出。</w:t>
      </w:r>
    </w:p>
    <w:p w14:paraId="3A4398A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维修(护)费：反映单位日常开支的固定资产（不包括车船等交通工具）修理和维护费用，网络信息系统运行与维护费用，以及按规定提取的修购基金。</w:t>
      </w:r>
    </w:p>
    <w:p w14:paraId="6DDAD87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培训费：反映除因公出国（境）培训费以外的各</w:t>
      </w:r>
      <w:r>
        <w:rPr>
          <w:rFonts w:hint="eastAsia" w:ascii="微软雅黑" w:hAnsi="微软雅黑" w:eastAsia="微软雅黑" w:cs="微软雅黑"/>
          <w:i w:val="0"/>
          <w:iCs w:val="0"/>
          <w:caps w:val="0"/>
          <w:color w:val="666666"/>
          <w:spacing w:val="0"/>
          <w:sz w:val="24"/>
          <w:szCs w:val="24"/>
          <w:shd w:val="clear" w:fill="FFFFFF"/>
          <w:lang w:eastAsia="zh-CN"/>
        </w:rPr>
        <w:t>（类）</w:t>
      </w:r>
      <w:r>
        <w:rPr>
          <w:rFonts w:hint="eastAsia" w:ascii="微软雅黑" w:hAnsi="微软雅黑" w:eastAsia="微软雅黑" w:cs="微软雅黑"/>
          <w:i w:val="0"/>
          <w:iCs w:val="0"/>
          <w:caps w:val="0"/>
          <w:color w:val="666666"/>
          <w:spacing w:val="0"/>
          <w:sz w:val="24"/>
          <w:szCs w:val="24"/>
          <w:shd w:val="clear" w:fill="FFFFFF"/>
        </w:rPr>
        <w:t>培训支出。</w:t>
      </w:r>
    </w:p>
    <w:p w14:paraId="273D432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公务接待费：反映单位按规定开支的各</w:t>
      </w:r>
      <w:r>
        <w:rPr>
          <w:rFonts w:hint="eastAsia" w:ascii="微软雅黑" w:hAnsi="微软雅黑" w:eastAsia="微软雅黑" w:cs="微软雅黑"/>
          <w:i w:val="0"/>
          <w:iCs w:val="0"/>
          <w:caps w:val="0"/>
          <w:color w:val="666666"/>
          <w:spacing w:val="0"/>
          <w:sz w:val="24"/>
          <w:szCs w:val="24"/>
          <w:shd w:val="clear" w:fill="FFFFFF"/>
          <w:lang w:eastAsia="zh-CN"/>
        </w:rPr>
        <w:t>（类）</w:t>
      </w:r>
      <w:r>
        <w:rPr>
          <w:rFonts w:hint="eastAsia" w:ascii="微软雅黑" w:hAnsi="微软雅黑" w:eastAsia="微软雅黑" w:cs="微软雅黑"/>
          <w:i w:val="0"/>
          <w:iCs w:val="0"/>
          <w:caps w:val="0"/>
          <w:color w:val="666666"/>
          <w:spacing w:val="0"/>
          <w:sz w:val="24"/>
          <w:szCs w:val="24"/>
          <w:shd w:val="clear" w:fill="FFFFFF"/>
        </w:rPr>
        <w:t>公务接待（含外宾接待）费用。</w:t>
      </w:r>
    </w:p>
    <w:p w14:paraId="1990177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14:paraId="5E021AF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劳务费：反映支付给单位和个人的劳务费用，如临时聘用人员、钟点工工资，稿费、翻译费，评审费等。</w:t>
      </w:r>
    </w:p>
    <w:p w14:paraId="7FE72F9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福利费：反映单位按规定提取的福利费。</w:t>
      </w:r>
    </w:p>
    <w:p w14:paraId="7753C7A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其他交通费用：反映单位除公务用车运行维护费以外的其他交通费用。如公务交通补贴，租车费用、出租车费用，飞机、船舶等的燃料费、维修费、保险费等。</w:t>
      </w:r>
    </w:p>
    <w:p w14:paraId="16506C9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税金及附加费用：反映单位提供劳务或销售产品应负担的税金及附加费用，包括营业税、消费税、城市维护建设税、资源税和教育附加等。</w:t>
      </w:r>
    </w:p>
    <w:p w14:paraId="62EF8E3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其他商品和服务支出：反映上述科目未包括的日常公用支出。如行政赔偿费和诉讼费、国内组织的会员费、来访费、广告宣传、其他劳务费及离休人员特需费、公用经费等。</w:t>
      </w:r>
    </w:p>
    <w:p w14:paraId="1A6BC2D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对个人和家庭的补助：反映政府用于对个人和家庭的补助支出。</w:t>
      </w:r>
    </w:p>
    <w:p w14:paraId="4BE91E7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退职（役）费：反映行政事业单位退职人员的生活补贴，一次性支付给职工或军官、军队无军籍退职职工、运动员的退职补助，一次性支付给军官、文职干部、士官、义务兵的退役费，按月支付给自主择业的军队转业干部的退役金。</w:t>
      </w:r>
    </w:p>
    <w:p w14:paraId="44B37E9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抚恤金：反映按规定开支的烈士遗属、牺牲病故人员遗属的一次性和定期抚恤金，伤残人员的抚恤金，离退休人员等其他人员的各</w:t>
      </w:r>
      <w:r>
        <w:rPr>
          <w:rFonts w:hint="eastAsia" w:ascii="微软雅黑" w:hAnsi="微软雅黑" w:eastAsia="微软雅黑" w:cs="微软雅黑"/>
          <w:i w:val="0"/>
          <w:iCs w:val="0"/>
          <w:caps w:val="0"/>
          <w:color w:val="666666"/>
          <w:spacing w:val="0"/>
          <w:sz w:val="24"/>
          <w:szCs w:val="24"/>
          <w:shd w:val="clear" w:fill="FFFFFF"/>
          <w:lang w:eastAsia="zh-CN"/>
        </w:rPr>
        <w:t>（项）</w:t>
      </w:r>
      <w:r>
        <w:rPr>
          <w:rFonts w:hint="eastAsia" w:ascii="微软雅黑" w:hAnsi="微软雅黑" w:eastAsia="微软雅黑" w:cs="微软雅黑"/>
          <w:i w:val="0"/>
          <w:iCs w:val="0"/>
          <w:caps w:val="0"/>
          <w:color w:val="666666"/>
          <w:spacing w:val="0"/>
          <w:sz w:val="24"/>
          <w:szCs w:val="24"/>
          <w:shd w:val="clear" w:fill="FFFFFF"/>
        </w:rPr>
        <w:t>抚恤金。</w:t>
      </w:r>
    </w:p>
    <w:p w14:paraId="6FD5C80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14:paraId="4E91C50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救济费：反映按规定开支的城乡贫困人员、灾民、归侨、外侨及其他人员的生活救济费，包括城市居民的最低生活保障费，随同资源枯竭矿山破产但未参加养老保险统筹的矿山所属集体企业退休人员按最低生活保障标准发放的生活费，农村五保供养对象、贫困户、麻风病人的生活救济费，精简退职老弱残职工救济费，福利、救助机构发生的收养费以及救助支出等。实物形式的救济也在此科目反映。</w:t>
      </w:r>
    </w:p>
    <w:p w14:paraId="2297875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14:paraId="3E5B41F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奖励金：反映政府各部门的奖励支出，如对个体私营经济的奖励、计划生育目标责任奖励、独生子女父母奖励等。</w:t>
      </w:r>
    </w:p>
    <w:p w14:paraId="202FA85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个人农业生产补贴：反映各种对个人发放的生产补贴支出，如国家对农民发放的农机具购置补贴、良种补贴、粮食直补以及发放给残疾人的各种生产经营补贴等。</w:t>
      </w:r>
    </w:p>
    <w:p w14:paraId="5491F8A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其他对个人和家庭的补助支出：反映未包括在上述科目的对个人和家庭的补助支出，</w:t>
      </w:r>
    </w:p>
    <w:p w14:paraId="7169FCB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办公设备购置：反映用于购置并按财务会计制度规定纳入固定资产核算范围的办公家具和办公设备的支出，以及按规定提取的修购基金。</w:t>
      </w:r>
    </w:p>
    <w:p w14:paraId="0030004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专用设备购置：反映用于购置具有专门用途、并按财务会计制度规定纳入固定资产核算范围的各</w:t>
      </w:r>
      <w:r>
        <w:rPr>
          <w:rFonts w:hint="eastAsia" w:ascii="微软雅黑" w:hAnsi="微软雅黑" w:eastAsia="微软雅黑" w:cs="微软雅黑"/>
          <w:i w:val="0"/>
          <w:iCs w:val="0"/>
          <w:caps w:val="0"/>
          <w:color w:val="666666"/>
          <w:spacing w:val="0"/>
          <w:sz w:val="24"/>
          <w:szCs w:val="24"/>
          <w:shd w:val="clear" w:fill="FFFFFF"/>
          <w:lang w:eastAsia="zh-CN"/>
        </w:rPr>
        <w:t>（类）</w:t>
      </w:r>
      <w:r>
        <w:rPr>
          <w:rFonts w:hint="eastAsia" w:ascii="微软雅黑" w:hAnsi="微软雅黑" w:eastAsia="微软雅黑" w:cs="微软雅黑"/>
          <w:i w:val="0"/>
          <w:iCs w:val="0"/>
          <w:caps w:val="0"/>
          <w:color w:val="666666"/>
          <w:spacing w:val="0"/>
          <w:sz w:val="24"/>
          <w:szCs w:val="24"/>
          <w:shd w:val="clear" w:fill="FFFFFF"/>
        </w:rPr>
        <w:t>专用设备的支出。如通信设备、发电设备、交通监控设备、卫星转发器、气象设备、进出口监管设备等，以及按规定提取的修购基金。</w:t>
      </w:r>
    </w:p>
    <w:p w14:paraId="40F8083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机关运行经费：指为保障行政单位（包括参照公务员法管理的事业单位）运行用于购买货物和服务的各</w:t>
      </w:r>
      <w:r>
        <w:rPr>
          <w:rFonts w:hint="eastAsia" w:ascii="微软雅黑" w:hAnsi="微软雅黑" w:eastAsia="微软雅黑" w:cs="微软雅黑"/>
          <w:i w:val="0"/>
          <w:iCs w:val="0"/>
          <w:caps w:val="0"/>
          <w:color w:val="666666"/>
          <w:spacing w:val="0"/>
          <w:sz w:val="24"/>
          <w:szCs w:val="24"/>
          <w:shd w:val="clear" w:fill="FFFFFF"/>
          <w:lang w:eastAsia="zh-CN"/>
        </w:rPr>
        <w:t>（项）</w:t>
      </w:r>
      <w:r>
        <w:rPr>
          <w:rFonts w:hint="eastAsia" w:ascii="微软雅黑" w:hAnsi="微软雅黑" w:eastAsia="微软雅黑" w:cs="微软雅黑"/>
          <w:i w:val="0"/>
          <w:iCs w:val="0"/>
          <w:caps w:val="0"/>
          <w:color w:val="666666"/>
          <w:spacing w:val="0"/>
          <w:sz w:val="24"/>
          <w:szCs w:val="24"/>
          <w:shd w:val="clear" w:fill="FFFFFF"/>
        </w:rPr>
        <w:t>资金，包括办公及印刷费、邮电费、差旅费、会议费、福利费、日常维修费、专用材料及一般设备购置费、办公用房水电费、办公用房取暖费、 办公用房物业管理费、 公务用车运行维护费以及其他费用。</w:t>
      </w:r>
    </w:p>
    <w:p w14:paraId="420DBF0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第五部分 附件</w:t>
      </w:r>
    </w:p>
    <w:p w14:paraId="72E3CC3C">
      <w:pPr>
        <w:pStyle w:val="18"/>
        <w:jc w:val="center"/>
        <w:rPr>
          <w:sz w:val="72"/>
          <w:szCs w:val="72"/>
        </w:rPr>
      </w:pPr>
    </w:p>
    <w:p w14:paraId="406965A4">
      <w:pPr>
        <w:pStyle w:val="18"/>
        <w:jc w:val="center"/>
        <w:rPr>
          <w:sz w:val="72"/>
          <w:szCs w:val="72"/>
        </w:rPr>
      </w:pPr>
    </w:p>
    <w:p w14:paraId="6B7C08F0">
      <w:pPr>
        <w:pStyle w:val="18"/>
        <w:jc w:val="center"/>
        <w:rPr>
          <w:sz w:val="72"/>
          <w:szCs w:val="72"/>
        </w:rPr>
      </w:pPr>
    </w:p>
    <w:p w14:paraId="0ECCCFC5">
      <w:pPr>
        <w:pStyle w:val="18"/>
        <w:jc w:val="center"/>
        <w:rPr>
          <w:sz w:val="72"/>
          <w:szCs w:val="72"/>
        </w:rPr>
      </w:pPr>
    </w:p>
    <w:p w14:paraId="72894A7C">
      <w:pPr>
        <w:pStyle w:val="18"/>
        <w:jc w:val="center"/>
        <w:rPr>
          <w:sz w:val="72"/>
          <w:szCs w:val="72"/>
        </w:rPr>
      </w:pPr>
    </w:p>
    <w:p w14:paraId="3FC5679B">
      <w:pPr>
        <w:pStyle w:val="18"/>
        <w:jc w:val="center"/>
        <w:rPr>
          <w:sz w:val="72"/>
          <w:szCs w:val="72"/>
        </w:rPr>
      </w:pPr>
    </w:p>
    <w:p w14:paraId="11E186FE">
      <w:pPr>
        <w:pStyle w:val="18"/>
        <w:jc w:val="center"/>
        <w:rPr>
          <w:sz w:val="72"/>
          <w:szCs w:val="72"/>
        </w:rPr>
      </w:pPr>
    </w:p>
    <w:p w14:paraId="70B50426">
      <w:pPr>
        <w:rPr>
          <w:sz w:val="72"/>
          <w:szCs w:val="72"/>
        </w:rPr>
      </w:pPr>
      <w:r>
        <w:br w:type="page"/>
      </w:r>
    </w:p>
    <w:p w14:paraId="2AE09084">
      <w:pPr>
        <w:pStyle w:val="18"/>
        <w:jc w:val="center"/>
        <w:rPr>
          <w:rFonts w:ascii="方正小标宋_GBK" w:hAnsi="方正小标宋_GBK" w:eastAsia="方正小标宋_GBK" w:cs="方正小标宋_GBK"/>
          <w:sz w:val="72"/>
          <w:szCs w:val="72"/>
        </w:rPr>
      </w:pPr>
    </w:p>
    <w:p w14:paraId="21F0D152">
      <w:pPr>
        <w:pStyle w:val="18"/>
        <w:jc w:val="center"/>
        <w:rPr>
          <w:rFonts w:ascii="方正小标宋_GBK" w:hAnsi="方正小标宋_GBK" w:eastAsia="方正小标宋_GBK" w:cs="方正小标宋_GBK"/>
          <w:sz w:val="72"/>
          <w:szCs w:val="72"/>
        </w:rPr>
      </w:pPr>
    </w:p>
    <w:p w14:paraId="6BCB9C92">
      <w:pPr>
        <w:pStyle w:val="18"/>
        <w:jc w:val="center"/>
        <w:rPr>
          <w:rFonts w:ascii="方正小标宋_GBK" w:hAnsi="方正小标宋_GBK" w:eastAsia="方正小标宋_GBK" w:cs="方正小标宋_GBK"/>
          <w:sz w:val="72"/>
          <w:szCs w:val="72"/>
        </w:rPr>
      </w:pPr>
    </w:p>
    <w:p w14:paraId="57729F84">
      <w:pPr>
        <w:pStyle w:val="18"/>
        <w:jc w:val="center"/>
        <w:rPr>
          <w:rFonts w:ascii="方正小标宋_GBK" w:hAnsi="方正小标宋_GBK" w:eastAsia="方正小标宋_GBK" w:cs="方正小标宋_GBK"/>
          <w:sz w:val="72"/>
          <w:szCs w:val="72"/>
        </w:rPr>
      </w:pPr>
    </w:p>
    <w:p w14:paraId="11E59573">
      <w:pPr>
        <w:pStyle w:val="18"/>
        <w:jc w:val="center"/>
        <w:rPr>
          <w:rFonts w:ascii="方正小标宋_GBK" w:hAnsi="方正小标宋_GBK" w:eastAsia="方正小标宋_GBK" w:cs="方正小标宋_GBK"/>
          <w:sz w:val="72"/>
          <w:szCs w:val="72"/>
        </w:rPr>
      </w:pPr>
    </w:p>
    <w:p w14:paraId="0DA484B8">
      <w:pPr>
        <w:pStyle w:val="18"/>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第五部分</w:t>
      </w:r>
    </w:p>
    <w:p w14:paraId="74751085">
      <w:pPr>
        <w:pStyle w:val="18"/>
        <w:jc w:val="center"/>
        <w:rPr>
          <w:rFonts w:ascii="方正小标宋_GBK" w:hAnsi="方正小标宋_GBK" w:eastAsia="方正小标宋_GBK" w:cs="方正小标宋_GBK"/>
          <w:sz w:val="70"/>
          <w:szCs w:val="70"/>
        </w:rPr>
      </w:pPr>
    </w:p>
    <w:p w14:paraId="1D309870">
      <w:pPr>
        <w:pStyle w:val="18"/>
        <w:jc w:val="center"/>
        <w:rPr>
          <w:sz w:val="72"/>
          <w:szCs w:val="72"/>
        </w:rPr>
      </w:pPr>
      <w:r>
        <w:rPr>
          <w:rFonts w:hint="eastAsia" w:ascii="方正小标宋_GBK" w:hAnsi="方正小标宋_GBK" w:eastAsia="方正小标宋_GBK" w:cs="方正小标宋_GBK"/>
          <w:sz w:val="70"/>
          <w:szCs w:val="70"/>
        </w:rPr>
        <w:t>附件</w:t>
      </w:r>
    </w:p>
    <w:p w14:paraId="1E9F15DB">
      <w:pPr>
        <w:rPr>
          <w:sz w:val="72"/>
          <w:szCs w:val="72"/>
        </w:rPr>
      </w:pPr>
      <w:r>
        <w:br w:type="page"/>
      </w:r>
    </w:p>
    <w:p w14:paraId="1785FACA">
      <w:pPr>
        <w:pStyle w:val="18"/>
        <w:spacing w:line="600" w:lineRule="exact"/>
        <w:ind w:firstLine="640" w:firstLineChars="200"/>
        <w:rPr>
          <w:rFonts w:ascii="Times New Roman" w:hAnsi="Times New Roman" w:eastAsia="仿宋_GB2312"/>
          <w:sz w:val="32"/>
          <w:szCs w:val="32"/>
        </w:rPr>
      </w:pPr>
      <w:r>
        <w:rPr>
          <w:rFonts w:hint="eastAsia" w:ascii="楷体" w:hAnsi="楷体" w:eastAsia="楷体" w:cs="楷体"/>
          <w:b/>
          <w:bCs/>
          <w:sz w:val="32"/>
          <w:szCs w:val="32"/>
        </w:rPr>
        <w:t>一、</w:t>
      </w:r>
      <w:r>
        <w:rPr>
          <w:rFonts w:hint="eastAsia" w:ascii="Times New Roman" w:hAnsi="Times New Roman" w:eastAsia="仿宋_GB2312"/>
          <w:sz w:val="32"/>
          <w:szCs w:val="32"/>
        </w:rPr>
        <w:t>2023年度部门(单位)整体支出绩效自评报告。</w:t>
      </w:r>
    </w:p>
    <w:p w14:paraId="5A719020">
      <w:pPr>
        <w:pStyle w:val="18"/>
        <w:ind w:firstLine="1280" w:firstLineChars="400"/>
        <w:rPr>
          <w:rFonts w:asciiTheme="minorEastAsia" w:hAnsiTheme="minorEastAsia" w:eastAsiaTheme="minorEastAsia"/>
          <w:sz w:val="32"/>
          <w:szCs w:val="32"/>
        </w:rPr>
      </w:pPr>
      <w:r>
        <w:rPr>
          <w:rFonts w:hint="eastAsia" w:asciiTheme="minorEastAsia" w:hAnsiTheme="minorEastAsia" w:eastAsiaTheme="minorEastAsia"/>
          <w:sz w:val="32"/>
          <w:szCs w:val="32"/>
        </w:rPr>
        <w:t>………</w:t>
      </w:r>
    </w:p>
    <w:p w14:paraId="492AA223">
      <w:pPr>
        <w:pStyle w:val="18"/>
        <w:spacing w:line="600" w:lineRule="exact"/>
        <w:ind w:firstLine="640" w:firstLineChars="200"/>
        <w:rPr>
          <w:rFonts w:ascii="Times New Roman" w:hAnsi="Times New Roman" w:eastAsia="仿宋_GB2312"/>
          <w:sz w:val="32"/>
          <w:szCs w:val="32"/>
        </w:rPr>
      </w:pPr>
    </w:p>
    <w:p w14:paraId="24DD41A9">
      <w:pPr>
        <w:pStyle w:val="18"/>
        <w:jc w:val="center"/>
        <w:rPr>
          <w:sz w:val="72"/>
          <w:szCs w:val="72"/>
        </w:rPr>
      </w:pPr>
    </w:p>
    <w:p w14:paraId="62DC67C9">
      <w:pPr>
        <w:pStyle w:val="18"/>
        <w:jc w:val="center"/>
        <w:rPr>
          <w:sz w:val="72"/>
          <w:szCs w:val="72"/>
        </w:rPr>
      </w:pPr>
    </w:p>
    <w:p w14:paraId="0A717E18">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74125C8-EFD0-40E0-A1BA-523F83D10CE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C9A5392A-AB4D-44AB-AA76-09600A2C7B42}"/>
  </w:font>
  <w:font w:name="仿宋_GB2312">
    <w:altName w:val="仿宋"/>
    <w:panose1 w:val="00000000000000000000"/>
    <w:charset w:val="86"/>
    <w:family w:val="auto"/>
    <w:pitch w:val="default"/>
    <w:sig w:usb0="00000000" w:usb1="00000000" w:usb2="00000000" w:usb3="00000000" w:csb0="00040000" w:csb1="00000000"/>
    <w:embedRegular r:id="rId3" w:fontKey="{F3BE34BA-0A1D-478F-8BC3-68D2F702AF03}"/>
  </w:font>
  <w:font w:name="仿宋">
    <w:panose1 w:val="02010609060101010101"/>
    <w:charset w:val="86"/>
    <w:family w:val="auto"/>
    <w:pitch w:val="default"/>
    <w:sig w:usb0="800002BF" w:usb1="38CF7CFA" w:usb2="00000016" w:usb3="00000000" w:csb0="00040001" w:csb1="00000000"/>
    <w:embedRegular r:id="rId4" w:fontKey="{774CEAA2-E0B7-43BC-BDC1-5A89C933AEA2}"/>
  </w:font>
  <w:font w:name="楷体">
    <w:panose1 w:val="02010609060101010101"/>
    <w:charset w:val="86"/>
    <w:family w:val="modern"/>
    <w:pitch w:val="default"/>
    <w:sig w:usb0="800002BF" w:usb1="38CF7CFA" w:usb2="00000016" w:usb3="00000000" w:csb0="00040001" w:csb1="00000000"/>
    <w:embedRegular r:id="rId5" w:fontKey="{FB7569F0-0380-4EE7-9AC1-BBF8E3D011E6}"/>
  </w:font>
  <w:font w:name="Segoe UI">
    <w:panose1 w:val="020B0502040204020203"/>
    <w:charset w:val="00"/>
    <w:family w:val="swiss"/>
    <w:pitch w:val="default"/>
    <w:sig w:usb0="E4002EFF" w:usb1="C000E47F" w:usb2="00000009" w:usb3="00000000" w:csb0="200001FF" w:csb1="00000000"/>
    <w:embedRegular r:id="rId6" w:fontKey="{D31E0DCB-DA15-47D0-A225-75527E37A9B0}"/>
  </w:font>
  <w:font w:name="微软雅黑">
    <w:panose1 w:val="020B0503020204020204"/>
    <w:charset w:val="86"/>
    <w:family w:val="auto"/>
    <w:pitch w:val="default"/>
    <w:sig w:usb0="80000287" w:usb1="2ACF3C50" w:usb2="00000016" w:usb3="00000000" w:csb0="0004001F" w:csb1="00000000"/>
    <w:embedRegular r:id="rId7" w:fontKey="{F64FA04A-0954-48D1-8BB8-5EB7A02AE2E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5CE81B"/>
    <w:multiLevelType w:val="singleLevel"/>
    <w:tmpl w:val="D65CE81B"/>
    <w:lvl w:ilvl="0" w:tentative="0">
      <w:start w:val="7"/>
      <w:numFmt w:val="chineseCounting"/>
      <w:suff w:val="nothing"/>
      <w:lvlText w:val="%1、"/>
      <w:lvlJc w:val="left"/>
      <w:rPr>
        <w:rFonts w:hint="eastAsia"/>
      </w:rPr>
    </w:lvl>
  </w:abstractNum>
  <w:abstractNum w:abstractNumId="1">
    <w:nsid w:val="15767C00"/>
    <w:multiLevelType w:val="multilevel"/>
    <w:tmpl w:val="15767C00"/>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94EF1C0"/>
    <w:multiLevelType w:val="singleLevel"/>
    <w:tmpl w:val="194EF1C0"/>
    <w:lvl w:ilvl="0" w:tentative="0">
      <w:start w:val="1"/>
      <w:numFmt w:val="decimal"/>
      <w:suff w:val="nothing"/>
      <w:lvlText w:val="（%1）"/>
      <w:lvlJc w:val="left"/>
      <w:pPr>
        <w:ind w:left="-1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5N2I2YTM4MzJlNjhmNGU5ZGMyMTAxNTcyNGFlMDIifQ=="/>
    <w:docVar w:name="KSO_WPS_MARK_KEY" w:val="881d6a8a-fd40-4ec5-b221-72a23a993f36"/>
  </w:docVars>
  <w:rsids>
    <w:rsidRoot w:val="00DD1162"/>
    <w:rsid w:val="00151C79"/>
    <w:rsid w:val="00B05A71"/>
    <w:rsid w:val="00DD1162"/>
    <w:rsid w:val="00E400F3"/>
    <w:rsid w:val="01B80280"/>
    <w:rsid w:val="027349D8"/>
    <w:rsid w:val="032D676B"/>
    <w:rsid w:val="04684DB9"/>
    <w:rsid w:val="0969186C"/>
    <w:rsid w:val="0FF03ACF"/>
    <w:rsid w:val="111950B2"/>
    <w:rsid w:val="13015A86"/>
    <w:rsid w:val="169E53CB"/>
    <w:rsid w:val="173C2D6C"/>
    <w:rsid w:val="18D56EF7"/>
    <w:rsid w:val="18E154D1"/>
    <w:rsid w:val="1BEE7CE5"/>
    <w:rsid w:val="1CF12FF9"/>
    <w:rsid w:val="1EAC2A66"/>
    <w:rsid w:val="1EB21A3A"/>
    <w:rsid w:val="1EB62EED"/>
    <w:rsid w:val="20F12374"/>
    <w:rsid w:val="21262890"/>
    <w:rsid w:val="22570FF1"/>
    <w:rsid w:val="23326B64"/>
    <w:rsid w:val="24A713B1"/>
    <w:rsid w:val="25277518"/>
    <w:rsid w:val="26A53820"/>
    <w:rsid w:val="281E30AB"/>
    <w:rsid w:val="29F645F6"/>
    <w:rsid w:val="319043CA"/>
    <w:rsid w:val="32D214D5"/>
    <w:rsid w:val="330E5295"/>
    <w:rsid w:val="335534D0"/>
    <w:rsid w:val="34352F54"/>
    <w:rsid w:val="36024DEF"/>
    <w:rsid w:val="38F47D33"/>
    <w:rsid w:val="3BCC0303"/>
    <w:rsid w:val="3CA21203"/>
    <w:rsid w:val="3F2C6082"/>
    <w:rsid w:val="41AA73C7"/>
    <w:rsid w:val="41BF364E"/>
    <w:rsid w:val="44147633"/>
    <w:rsid w:val="449B5114"/>
    <w:rsid w:val="45986DBE"/>
    <w:rsid w:val="485633B9"/>
    <w:rsid w:val="48D933EB"/>
    <w:rsid w:val="4A036BAE"/>
    <w:rsid w:val="4F7A1B7D"/>
    <w:rsid w:val="50864FDA"/>
    <w:rsid w:val="51045862"/>
    <w:rsid w:val="51263C43"/>
    <w:rsid w:val="54E13ABA"/>
    <w:rsid w:val="55077184"/>
    <w:rsid w:val="56417C61"/>
    <w:rsid w:val="5721285E"/>
    <w:rsid w:val="5820097D"/>
    <w:rsid w:val="596173AF"/>
    <w:rsid w:val="5AE86731"/>
    <w:rsid w:val="5CE54BAD"/>
    <w:rsid w:val="611C5F1F"/>
    <w:rsid w:val="613B26E6"/>
    <w:rsid w:val="6489669E"/>
    <w:rsid w:val="64A12629"/>
    <w:rsid w:val="660D697B"/>
    <w:rsid w:val="6C725F5B"/>
    <w:rsid w:val="791D0032"/>
    <w:rsid w:val="7D263B28"/>
    <w:rsid w:val="7EF23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20"/>
    <w:semiHidden/>
    <w:unhideWhenUsed/>
    <w:qFormat/>
    <w:uiPriority w:val="99"/>
    <w:rPr>
      <w:sz w:val="18"/>
      <w:szCs w:val="18"/>
    </w:rPr>
  </w:style>
  <w:style w:type="paragraph" w:styleId="6">
    <w:name w:val="footer"/>
    <w:basedOn w:val="1"/>
    <w:link w:val="25"/>
    <w:unhideWhenUsed/>
    <w:qFormat/>
    <w:uiPriority w:val="99"/>
    <w:pPr>
      <w:tabs>
        <w:tab w:val="center" w:pos="4153"/>
        <w:tab w:val="right" w:pos="8306"/>
      </w:tabs>
      <w:snapToGrid w:val="0"/>
      <w:jc w:val="left"/>
    </w:pPr>
    <w:rPr>
      <w:sz w:val="18"/>
      <w:szCs w:val="18"/>
    </w:rPr>
  </w:style>
  <w:style w:type="paragraph" w:styleId="7">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1"/>
    </w:rPr>
  </w:style>
  <w:style w:type="table" w:styleId="11">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13">
    <w:name w:val="Footnote Text"/>
    <w:basedOn w:val="1"/>
    <w:next w:val="4"/>
    <w:semiHidden/>
    <w:qFormat/>
    <w:uiPriority w:val="0"/>
    <w:pPr>
      <w:snapToGrid w:val="0"/>
      <w:jc w:val="left"/>
    </w:pPr>
    <w:rPr>
      <w:sz w:val="18"/>
      <w:szCs w:val="18"/>
    </w:rPr>
  </w:style>
  <w:style w:type="paragraph" w:customStyle="1" w:styleId="14">
    <w:name w:val="Footer"/>
    <w:basedOn w:val="1"/>
    <w:link w:val="17"/>
    <w:unhideWhenUsed/>
    <w:qFormat/>
    <w:uiPriority w:val="99"/>
    <w:pPr>
      <w:tabs>
        <w:tab w:val="center" w:pos="4153"/>
        <w:tab w:val="right" w:pos="8306"/>
      </w:tabs>
      <w:snapToGrid w:val="0"/>
      <w:jc w:val="left"/>
    </w:pPr>
    <w:rPr>
      <w:sz w:val="18"/>
      <w:szCs w:val="18"/>
    </w:rPr>
  </w:style>
  <w:style w:type="paragraph" w:customStyle="1" w:styleId="1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6">
    <w:name w:val="页眉 Char"/>
    <w:basedOn w:val="12"/>
    <w:link w:val="15"/>
    <w:qFormat/>
    <w:uiPriority w:val="99"/>
    <w:rPr>
      <w:sz w:val="18"/>
      <w:szCs w:val="18"/>
    </w:rPr>
  </w:style>
  <w:style w:type="character" w:customStyle="1" w:styleId="17">
    <w:name w:val="页脚 Char"/>
    <w:basedOn w:val="12"/>
    <w:link w:val="14"/>
    <w:qFormat/>
    <w:uiPriority w:val="99"/>
    <w:rPr>
      <w:sz w:val="18"/>
      <w:szCs w:val="18"/>
    </w:rPr>
  </w:style>
  <w:style w:type="paragraph" w:customStyle="1" w:styleId="18">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9">
    <w:name w:val="List Paragraph"/>
    <w:basedOn w:val="1"/>
    <w:qFormat/>
    <w:uiPriority w:val="34"/>
    <w:pPr>
      <w:ind w:firstLine="420" w:firstLineChars="200"/>
    </w:pPr>
  </w:style>
  <w:style w:type="character" w:customStyle="1" w:styleId="20">
    <w:name w:val="批注框文本 Char"/>
    <w:basedOn w:val="12"/>
    <w:link w:val="5"/>
    <w:semiHidden/>
    <w:qFormat/>
    <w:uiPriority w:val="99"/>
    <w:rPr>
      <w:sz w:val="18"/>
      <w:szCs w:val="18"/>
    </w:rPr>
  </w:style>
  <w:style w:type="character" w:customStyle="1" w:styleId="21">
    <w:name w:val="font01"/>
    <w:basedOn w:val="12"/>
    <w:qFormat/>
    <w:uiPriority w:val="0"/>
    <w:rPr>
      <w:rFonts w:hint="eastAsia" w:ascii="宋体" w:hAnsi="宋体" w:eastAsia="宋体" w:cs="宋体"/>
      <w:color w:val="000000"/>
      <w:sz w:val="22"/>
      <w:szCs w:val="22"/>
      <w:u w:val="none"/>
    </w:rPr>
  </w:style>
  <w:style w:type="character" w:customStyle="1" w:styleId="22">
    <w:name w:val="font21"/>
    <w:basedOn w:val="12"/>
    <w:qFormat/>
    <w:uiPriority w:val="0"/>
    <w:rPr>
      <w:rFonts w:hint="eastAsia" w:ascii="宋体" w:hAnsi="宋体" w:eastAsia="宋体" w:cs="宋体"/>
      <w:color w:val="000000"/>
      <w:sz w:val="24"/>
      <w:szCs w:val="24"/>
      <w:u w:val="none"/>
    </w:rPr>
  </w:style>
  <w:style w:type="character" w:customStyle="1" w:styleId="23">
    <w:name w:val="font11"/>
    <w:basedOn w:val="12"/>
    <w:qFormat/>
    <w:uiPriority w:val="0"/>
    <w:rPr>
      <w:rFonts w:hint="eastAsia" w:ascii="宋体" w:hAnsi="宋体" w:eastAsia="宋体" w:cs="宋体"/>
      <w:color w:val="000000"/>
      <w:sz w:val="24"/>
      <w:szCs w:val="24"/>
      <w:u w:val="none"/>
    </w:rPr>
  </w:style>
  <w:style w:type="character" w:customStyle="1" w:styleId="24">
    <w:name w:val="页眉 Char1"/>
    <w:basedOn w:val="12"/>
    <w:link w:val="7"/>
    <w:qFormat/>
    <w:uiPriority w:val="99"/>
    <w:rPr>
      <w:rFonts w:asciiTheme="minorHAnsi" w:hAnsiTheme="minorHAnsi" w:eastAsiaTheme="minorEastAsia" w:cstheme="minorBidi"/>
      <w:kern w:val="2"/>
      <w:sz w:val="18"/>
      <w:szCs w:val="18"/>
    </w:rPr>
  </w:style>
  <w:style w:type="character" w:customStyle="1" w:styleId="25">
    <w:name w:val="页脚 Char1"/>
    <w:basedOn w:val="12"/>
    <w:link w:val="6"/>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9.xml"/><Relationship Id="rId12" Type="http://schemas.openxmlformats.org/officeDocument/2006/relationships/customXml" Target="../customXml/item8.xml"/><Relationship Id="rId11" Type="http://schemas.openxmlformats.org/officeDocument/2006/relationships/customXml" Target="../customXml/item7.xml"/><Relationship Id="rId10" Type="http://schemas.openxmlformats.org/officeDocument/2006/relationships/customXml" Target="../customXml/item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greatwall</cp:lastModifiedBy>
  <cp:lastPrinted>2024-08-08T10:20:43Z</cp:lastPrinted>
  <dcterms:modified xsi:type="dcterms:W3CDTF">2024-08-08T10:23:01Z</dcterms:modified>
  <cp:revision>67</cp:revision>
</cp:coreProperties>
</file>

<file path=customXml/item2.xml><?xml version="1.0" encoding="utf-8"?>
<Properties xmlns:vt="http://schemas.openxmlformats.org/officeDocument/2006/docPropsVTypes" xmlns="http://schemas.openxmlformats.org/officeDocument/2006/extended-properties">
  <Template>Normal</Template>
  <TotalTime>3</TotalTime>
  <Pages>24</Pages>
  <Words>1347</Words>
  <Characters>7679</Characters>
  <Application>WPS Office_11.8.2.10125_F1E327BC-269C-435d-A152-05C5408002CA</Application>
  <DocSecurity>0</DocSecurity>
  <Lines>63</Lines>
  <Paragraphs>18</Paragraphs>
  <Company>Microsoft</Company>
  <CharactersWithSpaces>9008</CharactersWithSpaces>
  <AppVersion>14.0000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greatwall</cp:lastModifiedBy>
  <cp:revision>67</cp:revision>
  <cp:lastPrinted>2024-08-08T10:20:43Z</cp:lastPrinted>
  <dcterms:created xsi:type="dcterms:W3CDTF">2020-07-08T02:32:00Z</dcterms:created>
  <dcterms:modified xsi:type="dcterms:W3CDTF">2024-08-08T10:23:01Z</dcterms:modified>
</cp:core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greatwall</cp:lastModifiedBy>
  <cp:lastPrinted>2024-08-08T10:20:43Z</cp:lastPrinted>
  <dcterms:modified xsi:type="dcterms:W3CDTF">2024-08-08T10:23:01Z</dcterms:modified>
  <cp:revision>67</cp:revision>
</cp:coreProperties>
</file>

<file path=customXml/item6.xml><?xml version="1.0" encoding="utf-8"?>
<Properties xmlns="http://schemas.openxmlformats.org/officeDocument/2006/extended-properties" xmlns:vt="http://schemas.openxmlformats.org/officeDocument/2006/docPropsVTypes">
  <Template>Normal</Template>
  <Company>Microsoft</Company>
  <Pages>24</Pages>
  <Words>1347</Words>
  <Characters>7679</Characters>
  <Lines>63</Lines>
  <Paragraphs>18</Paragraphs>
  <TotalTime>3</TotalTime>
  <ScaleCrop>false</ScaleCrop>
  <LinksUpToDate>false</LinksUpToDate>
  <CharactersWithSpaces>9008</CharactersWithSpaces>
  <Application>WPS Office_11.8.2.10125_F1E327BC-269C-435d-A152-05C5408002CA</Application>
  <DocSecurity>0</DocSecurity>
</Properties>
</file>

<file path=customXml/item7.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

<file path=customXml/item8.xml><?xml version="1.0" encoding="utf-8"?>
<Properties xmlns:vt="http://schemas.openxmlformats.org/officeDocument/2006/docPropsVTypes" xmlns="http://schemas.openxmlformats.org/officeDocument/2006/custom-properties">
  <property fmtid="{D5CDD505-2E9C-101B-9397-08002B2CF9AE}" pid="2" name="KSOProductBuildVer">
    <vt:lpwstr>2052-11.8.2.10125</vt:lpwstr>
  </property>
</Properties>
</file>

<file path=customXml/item9.xml><?xml version="1.0" encoding="utf-8"?>
<Properties xmlns="http://schemas.openxmlformats.org/officeDocument/2006/extended-properties" xmlns:vt="http://schemas.openxmlformats.org/officeDocument/2006/docPropsVTypes">
  <Template>Normal</Template>
  <Company>Microsoft</Company>
  <Pages>24</Pages>
  <Words>1347</Words>
  <Characters>7679</Characters>
  <Lines>63</Lines>
  <Paragraphs>18</Paragraphs>
  <TotalTime>3</TotalTime>
  <ScaleCrop>false</ScaleCrop>
  <LinksUpToDate>false</LinksUpToDate>
  <CharactersWithSpaces>9008</CharactersWithSpaces>
  <Application>WPS Office_11.8.2.10125_F1E327BC-269C-435d-A152-05C5408002CA</Application>
  <DocSecurity>0</DocSecurity>
</Properties>
</file>

<file path=customXml/itemProps1.xml><?xml version="1.0" encoding="utf-8"?>
<ds:datastoreItem xmlns:ds="http://schemas.openxmlformats.org/officeDocument/2006/customXml" ds:itemID="{6320B808-AD43-4E9F-80E7-2215DBA5FF44}">
  <ds:schemaRefs/>
</ds:datastoreItem>
</file>

<file path=customXml/itemProps2.xml><?xml version="1.0" encoding="utf-8"?>
<ds:datastoreItem xmlns:ds="http://schemas.openxmlformats.org/officeDocument/2006/customXml" ds:itemID="{D305BAEB-66E0-4A72-837A-2710DBC71D8B}">
  <ds:schemaRefs/>
</ds:datastoreItem>
</file>

<file path=customXml/itemProps3.xml><?xml version="1.0" encoding="utf-8"?>
<ds:datastoreItem xmlns:ds="http://schemas.openxmlformats.org/officeDocument/2006/customXml" ds:itemID="{001E2153-8360-4F89-BDF1-F813FF13F363}">
  <ds:schemaRefs/>
</ds:datastoreItem>
</file>

<file path=customXml/itemProps4.xml><?xml version="1.0" encoding="utf-8"?>
<ds:datastoreItem xmlns:ds="http://schemas.openxmlformats.org/officeDocument/2006/customXml" ds:itemID="{3F8AB211-55D8-4F92-813A-852CD59E8487}">
  <ds:schemaRefs/>
</ds:datastoreItem>
</file>

<file path=customXml/itemProps5.xml><?xml version="1.0" encoding="utf-8"?>
<ds:datastoreItem xmlns:ds="http://schemas.openxmlformats.org/officeDocument/2006/customXml" ds:itemID="{35D804E4-C686-46CA-8849-0B5AE5BF370A}">
  <ds:schemaRefs/>
</ds:datastoreItem>
</file>

<file path=customXml/itemProps6.xml><?xml version="1.0" encoding="utf-8"?>
<ds:datastoreItem xmlns:ds="http://schemas.openxmlformats.org/officeDocument/2006/customXml" ds:itemID="{973DF25B-19C7-49B6-8B39-0D14448B96DA}">
  <ds:schemaRefs/>
</ds:datastoreItem>
</file>

<file path=customXml/itemProps7.xml><?xml version="1.0" encoding="utf-8"?>
<ds:datastoreItem xmlns:ds="http://schemas.openxmlformats.org/officeDocument/2006/customXml" ds:itemID="{98D4EF09-1908-44C8-8F57-A3F1D1CC4449}">
  <ds:schemaRefs/>
</ds:datastoreItem>
</file>

<file path=customXml/itemProps8.xml><?xml version="1.0" encoding="utf-8"?>
<ds:datastoreItem xmlns:ds="http://schemas.openxmlformats.org/officeDocument/2006/customXml" ds:itemID="{4996EE3E-EE49-435A-8C4D-174B685B8274}">
  <ds:schemaRefs/>
</ds:datastoreItem>
</file>

<file path=customXml/itemProps9.xml><?xml version="1.0" encoding="utf-8"?>
<ds:datastoreItem xmlns:ds="http://schemas.openxmlformats.org/officeDocument/2006/customXml" ds:itemID="{878EFBD2-07ED-451A-A8A2-CEF67010C79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9599</Words>
  <Characters>10172</Characters>
  <Lines>62</Lines>
  <Paragraphs>17</Paragraphs>
  <TotalTime>4</TotalTime>
  <ScaleCrop>false</ScaleCrop>
  <LinksUpToDate>false</LinksUpToDate>
  <CharactersWithSpaces>10312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2024-09-18T08:46:00Z</dcterms:created>
  <dc:creator>李航 null</dc:creator>
  <cp:lastModifiedBy>李天乐</cp:lastModifiedBy>
  <cp:lastPrinted>2024-08-08T10:20:00Z</cp:lastPrinted>
  <dcterms:modified xsi:type="dcterms:W3CDTF">2026-01-04T14:35:48Z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0F70893B77C441AE9308DAB00A893433</vt:lpwstr>
  </property>
  <property fmtid="{D5CDD505-2E9C-101B-9397-08002B2CF9AE}" pid="4" name="KSOTemplateDocerSaveRecord">
    <vt:lpwstr>eyJoZGlkIjoiYWNjNTk2OTRjYzEzNTI3Yzk4MDU3ZTg2ZjlhODM2NDAiLCJ1c2VySWQiOiIxNDkyNDM0OTU4In0=</vt:lpwstr>
  </property>
</Properties>
</file>