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69E19">
      <w:pPr>
        <w:pStyle w:val="18"/>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0" y="0"/>
                          <a:ext cx="1523365" cy="517525"/>
                        </a:xfrm>
                        <a:prstGeom prst="rect">
                          <a:avLst/>
                        </a:prstGeom>
                        <a:solidFill>
                          <a:srgbClr val="FFFFFF"/>
                        </a:solidFill>
                        <a:ln w="6350">
                          <a:noFill/>
                        </a:ln>
                      </wps:spPr>
                      <wps:txbx>
                        <w:txbxContent>
                          <w:p w14:paraId="3A7273C4">
                            <w:pPr>
                              <w:rPr>
                                <w:rFonts w:ascii="楷体" w:hAnsi="楷体" w:eastAsia="楷体" w:cs="楷体"/>
                                <w:sz w:val="30"/>
                                <w:szCs w:val="30"/>
                              </w:rPr>
                            </w:pPr>
                            <w:r>
                              <w:rPr>
                                <w:rFonts w:hint="eastAsia" w:ascii="楷体" w:hAnsi="楷体" w:eastAsia="楷体" w:cs="楷体"/>
                                <w:sz w:val="30"/>
                                <w:szCs w:val="30"/>
                              </w:rPr>
                              <w:t>附件1：</w:t>
                            </w:r>
                          </w:p>
                        </w:txbxContent>
                      </wps:txbx>
                      <wps:bodyPr upright="1"/>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LwJlDWAAAACgEAAA8AAAAAAAAAAQAgAAAAIgAAAGRycy9kb3ducmV2&#10;LnhtbFBLAQIUABQAAAAIAIdO4kDiJEgjxQEAAIADAAAOAAAAAAAAAAEAIAAAACUBAABkcnMvZTJv&#10;RG9jLnhtbFBLBQYAAAAABgAGAFkBAABcBQAAAAA=&#10;">
                <v:fill on="t" focussize="0,0"/>
                <v:stroke on="f" weight="0.5pt"/>
                <v:imagedata o:title=""/>
                <o:lock v:ext="edit" aspectratio="f"/>
                <v:textbox>
                  <w:txbxContent>
                    <w:p w14:paraId="3A7273C4">
                      <w:pPr>
                        <w:rPr>
                          <w:rFonts w:ascii="楷体" w:hAnsi="楷体" w:eastAsia="楷体" w:cs="楷体"/>
                          <w:sz w:val="30"/>
                          <w:szCs w:val="30"/>
                        </w:rPr>
                      </w:pPr>
                      <w:r>
                        <w:rPr>
                          <w:rFonts w:hint="eastAsia" w:ascii="楷体" w:hAnsi="楷体" w:eastAsia="楷体" w:cs="楷体"/>
                          <w:sz w:val="30"/>
                          <w:szCs w:val="30"/>
                        </w:rPr>
                        <w:t>附件1：</w:t>
                      </w:r>
                    </w:p>
                  </w:txbxContent>
                </v:textbox>
              </v:shape>
            </w:pict>
          </mc:Fallback>
        </mc:AlternateContent>
      </w:r>
    </w:p>
    <w:p w14:paraId="558B7434">
      <w:pPr>
        <w:pStyle w:val="18"/>
        <w:jc w:val="center"/>
        <w:rPr>
          <w:sz w:val="56"/>
          <w:szCs w:val="56"/>
        </w:rPr>
      </w:pPr>
    </w:p>
    <w:p w14:paraId="31EA6CA4">
      <w:pPr>
        <w:pStyle w:val="18"/>
        <w:jc w:val="center"/>
        <w:rPr>
          <w:sz w:val="84"/>
          <w:szCs w:val="84"/>
        </w:rPr>
      </w:pPr>
    </w:p>
    <w:p w14:paraId="41A0AD02">
      <w:pPr>
        <w:pStyle w:val="18"/>
        <w:jc w:val="center"/>
        <w:rPr>
          <w:sz w:val="84"/>
          <w:szCs w:val="84"/>
        </w:rPr>
      </w:pPr>
    </w:p>
    <w:p w14:paraId="234E5EAC">
      <w:pPr>
        <w:pStyle w:val="18"/>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2023年度</w:t>
      </w:r>
    </w:p>
    <w:p w14:paraId="22A084D3">
      <w:pPr>
        <w:pStyle w:val="18"/>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华容县退役军人事务局</w:t>
      </w:r>
    </w:p>
    <w:p w14:paraId="7590EE1C">
      <w:pPr>
        <w:pStyle w:val="18"/>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1031EAB4">
      <w:pPr>
        <w:pStyle w:val="18"/>
        <w:jc w:val="center"/>
        <w:rPr>
          <w:rFonts w:ascii="方正小标宋_GBK" w:hAnsi="方正小标宋_GBK" w:eastAsia="方正小标宋_GBK" w:cs="方正小标宋_GBK"/>
          <w:sz w:val="56"/>
          <w:szCs w:val="56"/>
        </w:rPr>
      </w:pPr>
    </w:p>
    <w:p w14:paraId="693116F7">
      <w:pPr>
        <w:pStyle w:val="18"/>
        <w:jc w:val="center"/>
        <w:rPr>
          <w:sz w:val="56"/>
          <w:szCs w:val="56"/>
        </w:rPr>
      </w:pPr>
    </w:p>
    <w:p w14:paraId="7257A676">
      <w:pPr>
        <w:pStyle w:val="18"/>
        <w:jc w:val="center"/>
        <w:rPr>
          <w:sz w:val="56"/>
          <w:szCs w:val="56"/>
        </w:rPr>
      </w:pPr>
    </w:p>
    <w:p w14:paraId="128B8110">
      <w:pPr>
        <w:pStyle w:val="18"/>
        <w:jc w:val="center"/>
        <w:rPr>
          <w:sz w:val="56"/>
          <w:szCs w:val="56"/>
        </w:rPr>
      </w:pPr>
    </w:p>
    <w:p w14:paraId="2DED960F">
      <w:pPr>
        <w:pStyle w:val="18"/>
        <w:jc w:val="center"/>
        <w:rPr>
          <w:sz w:val="32"/>
          <w:szCs w:val="32"/>
        </w:rPr>
      </w:pPr>
    </w:p>
    <w:p w14:paraId="37904024">
      <w:pPr>
        <w:pStyle w:val="18"/>
        <w:jc w:val="center"/>
        <w:rPr>
          <w:sz w:val="32"/>
          <w:szCs w:val="32"/>
        </w:rPr>
      </w:pPr>
    </w:p>
    <w:p w14:paraId="42D8DE3B">
      <w:pPr>
        <w:pStyle w:val="18"/>
        <w:jc w:val="center"/>
        <w:rPr>
          <w:sz w:val="32"/>
          <w:szCs w:val="32"/>
        </w:rPr>
      </w:pPr>
    </w:p>
    <w:p w14:paraId="0E181F54">
      <w:pPr>
        <w:pStyle w:val="18"/>
        <w:jc w:val="center"/>
        <w:rPr>
          <w:sz w:val="32"/>
          <w:szCs w:val="32"/>
        </w:rPr>
      </w:pPr>
    </w:p>
    <w:p w14:paraId="579B47DE">
      <w:pPr>
        <w:pStyle w:val="18"/>
        <w:jc w:val="center"/>
        <w:rPr>
          <w:sz w:val="32"/>
          <w:szCs w:val="32"/>
        </w:rPr>
      </w:pPr>
    </w:p>
    <w:p w14:paraId="555B9741">
      <w:pPr>
        <w:pStyle w:val="18"/>
        <w:spacing w:line="540" w:lineRule="exact"/>
        <w:jc w:val="center"/>
        <w:rPr>
          <w:sz w:val="56"/>
          <w:szCs w:val="56"/>
        </w:rPr>
      </w:pPr>
    </w:p>
    <w:p w14:paraId="1B49C2E8">
      <w:pPr>
        <w:pStyle w:val="18"/>
        <w:spacing w:line="500" w:lineRule="exact"/>
        <w:jc w:val="both"/>
        <w:rPr>
          <w:b/>
          <w:sz w:val="36"/>
          <w:szCs w:val="28"/>
        </w:rPr>
      </w:pPr>
    </w:p>
    <w:p w14:paraId="162600A2">
      <w:pPr>
        <w:pStyle w:val="18"/>
        <w:spacing w:line="500" w:lineRule="exact"/>
        <w:jc w:val="center"/>
        <w:rPr>
          <w:b/>
          <w:sz w:val="36"/>
          <w:szCs w:val="28"/>
        </w:rPr>
      </w:pPr>
      <w:r>
        <w:rPr>
          <w:rFonts w:hint="eastAsia"/>
          <w:b/>
          <w:sz w:val="36"/>
          <w:szCs w:val="28"/>
        </w:rPr>
        <w:t>目录</w:t>
      </w:r>
    </w:p>
    <w:p w14:paraId="5E0D16FA">
      <w:pPr>
        <w:pStyle w:val="18"/>
        <w:spacing w:line="500" w:lineRule="exact"/>
        <w:rPr>
          <w:rFonts w:hAnsi="黑体"/>
          <w:bCs/>
          <w:sz w:val="28"/>
          <w:szCs w:val="28"/>
        </w:rPr>
      </w:pPr>
      <w:r>
        <w:rPr>
          <w:rFonts w:hint="eastAsia" w:hAnsi="黑体"/>
          <w:bCs/>
          <w:sz w:val="28"/>
          <w:szCs w:val="28"/>
        </w:rPr>
        <w:t>第一部分部门（单位）概况</w:t>
      </w:r>
    </w:p>
    <w:p w14:paraId="4675569E">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71BD38A">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79FFA46">
      <w:pPr>
        <w:pStyle w:val="18"/>
        <w:spacing w:line="500" w:lineRule="exact"/>
        <w:rPr>
          <w:rFonts w:hAnsi="黑体"/>
          <w:bCs/>
          <w:sz w:val="28"/>
          <w:szCs w:val="28"/>
        </w:rPr>
      </w:pPr>
      <w:r>
        <w:rPr>
          <w:rFonts w:hint="eastAsia" w:hAnsi="黑体"/>
          <w:bCs/>
          <w:sz w:val="28"/>
          <w:szCs w:val="28"/>
        </w:rPr>
        <w:t>第二部分部门决算表</w:t>
      </w:r>
    </w:p>
    <w:p w14:paraId="7A852B2A">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C656E15">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D807D4C">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B978DCD">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w:t>
      </w:r>
      <w:r>
        <w:rPr>
          <w:rFonts w:hint="eastAsia" w:ascii="仿宋_GB2312" w:hAnsi="仿宋_GB2312" w:eastAsia="仿宋_GB2312" w:cs="仿宋_GB2312"/>
          <w:sz w:val="28"/>
          <w:szCs w:val="28"/>
          <w:lang w:eastAsia="zh-CN"/>
        </w:rPr>
        <w:t>（款）</w:t>
      </w:r>
      <w:r>
        <w:rPr>
          <w:rFonts w:hint="eastAsia" w:ascii="仿宋_GB2312" w:hAnsi="仿宋_GB2312" w:eastAsia="仿宋_GB2312" w:cs="仿宋_GB2312"/>
          <w:sz w:val="28"/>
          <w:szCs w:val="28"/>
        </w:rPr>
        <w:t>收入支出决算总表</w:t>
      </w:r>
    </w:p>
    <w:p w14:paraId="68CFB663">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w:t>
      </w:r>
      <w:r>
        <w:rPr>
          <w:rFonts w:hint="eastAsia" w:ascii="仿宋_GB2312" w:hAnsi="仿宋_GB2312" w:eastAsia="仿宋_GB2312" w:cs="仿宋_GB2312"/>
          <w:sz w:val="28"/>
          <w:szCs w:val="28"/>
          <w:lang w:eastAsia="zh-CN"/>
        </w:rPr>
        <w:t>（款）</w:t>
      </w:r>
      <w:r>
        <w:rPr>
          <w:rFonts w:hint="eastAsia" w:ascii="仿宋_GB2312" w:hAnsi="仿宋_GB2312" w:eastAsia="仿宋_GB2312" w:cs="仿宋_GB2312"/>
          <w:sz w:val="28"/>
          <w:szCs w:val="28"/>
        </w:rPr>
        <w:t>支出决算表</w:t>
      </w:r>
    </w:p>
    <w:p w14:paraId="2B28B574">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w:t>
      </w:r>
      <w:r>
        <w:rPr>
          <w:rFonts w:hint="eastAsia" w:ascii="仿宋_GB2312" w:hAnsi="仿宋_GB2312" w:eastAsia="仿宋_GB2312" w:cs="仿宋_GB2312"/>
          <w:sz w:val="28"/>
          <w:szCs w:val="28"/>
          <w:lang w:eastAsia="zh-CN"/>
        </w:rPr>
        <w:t>（款）</w:t>
      </w:r>
      <w:r>
        <w:rPr>
          <w:rFonts w:hint="eastAsia" w:ascii="仿宋_GB2312" w:hAnsi="仿宋_GB2312" w:eastAsia="仿宋_GB2312" w:cs="仿宋_GB2312"/>
          <w:sz w:val="28"/>
          <w:szCs w:val="28"/>
        </w:rPr>
        <w:t>基本支出决算明细表</w:t>
      </w:r>
    </w:p>
    <w:p w14:paraId="36A54FE6">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w:t>
      </w:r>
      <w:r>
        <w:rPr>
          <w:rFonts w:hint="eastAsia" w:ascii="仿宋_GB2312" w:hAnsi="仿宋_GB2312" w:eastAsia="仿宋_GB2312" w:cs="仿宋_GB2312"/>
          <w:sz w:val="28"/>
          <w:szCs w:val="28"/>
          <w:lang w:eastAsia="zh-CN"/>
        </w:rPr>
        <w:t>（款）</w:t>
      </w:r>
      <w:r>
        <w:rPr>
          <w:rFonts w:hint="eastAsia" w:ascii="仿宋_GB2312" w:hAnsi="仿宋_GB2312" w:eastAsia="仿宋_GB2312" w:cs="仿宋_GB2312"/>
          <w:sz w:val="28"/>
          <w:szCs w:val="28"/>
        </w:rPr>
        <w:t>收入支出决算表</w:t>
      </w:r>
    </w:p>
    <w:p w14:paraId="1E2FAEE8">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w:t>
      </w:r>
      <w:r>
        <w:rPr>
          <w:rFonts w:hint="eastAsia" w:ascii="仿宋_GB2312" w:hAnsi="仿宋_GB2312" w:eastAsia="仿宋_GB2312" w:cs="仿宋_GB2312"/>
          <w:sz w:val="28"/>
          <w:szCs w:val="28"/>
          <w:lang w:eastAsia="zh-CN"/>
        </w:rPr>
        <w:t>（款）</w:t>
      </w:r>
      <w:r>
        <w:rPr>
          <w:rFonts w:hint="eastAsia" w:ascii="仿宋_GB2312" w:hAnsi="仿宋_GB2312" w:eastAsia="仿宋_GB2312" w:cs="仿宋_GB2312"/>
          <w:sz w:val="28"/>
          <w:szCs w:val="28"/>
        </w:rPr>
        <w:t>支出决算表</w:t>
      </w:r>
    </w:p>
    <w:p w14:paraId="064E63C4">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w:t>
      </w:r>
      <w:r>
        <w:rPr>
          <w:rFonts w:hint="eastAsia" w:ascii="仿宋_GB2312" w:hAnsi="仿宋_GB2312" w:eastAsia="仿宋_GB2312" w:cs="仿宋_GB2312"/>
          <w:sz w:val="28"/>
          <w:szCs w:val="28"/>
          <w:lang w:eastAsia="zh-CN"/>
        </w:rPr>
        <w:t>（款）</w:t>
      </w:r>
      <w:r>
        <w:rPr>
          <w:rFonts w:hint="eastAsia" w:ascii="仿宋_GB2312" w:hAnsi="仿宋_GB2312" w:eastAsia="仿宋_GB2312" w:cs="仿宋_GB2312"/>
          <w:sz w:val="28"/>
          <w:szCs w:val="28"/>
        </w:rPr>
        <w:t>“三公”经费支出决算表</w:t>
      </w:r>
    </w:p>
    <w:p w14:paraId="29C69DD8">
      <w:pPr>
        <w:pStyle w:val="18"/>
        <w:spacing w:line="500" w:lineRule="exact"/>
        <w:rPr>
          <w:rFonts w:hAnsi="黑体"/>
          <w:bCs/>
          <w:sz w:val="28"/>
          <w:szCs w:val="28"/>
        </w:rPr>
      </w:pPr>
      <w:r>
        <w:rPr>
          <w:rFonts w:hint="eastAsia" w:hAnsi="黑体"/>
          <w:bCs/>
          <w:sz w:val="28"/>
          <w:szCs w:val="28"/>
        </w:rPr>
        <w:t>第三部分部门决算情况说明</w:t>
      </w:r>
    </w:p>
    <w:p w14:paraId="41FC1556">
      <w:pPr>
        <w:pStyle w:val="18"/>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40EF3A5F">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66BB066">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222FA1C">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w:t>
      </w:r>
      <w:r>
        <w:rPr>
          <w:rFonts w:hint="eastAsia" w:ascii="仿宋_GB2312" w:hAnsi="仿宋_GB2312" w:eastAsia="仿宋_GB2312" w:cs="仿宋_GB2312"/>
          <w:color w:val="000000"/>
          <w:kern w:val="0"/>
          <w:sz w:val="28"/>
          <w:szCs w:val="28"/>
          <w:lang w:eastAsia="zh-CN"/>
        </w:rPr>
        <w:t>（款）</w:t>
      </w:r>
      <w:r>
        <w:rPr>
          <w:rFonts w:hint="eastAsia" w:ascii="仿宋_GB2312" w:hAnsi="仿宋_GB2312" w:eastAsia="仿宋_GB2312" w:cs="仿宋_GB2312"/>
          <w:color w:val="000000"/>
          <w:kern w:val="0"/>
          <w:sz w:val="28"/>
          <w:szCs w:val="28"/>
        </w:rPr>
        <w:t>收入支出决算总体情况说明</w:t>
      </w:r>
    </w:p>
    <w:p w14:paraId="7093A564">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w:t>
      </w:r>
      <w:r>
        <w:rPr>
          <w:rFonts w:hint="eastAsia" w:ascii="仿宋_GB2312" w:hAnsi="仿宋_GB2312" w:eastAsia="仿宋_GB2312" w:cs="仿宋_GB2312"/>
          <w:color w:val="000000"/>
          <w:kern w:val="0"/>
          <w:sz w:val="28"/>
          <w:szCs w:val="28"/>
          <w:lang w:eastAsia="zh-CN"/>
        </w:rPr>
        <w:t>（款）</w:t>
      </w:r>
      <w:r>
        <w:rPr>
          <w:rFonts w:hint="eastAsia" w:ascii="仿宋_GB2312" w:hAnsi="仿宋_GB2312" w:eastAsia="仿宋_GB2312" w:cs="仿宋_GB2312"/>
          <w:color w:val="000000"/>
          <w:kern w:val="0"/>
          <w:sz w:val="28"/>
          <w:szCs w:val="28"/>
        </w:rPr>
        <w:t>支出决算情况说明</w:t>
      </w:r>
    </w:p>
    <w:p w14:paraId="0D6350EF">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w:t>
      </w:r>
      <w:r>
        <w:rPr>
          <w:rFonts w:hint="eastAsia" w:ascii="仿宋_GB2312" w:hAnsi="仿宋_GB2312" w:eastAsia="仿宋_GB2312" w:cs="仿宋_GB2312"/>
          <w:color w:val="000000"/>
          <w:kern w:val="0"/>
          <w:sz w:val="28"/>
          <w:szCs w:val="28"/>
          <w:lang w:eastAsia="zh-CN"/>
        </w:rPr>
        <w:t>（款）</w:t>
      </w:r>
      <w:r>
        <w:rPr>
          <w:rFonts w:hint="eastAsia" w:ascii="仿宋_GB2312" w:hAnsi="仿宋_GB2312" w:eastAsia="仿宋_GB2312" w:cs="仿宋_GB2312"/>
          <w:color w:val="000000"/>
          <w:kern w:val="0"/>
          <w:sz w:val="28"/>
          <w:szCs w:val="28"/>
        </w:rPr>
        <w:t>基本支出决算情况说明</w:t>
      </w:r>
    </w:p>
    <w:p w14:paraId="55953DC6">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w:t>
      </w:r>
      <w:r>
        <w:rPr>
          <w:rFonts w:hint="eastAsia" w:ascii="仿宋_GB2312" w:hAnsi="仿宋_GB2312" w:eastAsia="仿宋_GB2312" w:cs="仿宋_GB2312"/>
          <w:color w:val="000000"/>
          <w:kern w:val="0"/>
          <w:sz w:val="28"/>
          <w:szCs w:val="28"/>
          <w:lang w:eastAsia="zh-CN"/>
        </w:rPr>
        <w:t>（款）</w:t>
      </w:r>
      <w:r>
        <w:rPr>
          <w:rFonts w:hint="eastAsia" w:ascii="仿宋_GB2312" w:hAnsi="仿宋_GB2312" w:eastAsia="仿宋_GB2312" w:cs="仿宋_GB2312"/>
          <w:color w:val="000000"/>
          <w:kern w:val="0"/>
          <w:sz w:val="28"/>
          <w:szCs w:val="28"/>
        </w:rPr>
        <w:t>三公经费支出决算情况说明</w:t>
      </w:r>
    </w:p>
    <w:p w14:paraId="14B40BDE">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7C7998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九、国有资本经营预算财政拨款支出决算情况</w:t>
      </w:r>
    </w:p>
    <w:p w14:paraId="083331E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十、关于机关运行经费支出说明</w:t>
      </w:r>
    </w:p>
    <w:p w14:paraId="40F1C5B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十一、一般性支出情况说明</w:t>
      </w:r>
    </w:p>
    <w:p w14:paraId="22CDD28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十二、关于政府采购支出说明</w:t>
      </w:r>
    </w:p>
    <w:p w14:paraId="547D503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十三、关于国有资产占用情况说明</w:t>
      </w:r>
    </w:p>
    <w:p w14:paraId="4FC1B8F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十四、关于2023年度预算绩效情况的说明</w:t>
      </w:r>
    </w:p>
    <w:p w14:paraId="2DA7D871">
      <w:pPr>
        <w:pStyle w:val="18"/>
        <w:spacing w:line="500" w:lineRule="exact"/>
        <w:rPr>
          <w:rFonts w:hAnsi="黑体"/>
          <w:bCs/>
          <w:sz w:val="28"/>
          <w:szCs w:val="28"/>
        </w:rPr>
      </w:pPr>
      <w:r>
        <w:rPr>
          <w:rFonts w:hint="eastAsia" w:hAnsi="黑体"/>
          <w:bCs/>
          <w:sz w:val="28"/>
          <w:szCs w:val="28"/>
        </w:rPr>
        <w:t>第四部分名词解释</w:t>
      </w:r>
    </w:p>
    <w:p w14:paraId="32A4CE93">
      <w:pPr>
        <w:pStyle w:val="18"/>
        <w:spacing w:line="500" w:lineRule="exact"/>
        <w:rPr>
          <w:rFonts w:hAnsi="黑体"/>
          <w:bCs/>
          <w:sz w:val="28"/>
          <w:szCs w:val="28"/>
        </w:rPr>
      </w:pPr>
      <w:r>
        <w:rPr>
          <w:rFonts w:hint="eastAsia" w:hAnsi="黑体"/>
          <w:bCs/>
          <w:sz w:val="28"/>
          <w:szCs w:val="28"/>
        </w:rPr>
        <w:t>第五部分附件</w:t>
      </w:r>
    </w:p>
    <w:p w14:paraId="407F202B">
      <w:pPr>
        <w:pStyle w:val="18"/>
        <w:spacing w:line="500" w:lineRule="exact"/>
        <w:rPr>
          <w:rFonts w:hAnsi="黑体"/>
          <w:bCs/>
          <w:sz w:val="28"/>
          <w:szCs w:val="28"/>
        </w:rPr>
      </w:pPr>
    </w:p>
    <w:p w14:paraId="52E304DA">
      <w:pPr>
        <w:jc w:val="center"/>
        <w:rPr>
          <w:sz w:val="72"/>
          <w:szCs w:val="72"/>
        </w:rPr>
      </w:pPr>
    </w:p>
    <w:p w14:paraId="46267185">
      <w:pPr>
        <w:jc w:val="center"/>
        <w:rPr>
          <w:sz w:val="72"/>
          <w:szCs w:val="72"/>
        </w:rPr>
      </w:pPr>
    </w:p>
    <w:p w14:paraId="4871CB84">
      <w:pPr>
        <w:jc w:val="center"/>
        <w:rPr>
          <w:sz w:val="72"/>
          <w:szCs w:val="72"/>
        </w:rPr>
      </w:pPr>
    </w:p>
    <w:p w14:paraId="61008649">
      <w:pPr>
        <w:jc w:val="center"/>
        <w:rPr>
          <w:sz w:val="72"/>
          <w:szCs w:val="72"/>
        </w:rPr>
      </w:pPr>
    </w:p>
    <w:p w14:paraId="2B74504A">
      <w:pPr>
        <w:rPr>
          <w:rFonts w:ascii="方正小标宋_GBK" w:hAnsi="方正小标宋_GBK" w:eastAsia="方正小标宋_GBK" w:cs="方正小标宋_GBK"/>
          <w:sz w:val="72"/>
          <w:szCs w:val="72"/>
        </w:rPr>
      </w:pPr>
    </w:p>
    <w:p w14:paraId="64A3247B">
      <w:pPr>
        <w:pStyle w:val="18"/>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48136B4">
      <w:pPr>
        <w:pStyle w:val="18"/>
        <w:jc w:val="center"/>
        <w:rPr>
          <w:rFonts w:ascii="方正小标宋_GBK" w:hAnsi="方正小标宋_GBK" w:eastAsia="方正小标宋_GBK" w:cs="方正小标宋_GBK"/>
          <w:sz w:val="84"/>
          <w:szCs w:val="84"/>
        </w:rPr>
      </w:pPr>
    </w:p>
    <w:p w14:paraId="6A81D157">
      <w:pPr>
        <w:pStyle w:val="18"/>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rPr>
        <w:t>华容县退役军人</w:t>
      </w:r>
      <w:r>
        <w:rPr>
          <w:rFonts w:hint="eastAsia" w:ascii="方正小标宋_GBK" w:hAnsi="方正小标宋_GBK" w:eastAsia="方正小标宋_GBK" w:cs="方正小标宋_GBK"/>
          <w:sz w:val="84"/>
          <w:szCs w:val="84"/>
          <w:lang w:eastAsia="zh-CN"/>
        </w:rPr>
        <w:t>事务局</w:t>
      </w:r>
    </w:p>
    <w:p w14:paraId="1A9F3B2D">
      <w:pPr>
        <w:pStyle w:val="18"/>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w:t>
      </w:r>
      <w:r>
        <w:rPr>
          <w:rFonts w:hint="eastAsia" w:ascii="方正小标宋_GBK" w:hAnsi="方正小标宋_GBK" w:eastAsia="方正小标宋_GBK" w:cs="方正小标宋_GBK"/>
          <w:sz w:val="84"/>
          <w:szCs w:val="84"/>
          <w:lang w:val="en-US" w:eastAsia="zh-CN"/>
        </w:rPr>
        <w:t xml:space="preserve"> </w:t>
      </w:r>
      <w:r>
        <w:rPr>
          <w:rFonts w:hint="eastAsia" w:ascii="方正小标宋_GBK" w:hAnsi="方正小标宋_GBK" w:eastAsia="方正小标宋_GBK" w:cs="方正小标宋_GBK"/>
          <w:sz w:val="84"/>
          <w:szCs w:val="84"/>
        </w:rPr>
        <w:t>况</w:t>
      </w:r>
    </w:p>
    <w:p w14:paraId="52CB478D">
      <w:pPr>
        <w:jc w:val="center"/>
        <w:rPr>
          <w:rFonts w:ascii="方正小标宋_GBK" w:hAnsi="方正小标宋_GBK" w:eastAsia="方正小标宋_GBK" w:cs="方正小标宋_GBK"/>
          <w:sz w:val="72"/>
          <w:szCs w:val="72"/>
        </w:rPr>
      </w:pPr>
    </w:p>
    <w:p w14:paraId="0BD17F95">
      <w:pPr>
        <w:jc w:val="center"/>
        <w:rPr>
          <w:sz w:val="72"/>
          <w:szCs w:val="72"/>
        </w:rPr>
      </w:pPr>
    </w:p>
    <w:p w14:paraId="4A7846ED">
      <w:pPr>
        <w:pStyle w:val="19"/>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41A1CB38">
      <w:pPr>
        <w:pStyle w:val="9"/>
        <w:spacing w:before="300" w:beforeAutospacing="0" w:after="0" w:afterAutospacing="0" w:line="33" w:lineRule="atLeast"/>
        <w:ind w:firstLine="420"/>
        <w:jc w:val="both"/>
        <w:rPr>
          <w:rFonts w:hint="eastAsia" w:cs="Times New Roman"/>
          <w:kern w:val="2"/>
          <w:sz w:val="32"/>
          <w:szCs w:val="32"/>
        </w:rPr>
      </w:pPr>
      <w:r>
        <w:rPr>
          <w:rFonts w:hint="eastAsia" w:cs="Times New Roman"/>
          <w:kern w:val="2"/>
          <w:sz w:val="32"/>
          <w:szCs w:val="32"/>
        </w:rPr>
        <w:t>（一）负责退役军人思想政治、管理保障和安置优抚等工作政策法规的组织实施，褒扬彰显退役军人为党、国家和人民牺牲奉献的精神风范和价值导向。</w:t>
      </w:r>
    </w:p>
    <w:p w14:paraId="7B7F7A15">
      <w:pPr>
        <w:pStyle w:val="9"/>
        <w:spacing w:before="300" w:beforeAutospacing="0" w:after="0" w:afterAutospacing="0" w:line="33" w:lineRule="atLeast"/>
        <w:ind w:firstLine="420"/>
        <w:jc w:val="both"/>
        <w:rPr>
          <w:rFonts w:hint="eastAsia" w:cs="Times New Roman"/>
          <w:kern w:val="2"/>
          <w:sz w:val="32"/>
          <w:szCs w:val="32"/>
        </w:rPr>
      </w:pPr>
      <w:r>
        <w:rPr>
          <w:rFonts w:hint="eastAsia" w:cs="Times New Roman"/>
          <w:kern w:val="2"/>
          <w:sz w:val="32"/>
          <w:szCs w:val="32"/>
        </w:rPr>
        <w:t>（二）负责军人转业干部、复员干部、离退休干部、退役士兵和无军籍退休退职职工的移交安置工作。</w:t>
      </w:r>
    </w:p>
    <w:p w14:paraId="7AF3FFF9">
      <w:pPr>
        <w:pStyle w:val="9"/>
        <w:spacing w:before="300" w:beforeAutospacing="0" w:after="0" w:afterAutospacing="0" w:line="33" w:lineRule="atLeast"/>
        <w:ind w:firstLine="420"/>
        <w:jc w:val="both"/>
        <w:rPr>
          <w:rFonts w:hint="eastAsia" w:cs="Times New Roman"/>
          <w:kern w:val="2"/>
          <w:sz w:val="32"/>
          <w:szCs w:val="32"/>
        </w:rPr>
      </w:pPr>
      <w:r>
        <w:rPr>
          <w:rFonts w:hint="eastAsia" w:cs="Times New Roman"/>
          <w:kern w:val="2"/>
          <w:sz w:val="32"/>
          <w:szCs w:val="32"/>
        </w:rPr>
        <w:t>（三）贯彻落实全区军队转业干部、退役士兵、随军家属及随调家属安置办法及安置计划并组织实施。</w:t>
      </w:r>
    </w:p>
    <w:p w14:paraId="39949BA0">
      <w:pPr>
        <w:pStyle w:val="9"/>
        <w:spacing w:before="300" w:beforeAutospacing="0" w:after="0" w:afterAutospacing="0" w:line="33" w:lineRule="atLeast"/>
        <w:ind w:firstLine="420"/>
        <w:jc w:val="both"/>
        <w:rPr>
          <w:rFonts w:hint="eastAsia" w:cs="Times New Roman"/>
          <w:kern w:val="2"/>
          <w:sz w:val="32"/>
          <w:szCs w:val="32"/>
        </w:rPr>
      </w:pPr>
      <w:r>
        <w:rPr>
          <w:rFonts w:hint="eastAsia" w:cs="Times New Roman"/>
          <w:kern w:val="2"/>
          <w:sz w:val="32"/>
          <w:szCs w:val="32"/>
        </w:rPr>
        <w:t>（四）负责退役军人教育培训、优待抚恤等工作。</w:t>
      </w:r>
    </w:p>
    <w:p w14:paraId="6EFE8C24">
      <w:pPr>
        <w:pStyle w:val="9"/>
        <w:spacing w:before="300" w:beforeAutospacing="0" w:after="0" w:afterAutospacing="0" w:line="33" w:lineRule="atLeast"/>
        <w:ind w:firstLine="420"/>
        <w:jc w:val="both"/>
        <w:rPr>
          <w:rFonts w:hint="eastAsia" w:cs="Times New Roman"/>
          <w:kern w:val="2"/>
          <w:sz w:val="32"/>
          <w:szCs w:val="32"/>
        </w:rPr>
      </w:pPr>
      <w:r>
        <w:rPr>
          <w:rFonts w:hint="eastAsia" w:cs="Times New Roman"/>
          <w:kern w:val="2"/>
          <w:sz w:val="32"/>
          <w:szCs w:val="32"/>
        </w:rPr>
        <w:t>（五）负责自主择业军队转业干部服务管理、待遇保障等工作，承担军队转业干部安置工作小组办公室日常工作。</w:t>
      </w:r>
    </w:p>
    <w:p w14:paraId="6B15D75B">
      <w:pPr>
        <w:pStyle w:val="9"/>
        <w:spacing w:before="300" w:beforeAutospacing="0" w:after="0" w:afterAutospacing="0" w:line="33" w:lineRule="atLeast"/>
        <w:ind w:firstLine="420"/>
        <w:jc w:val="both"/>
        <w:rPr>
          <w:rFonts w:hint="eastAsia" w:cs="Times New Roman"/>
          <w:kern w:val="2"/>
          <w:sz w:val="32"/>
          <w:szCs w:val="32"/>
        </w:rPr>
      </w:pPr>
      <w:r>
        <w:rPr>
          <w:rFonts w:hint="eastAsia" w:cs="Times New Roman"/>
          <w:kern w:val="2"/>
          <w:sz w:val="32"/>
          <w:szCs w:val="32"/>
        </w:rPr>
        <w:t>（六）组织指导拥军优属活动，承担审核、报批、褒扬革命烈士工作，负责优抚对象的抚恤，指导优抚事业单位的管理，承担双拥工作领导小组办公室的日常工作。</w:t>
      </w:r>
    </w:p>
    <w:p w14:paraId="4A984721">
      <w:pPr>
        <w:pStyle w:val="9"/>
        <w:spacing w:before="300" w:beforeAutospacing="0" w:after="0" w:afterAutospacing="0" w:line="33" w:lineRule="atLeast"/>
        <w:ind w:firstLine="420"/>
        <w:jc w:val="both"/>
        <w:rPr>
          <w:rFonts w:hint="eastAsia" w:cs="Times New Roman"/>
          <w:kern w:val="2"/>
          <w:sz w:val="32"/>
          <w:szCs w:val="32"/>
        </w:rPr>
      </w:pPr>
      <w:r>
        <w:rPr>
          <w:rFonts w:hint="eastAsia" w:cs="Times New Roman"/>
          <w:kern w:val="2"/>
          <w:sz w:val="32"/>
          <w:szCs w:val="32"/>
        </w:rPr>
        <w:t>（七）承办县委、县政府和上级主管部门交办的其他事项。</w:t>
      </w:r>
    </w:p>
    <w:p w14:paraId="484E26CA">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293F25A3">
      <w:pPr>
        <w:spacing w:line="360" w:lineRule="auto"/>
        <w:ind w:firstLine="640" w:firstLineChars="200"/>
        <w:rPr>
          <w:rFonts w:hint="eastAsia" w:ascii="宋体" w:hAnsi="宋体"/>
          <w:sz w:val="32"/>
          <w:szCs w:val="32"/>
        </w:rPr>
      </w:pPr>
      <w:r>
        <w:rPr>
          <w:rFonts w:hint="eastAsia" w:asciiTheme="majorEastAsia" w:hAnsiTheme="majorEastAsia" w:eastAsiaTheme="majorEastAsia" w:cstheme="majorEastAsia"/>
          <w:bCs/>
          <w:kern w:val="0"/>
          <w:sz w:val="32"/>
          <w:szCs w:val="32"/>
        </w:rPr>
        <w:t>（一）内设机构设置。</w:t>
      </w:r>
      <w:r>
        <w:rPr>
          <w:rFonts w:hint="eastAsia" w:ascii="宋体" w:hAnsi="宋体"/>
          <w:sz w:val="32"/>
          <w:szCs w:val="32"/>
        </w:rPr>
        <w:t>华容县退役军人事务局内设机构包括：办公室、规划财务股、拥军优抚股、移交安置股、思想政治与权益维护股5个股室。</w:t>
      </w:r>
    </w:p>
    <w:p w14:paraId="0BA450D9">
      <w:pPr>
        <w:spacing w:line="360" w:lineRule="auto"/>
        <w:ind w:firstLine="640" w:firstLineChars="200"/>
        <w:rPr>
          <w:rFonts w:hint="eastAsia" w:asciiTheme="majorEastAsia" w:hAnsiTheme="majorEastAsia" w:eastAsiaTheme="majorEastAsia" w:cstheme="majorEastAsia"/>
          <w:bCs/>
          <w:kern w:val="0"/>
          <w:sz w:val="32"/>
          <w:szCs w:val="32"/>
          <w:lang w:eastAsia="zh-CN"/>
        </w:rPr>
      </w:pPr>
      <w:r>
        <w:rPr>
          <w:rFonts w:hint="eastAsia" w:asciiTheme="majorEastAsia" w:hAnsiTheme="majorEastAsia" w:eastAsiaTheme="majorEastAsia" w:cstheme="majorEastAsia"/>
          <w:bCs/>
          <w:kern w:val="0"/>
          <w:sz w:val="32"/>
          <w:szCs w:val="32"/>
        </w:rPr>
        <w:t>（二）决算单位构成。</w:t>
      </w:r>
      <w:r>
        <w:rPr>
          <w:rFonts w:hint="eastAsia" w:asciiTheme="majorEastAsia" w:hAnsiTheme="majorEastAsia" w:eastAsiaTheme="majorEastAsia" w:cstheme="majorEastAsia"/>
          <w:bCs/>
          <w:kern w:val="0"/>
          <w:sz w:val="32"/>
          <w:szCs w:val="32"/>
          <w:lang w:val="en-US" w:eastAsia="zh-CN"/>
        </w:rPr>
        <w:t>华容县退役军人事务局</w:t>
      </w:r>
      <w:r>
        <w:rPr>
          <w:rFonts w:hint="eastAsia" w:asciiTheme="majorEastAsia" w:hAnsiTheme="majorEastAsia" w:eastAsiaTheme="majorEastAsia" w:cstheme="majorEastAsia"/>
          <w:bCs/>
          <w:kern w:val="0"/>
          <w:sz w:val="32"/>
          <w:szCs w:val="32"/>
          <w:lang w:eastAsia="zh-CN"/>
        </w:rPr>
        <w:t>2023年部门决算公开单位构成包括：</w:t>
      </w:r>
      <w:r>
        <w:rPr>
          <w:rFonts w:hint="eastAsia" w:ascii="宋体" w:hAnsi="宋体"/>
          <w:sz w:val="32"/>
          <w:szCs w:val="32"/>
        </w:rPr>
        <w:t>退役军人事务局本级</w:t>
      </w:r>
      <w:r>
        <w:rPr>
          <w:rFonts w:hint="eastAsia" w:asciiTheme="majorEastAsia" w:hAnsiTheme="majorEastAsia" w:eastAsiaTheme="majorEastAsia" w:cstheme="majorEastAsia"/>
          <w:bCs/>
          <w:kern w:val="0"/>
          <w:sz w:val="32"/>
          <w:szCs w:val="32"/>
          <w:lang w:val="en-US" w:eastAsia="zh-CN"/>
        </w:rPr>
        <w:t>。</w:t>
      </w:r>
    </w:p>
    <w:p w14:paraId="1714090D">
      <w:pPr>
        <w:pStyle w:val="18"/>
        <w:jc w:val="center"/>
        <w:rPr>
          <w:rFonts w:ascii="方正小标宋_GBK" w:hAnsi="方正小标宋_GBK" w:eastAsia="方正小标宋_GBK" w:cs="方正小标宋_GBK"/>
          <w:sz w:val="84"/>
          <w:szCs w:val="84"/>
        </w:rPr>
      </w:pPr>
    </w:p>
    <w:p w14:paraId="5098D4AB">
      <w:pPr>
        <w:pStyle w:val="18"/>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302A435">
      <w:pPr>
        <w:pStyle w:val="18"/>
        <w:jc w:val="center"/>
        <w:rPr>
          <w:rFonts w:ascii="方正小标宋_GBK" w:hAnsi="方正小标宋_GBK" w:eastAsia="方正小标宋_GBK" w:cs="方正小标宋_GBK"/>
          <w:sz w:val="84"/>
          <w:szCs w:val="84"/>
        </w:rPr>
      </w:pPr>
    </w:p>
    <w:p w14:paraId="63B0FB48">
      <w:pPr>
        <w:pStyle w:val="18"/>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0117746F">
      <w:pPr>
        <w:jc w:val="center"/>
        <w:rPr>
          <w:sz w:val="72"/>
          <w:szCs w:val="72"/>
        </w:rPr>
      </w:pPr>
    </w:p>
    <w:p w14:paraId="222215C5">
      <w:pPr>
        <w:jc w:val="center"/>
        <w:rPr>
          <w:sz w:val="72"/>
          <w:szCs w:val="72"/>
        </w:rPr>
      </w:pPr>
    </w:p>
    <w:p w14:paraId="4496EFD6">
      <w:pPr>
        <w:jc w:val="center"/>
        <w:rPr>
          <w:sz w:val="72"/>
          <w:szCs w:val="72"/>
        </w:rPr>
      </w:pPr>
    </w:p>
    <w:p w14:paraId="66E6C88F">
      <w:pPr>
        <w:jc w:val="center"/>
        <w:rPr>
          <w:sz w:val="72"/>
          <w:szCs w:val="72"/>
        </w:rPr>
      </w:pPr>
    </w:p>
    <w:p w14:paraId="5CEECAC4">
      <w:pPr>
        <w:jc w:val="center"/>
        <w:rPr>
          <w:sz w:val="72"/>
          <w:szCs w:val="72"/>
        </w:rPr>
      </w:pPr>
    </w:p>
    <w:p w14:paraId="4514B9CA">
      <w:pPr>
        <w:jc w:val="center"/>
        <w:rPr>
          <w:sz w:val="72"/>
          <w:szCs w:val="72"/>
        </w:rPr>
      </w:pPr>
    </w:p>
    <w:p w14:paraId="611BA2A9">
      <w:pPr>
        <w:jc w:val="left"/>
        <w:rPr>
          <w:sz w:val="32"/>
          <w:szCs w:val="32"/>
        </w:rPr>
      </w:pPr>
    </w:p>
    <w:p w14:paraId="60E4FEE6">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3779CF24">
      <w:pPr>
        <w:pStyle w:val="18"/>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73D99C2">
      <w:pPr>
        <w:pStyle w:val="18"/>
        <w:jc w:val="center"/>
        <w:rPr>
          <w:rFonts w:ascii="方正小标宋_GBK" w:hAnsi="方正小标宋_GBK" w:eastAsia="方正小标宋_GBK" w:cs="方正小标宋_GBK"/>
          <w:sz w:val="70"/>
          <w:szCs w:val="70"/>
        </w:rPr>
      </w:pPr>
    </w:p>
    <w:p w14:paraId="0EF74178">
      <w:pPr>
        <w:pStyle w:val="18"/>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2023年度部门决算情况说明</w:t>
      </w:r>
    </w:p>
    <w:p w14:paraId="194321EF">
      <w:pPr>
        <w:widowControl/>
        <w:jc w:val="left"/>
        <w:rPr>
          <w:rFonts w:asciiTheme="minorEastAsia" w:hAnsiTheme="minorEastAsia"/>
          <w:sz w:val="32"/>
          <w:szCs w:val="32"/>
        </w:rPr>
      </w:pPr>
      <w:r>
        <w:br w:type="page"/>
      </w:r>
    </w:p>
    <w:p w14:paraId="19366DE0">
      <w:pPr>
        <w:pStyle w:val="18"/>
        <w:spacing w:line="600" w:lineRule="exact"/>
        <w:ind w:firstLine="640" w:firstLineChars="200"/>
        <w:rPr>
          <w:rFonts w:hAnsi="黑体"/>
          <w:bCs/>
          <w:sz w:val="32"/>
          <w:szCs w:val="32"/>
        </w:rPr>
      </w:pPr>
      <w:r>
        <w:rPr>
          <w:rFonts w:hint="eastAsia" w:hAnsi="黑体"/>
          <w:bCs/>
          <w:sz w:val="32"/>
          <w:szCs w:val="32"/>
        </w:rPr>
        <w:t>一、收入支出决算总体情况说明</w:t>
      </w:r>
    </w:p>
    <w:p w14:paraId="44D71D9F">
      <w:pPr>
        <w:pStyle w:val="18"/>
        <w:spacing w:line="600" w:lineRule="exact"/>
        <w:ind w:firstLine="640" w:firstLineChars="200"/>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rPr>
        <w:t>2023年度收、支总计</w:t>
      </w:r>
      <w:r>
        <w:rPr>
          <w:rFonts w:hint="eastAsia" w:asciiTheme="majorEastAsia" w:hAnsiTheme="majorEastAsia" w:eastAsiaTheme="majorEastAsia" w:cstheme="majorEastAsia"/>
          <w:sz w:val="32"/>
          <w:szCs w:val="32"/>
          <w:lang w:val="en-US" w:eastAsia="zh-CN"/>
        </w:rPr>
        <w:t>7549.28</w:t>
      </w:r>
      <w:r>
        <w:rPr>
          <w:rFonts w:hint="eastAsia" w:asciiTheme="majorEastAsia" w:hAnsiTheme="majorEastAsia" w:eastAsiaTheme="majorEastAsia" w:cstheme="majorEastAsia"/>
          <w:sz w:val="32"/>
          <w:szCs w:val="32"/>
        </w:rPr>
        <w:t>万元。与上年相比，</w:t>
      </w:r>
      <w:r>
        <w:rPr>
          <w:rFonts w:hint="eastAsia" w:asciiTheme="majorEastAsia" w:hAnsiTheme="majorEastAsia" w:eastAsiaTheme="majorEastAsia" w:cstheme="majorEastAsia"/>
          <w:sz w:val="32"/>
          <w:szCs w:val="32"/>
          <w:lang w:eastAsia="zh-CN"/>
        </w:rPr>
        <w:t>减少</w:t>
      </w:r>
      <w:r>
        <w:rPr>
          <w:rFonts w:hint="eastAsia" w:asciiTheme="majorEastAsia" w:hAnsiTheme="majorEastAsia" w:eastAsiaTheme="majorEastAsia" w:cstheme="majorEastAsia"/>
          <w:sz w:val="32"/>
          <w:szCs w:val="32"/>
          <w:lang w:val="en-US" w:eastAsia="zh-CN"/>
        </w:rPr>
        <w:t>394.3</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eastAsia="zh-CN"/>
        </w:rPr>
        <w:t>减少</w:t>
      </w:r>
      <w:r>
        <w:rPr>
          <w:rFonts w:hint="eastAsia" w:asciiTheme="majorEastAsia" w:hAnsiTheme="majorEastAsia" w:eastAsiaTheme="majorEastAsia" w:cstheme="majorEastAsia"/>
          <w:sz w:val="32"/>
          <w:szCs w:val="32"/>
          <w:lang w:val="en-US" w:eastAsia="zh-CN"/>
        </w:rPr>
        <w:t>4.96</w:t>
      </w:r>
      <w:r>
        <w:rPr>
          <w:rFonts w:hint="eastAsia" w:asciiTheme="majorEastAsia" w:hAnsiTheme="majorEastAsia" w:eastAsiaTheme="majorEastAsia" w:cstheme="majorEastAsia"/>
          <w:sz w:val="32"/>
          <w:szCs w:val="32"/>
        </w:rPr>
        <w:t>%，主要是业务量</w:t>
      </w:r>
      <w:r>
        <w:rPr>
          <w:rFonts w:hint="eastAsia" w:asciiTheme="majorEastAsia" w:hAnsiTheme="majorEastAsia" w:eastAsiaTheme="majorEastAsia" w:cstheme="majorEastAsia"/>
          <w:sz w:val="32"/>
          <w:szCs w:val="32"/>
          <w:lang w:val="en-US" w:eastAsia="zh-CN"/>
        </w:rPr>
        <w:t>减少，</w:t>
      </w:r>
      <w:r>
        <w:rPr>
          <w:rFonts w:hint="eastAsia" w:asciiTheme="majorEastAsia" w:hAnsiTheme="majorEastAsia" w:eastAsiaTheme="majorEastAsia" w:cstheme="majorEastAsia"/>
          <w:sz w:val="32"/>
          <w:szCs w:val="32"/>
        </w:rPr>
        <w:t>根据业务需求</w:t>
      </w:r>
      <w:r>
        <w:rPr>
          <w:rFonts w:hint="eastAsia" w:asciiTheme="majorEastAsia" w:hAnsiTheme="majorEastAsia" w:eastAsiaTheme="majorEastAsia" w:cstheme="majorEastAsia"/>
          <w:sz w:val="32"/>
          <w:szCs w:val="32"/>
          <w:lang w:val="en-US" w:eastAsia="zh-CN"/>
        </w:rPr>
        <w:t>调减</w:t>
      </w:r>
      <w:r>
        <w:rPr>
          <w:rFonts w:hint="eastAsia" w:asciiTheme="majorEastAsia" w:hAnsiTheme="majorEastAsia" w:eastAsiaTheme="majorEastAsia" w:cstheme="majorEastAsia"/>
          <w:sz w:val="32"/>
          <w:szCs w:val="32"/>
        </w:rPr>
        <w:t>预算</w:t>
      </w:r>
      <w:r>
        <w:rPr>
          <w:rFonts w:hint="eastAsia" w:asciiTheme="majorEastAsia" w:hAnsiTheme="majorEastAsia" w:eastAsiaTheme="majorEastAsia" w:cstheme="majorEastAsia"/>
          <w:sz w:val="32"/>
          <w:szCs w:val="32"/>
          <w:lang w:eastAsia="zh-CN"/>
        </w:rPr>
        <w:t>。</w:t>
      </w:r>
    </w:p>
    <w:p w14:paraId="41794364">
      <w:pPr>
        <w:pStyle w:val="18"/>
        <w:spacing w:line="600" w:lineRule="exact"/>
        <w:ind w:firstLine="640"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二、收入决算情况说明</w:t>
      </w:r>
    </w:p>
    <w:p w14:paraId="581E69A9">
      <w:pPr>
        <w:pStyle w:val="18"/>
        <w:spacing w:line="60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2023年度收入合计</w:t>
      </w:r>
      <w:r>
        <w:rPr>
          <w:rFonts w:hint="eastAsia" w:asciiTheme="majorEastAsia" w:hAnsiTheme="majorEastAsia" w:eastAsiaTheme="majorEastAsia" w:cstheme="majorEastAsia"/>
          <w:sz w:val="32"/>
          <w:szCs w:val="32"/>
          <w:lang w:val="en-US" w:eastAsia="zh-CN"/>
        </w:rPr>
        <w:t>7549.28</w:t>
      </w:r>
      <w:r>
        <w:rPr>
          <w:rFonts w:hint="eastAsia" w:asciiTheme="majorEastAsia" w:hAnsiTheme="majorEastAsia" w:eastAsiaTheme="majorEastAsia" w:cstheme="majorEastAsia"/>
          <w:sz w:val="32"/>
          <w:szCs w:val="32"/>
        </w:rPr>
        <w:t>万元，其中：财政拨</w:t>
      </w:r>
      <w:r>
        <w:rPr>
          <w:rFonts w:hint="eastAsia" w:asciiTheme="majorEastAsia" w:hAnsiTheme="majorEastAsia" w:eastAsiaTheme="majorEastAsia" w:cstheme="majorEastAsia"/>
          <w:sz w:val="32"/>
          <w:szCs w:val="32"/>
          <w:lang w:eastAsia="zh-CN"/>
        </w:rPr>
        <w:t>款</w:t>
      </w:r>
      <w:r>
        <w:rPr>
          <w:rFonts w:hint="eastAsia" w:asciiTheme="majorEastAsia" w:hAnsiTheme="majorEastAsia" w:eastAsiaTheme="majorEastAsia" w:cstheme="majorEastAsia"/>
          <w:sz w:val="32"/>
          <w:szCs w:val="32"/>
        </w:rPr>
        <w:t>收入</w:t>
      </w:r>
      <w:r>
        <w:rPr>
          <w:rFonts w:hint="eastAsia" w:asciiTheme="majorEastAsia" w:hAnsiTheme="majorEastAsia" w:eastAsiaTheme="majorEastAsia" w:cstheme="majorEastAsia"/>
          <w:sz w:val="32"/>
          <w:szCs w:val="32"/>
          <w:lang w:val="en-US" w:eastAsia="zh-CN"/>
        </w:rPr>
        <w:t>7537.25</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99.84</w:t>
      </w:r>
      <w:r>
        <w:rPr>
          <w:rFonts w:hint="eastAsia" w:asciiTheme="majorEastAsia" w:hAnsiTheme="majorEastAsia" w:eastAsiaTheme="majorEastAsia" w:cstheme="majorEastAsia"/>
          <w:sz w:val="32"/>
          <w:szCs w:val="32"/>
        </w:rPr>
        <w:t>%；上级补助收入</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%；事业收入</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%；经营收入</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%；附属单位上缴收入</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%；其他收入</w:t>
      </w:r>
      <w:r>
        <w:rPr>
          <w:rFonts w:hint="eastAsia" w:asciiTheme="majorEastAsia" w:hAnsiTheme="majorEastAsia" w:eastAsiaTheme="majorEastAsia" w:cstheme="majorEastAsia"/>
          <w:sz w:val="32"/>
          <w:szCs w:val="32"/>
          <w:lang w:val="en-US" w:eastAsia="zh-CN"/>
        </w:rPr>
        <w:t>12.03</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0.16</w:t>
      </w:r>
      <w:r>
        <w:rPr>
          <w:rFonts w:hint="eastAsia" w:asciiTheme="majorEastAsia" w:hAnsiTheme="majorEastAsia" w:eastAsiaTheme="majorEastAsia" w:cstheme="majorEastAsia"/>
          <w:sz w:val="32"/>
          <w:szCs w:val="32"/>
        </w:rPr>
        <w:t>%。</w:t>
      </w:r>
    </w:p>
    <w:p w14:paraId="60320582">
      <w:pPr>
        <w:pStyle w:val="18"/>
        <w:spacing w:line="600" w:lineRule="exact"/>
        <w:ind w:firstLine="640"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三、支出决算情况说明</w:t>
      </w:r>
    </w:p>
    <w:p w14:paraId="36C02EFB">
      <w:pPr>
        <w:pStyle w:val="18"/>
        <w:spacing w:line="60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2023年度支出合计</w:t>
      </w:r>
      <w:r>
        <w:rPr>
          <w:rFonts w:hint="eastAsia" w:asciiTheme="majorEastAsia" w:hAnsiTheme="majorEastAsia" w:eastAsiaTheme="majorEastAsia" w:cstheme="majorEastAsia"/>
          <w:sz w:val="32"/>
          <w:szCs w:val="32"/>
          <w:lang w:val="en-US" w:eastAsia="zh-CN"/>
        </w:rPr>
        <w:t>7549.28</w:t>
      </w:r>
      <w:r>
        <w:rPr>
          <w:rFonts w:hint="eastAsia" w:asciiTheme="majorEastAsia" w:hAnsiTheme="majorEastAsia" w:eastAsiaTheme="majorEastAsia" w:cstheme="majorEastAsia"/>
          <w:sz w:val="32"/>
          <w:szCs w:val="32"/>
        </w:rPr>
        <w:t>万元，其中：基本支出</w:t>
      </w:r>
      <w:r>
        <w:rPr>
          <w:rFonts w:hint="eastAsia" w:asciiTheme="majorEastAsia" w:hAnsiTheme="majorEastAsia" w:eastAsiaTheme="majorEastAsia" w:cstheme="majorEastAsia"/>
          <w:sz w:val="32"/>
          <w:szCs w:val="32"/>
          <w:lang w:val="en-US" w:eastAsia="zh-CN"/>
        </w:rPr>
        <w:t>297.43</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3.94</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eastAsia="zh-CN"/>
        </w:rPr>
        <w:t>项</w:t>
      </w:r>
      <w:r>
        <w:rPr>
          <w:rFonts w:hint="eastAsia" w:asciiTheme="majorEastAsia" w:hAnsiTheme="majorEastAsia" w:eastAsiaTheme="majorEastAsia" w:cstheme="majorEastAsia"/>
          <w:sz w:val="32"/>
          <w:szCs w:val="32"/>
        </w:rPr>
        <w:t>目支出</w:t>
      </w:r>
      <w:r>
        <w:rPr>
          <w:rFonts w:hint="eastAsia" w:asciiTheme="majorEastAsia" w:hAnsiTheme="majorEastAsia" w:eastAsiaTheme="majorEastAsia" w:cstheme="majorEastAsia"/>
          <w:sz w:val="32"/>
          <w:szCs w:val="32"/>
          <w:lang w:val="en-US" w:eastAsia="zh-CN"/>
        </w:rPr>
        <w:t>7251.85</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96.06</w:t>
      </w:r>
      <w:r>
        <w:rPr>
          <w:rFonts w:hint="eastAsia" w:asciiTheme="majorEastAsia" w:hAnsiTheme="majorEastAsia" w:eastAsiaTheme="majorEastAsia" w:cstheme="majorEastAsia"/>
          <w:sz w:val="32"/>
          <w:szCs w:val="32"/>
        </w:rPr>
        <w:t>%；上缴上级支出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%；经营支出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%；对附属单位补助支出</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w:t>
      </w:r>
    </w:p>
    <w:p w14:paraId="7D913A4F">
      <w:pPr>
        <w:pStyle w:val="18"/>
        <w:spacing w:line="600" w:lineRule="exact"/>
        <w:ind w:firstLine="640" w:firstLineChars="200"/>
        <w:rPr>
          <w:rFonts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四、财政拨</w:t>
      </w:r>
      <w:r>
        <w:rPr>
          <w:rFonts w:hint="eastAsia" w:hAnsi="黑体"/>
          <w:bCs/>
          <w:color w:val="000000" w:themeColor="text1"/>
          <w:sz w:val="32"/>
          <w:szCs w:val="32"/>
          <w:lang w:eastAsia="zh-CN"/>
          <w14:textFill>
            <w14:solidFill>
              <w14:schemeClr w14:val="tx1"/>
            </w14:solidFill>
          </w14:textFill>
        </w:rPr>
        <w:t>款</w:t>
      </w:r>
      <w:r>
        <w:rPr>
          <w:rFonts w:hint="eastAsia" w:hAnsi="黑体"/>
          <w:bCs/>
          <w:color w:val="000000" w:themeColor="text1"/>
          <w:sz w:val="32"/>
          <w:szCs w:val="32"/>
          <w14:textFill>
            <w14:solidFill>
              <w14:schemeClr w14:val="tx1"/>
            </w14:solidFill>
          </w14:textFill>
        </w:rPr>
        <w:t>收入支出决算总体情况说明</w:t>
      </w:r>
    </w:p>
    <w:p w14:paraId="3850C566">
      <w:pPr>
        <w:pStyle w:val="18"/>
        <w:spacing w:line="600" w:lineRule="exact"/>
        <w:rPr>
          <w:rFonts w:hint="eastAsia" w:asciiTheme="majorEastAsia" w:hAnsiTheme="majorEastAsia" w:eastAsiaTheme="majorEastAsia" w:cstheme="majorEastAsia"/>
          <w:sz w:val="32"/>
          <w:szCs w:val="32"/>
        </w:rPr>
      </w:pP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heme="majorEastAsia" w:hAnsiTheme="majorEastAsia" w:eastAsiaTheme="majorEastAsia" w:cstheme="majorEastAsia"/>
          <w:sz w:val="32"/>
          <w:szCs w:val="32"/>
        </w:rPr>
        <w:t xml:space="preserve"> 2023年度财政拨</w:t>
      </w:r>
      <w:r>
        <w:rPr>
          <w:rFonts w:hint="eastAsia" w:asciiTheme="majorEastAsia" w:hAnsiTheme="majorEastAsia" w:eastAsiaTheme="majorEastAsia" w:cstheme="majorEastAsia"/>
          <w:sz w:val="32"/>
          <w:szCs w:val="32"/>
          <w:lang w:eastAsia="zh-CN"/>
        </w:rPr>
        <w:t>款</w:t>
      </w:r>
      <w:r>
        <w:rPr>
          <w:rFonts w:hint="eastAsia" w:asciiTheme="majorEastAsia" w:hAnsiTheme="majorEastAsia" w:eastAsiaTheme="majorEastAsia" w:cstheme="majorEastAsia"/>
          <w:sz w:val="32"/>
          <w:szCs w:val="32"/>
        </w:rPr>
        <w:t>收、支总计</w:t>
      </w:r>
      <w:r>
        <w:rPr>
          <w:rFonts w:hint="eastAsia" w:asciiTheme="majorEastAsia" w:hAnsiTheme="majorEastAsia" w:eastAsiaTheme="majorEastAsia" w:cstheme="majorEastAsia"/>
          <w:sz w:val="32"/>
          <w:szCs w:val="32"/>
          <w:lang w:val="en-US" w:eastAsia="zh-CN"/>
        </w:rPr>
        <w:t>7537.25</w:t>
      </w:r>
      <w:r>
        <w:rPr>
          <w:rFonts w:hint="eastAsia" w:asciiTheme="majorEastAsia" w:hAnsiTheme="majorEastAsia" w:eastAsiaTheme="majorEastAsia" w:cstheme="majorEastAsia"/>
          <w:sz w:val="32"/>
          <w:szCs w:val="32"/>
        </w:rPr>
        <w:t>万元，与上年相比，</w:t>
      </w:r>
      <w:r>
        <w:rPr>
          <w:rFonts w:hint="eastAsia" w:asciiTheme="majorEastAsia" w:hAnsiTheme="majorEastAsia" w:eastAsiaTheme="majorEastAsia" w:cstheme="majorEastAsia"/>
          <w:sz w:val="32"/>
          <w:szCs w:val="32"/>
          <w:lang w:eastAsia="zh-CN"/>
        </w:rPr>
        <w:t>减少</w:t>
      </w:r>
      <w:r>
        <w:rPr>
          <w:rFonts w:hint="eastAsia" w:asciiTheme="majorEastAsia" w:hAnsiTheme="majorEastAsia" w:eastAsiaTheme="majorEastAsia" w:cstheme="majorEastAsia"/>
          <w:sz w:val="32"/>
          <w:szCs w:val="32"/>
          <w:lang w:val="en-US" w:eastAsia="zh-CN"/>
        </w:rPr>
        <w:t>406.19</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eastAsia="zh-CN"/>
        </w:rPr>
        <w:t>减少</w:t>
      </w:r>
      <w:r>
        <w:rPr>
          <w:rFonts w:hint="eastAsia" w:asciiTheme="majorEastAsia" w:hAnsiTheme="majorEastAsia" w:eastAsiaTheme="majorEastAsia" w:cstheme="majorEastAsia"/>
          <w:sz w:val="32"/>
          <w:szCs w:val="32"/>
          <w:lang w:val="en-US" w:eastAsia="zh-CN"/>
        </w:rPr>
        <w:t>5.39</w:t>
      </w:r>
      <w:r>
        <w:rPr>
          <w:rFonts w:hint="eastAsia" w:asciiTheme="majorEastAsia" w:hAnsiTheme="majorEastAsia" w:eastAsiaTheme="majorEastAsia" w:cstheme="majorEastAsia"/>
          <w:sz w:val="32"/>
          <w:szCs w:val="32"/>
        </w:rPr>
        <w:t>%，主要是因为根据中央“八</w:t>
      </w:r>
      <w:r>
        <w:rPr>
          <w:rFonts w:hint="eastAsia" w:asciiTheme="majorEastAsia" w:hAnsiTheme="majorEastAsia" w:eastAsiaTheme="majorEastAsia" w:cstheme="majorEastAsia"/>
          <w:sz w:val="32"/>
          <w:szCs w:val="32"/>
          <w:lang w:eastAsia="zh-CN"/>
        </w:rPr>
        <w:t>项</w:t>
      </w:r>
      <w:r>
        <w:rPr>
          <w:rFonts w:hint="eastAsia" w:asciiTheme="majorEastAsia" w:hAnsiTheme="majorEastAsia" w:eastAsiaTheme="majorEastAsia" w:cstheme="majorEastAsia"/>
          <w:sz w:val="32"/>
          <w:szCs w:val="32"/>
        </w:rPr>
        <w:t>”规定，根据业务需求压减</w:t>
      </w:r>
      <w:r>
        <w:rPr>
          <w:rFonts w:hint="eastAsia" w:asciiTheme="majorEastAsia" w:hAnsiTheme="majorEastAsia" w:eastAsiaTheme="majorEastAsia" w:cstheme="majorEastAsia"/>
          <w:sz w:val="32"/>
          <w:szCs w:val="32"/>
          <w:lang w:eastAsia="zh-CN"/>
        </w:rPr>
        <w:t>项</w:t>
      </w:r>
      <w:r>
        <w:rPr>
          <w:rFonts w:hint="eastAsia" w:asciiTheme="majorEastAsia" w:hAnsiTheme="majorEastAsia" w:eastAsiaTheme="majorEastAsia" w:cstheme="majorEastAsia"/>
          <w:sz w:val="32"/>
          <w:szCs w:val="32"/>
        </w:rPr>
        <w:t>目经费支出</w:t>
      </w:r>
      <w:r>
        <w:rPr>
          <w:rFonts w:hint="eastAsia" w:asciiTheme="majorEastAsia" w:hAnsiTheme="majorEastAsia" w:eastAsiaTheme="majorEastAsia" w:cstheme="majorEastAsia"/>
          <w:sz w:val="32"/>
          <w:szCs w:val="32"/>
          <w:lang w:eastAsia="zh-CN"/>
        </w:rPr>
        <w:t>。</w:t>
      </w:r>
    </w:p>
    <w:p w14:paraId="4DCF361A">
      <w:pPr>
        <w:pStyle w:val="18"/>
        <w:spacing w:line="600" w:lineRule="exact"/>
        <w:ind w:firstLine="640" w:firstLineChars="200"/>
        <w:rPr>
          <w:rFonts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五、一般公共预算财政拨</w:t>
      </w:r>
      <w:r>
        <w:rPr>
          <w:rFonts w:hint="eastAsia" w:hAnsi="黑体"/>
          <w:bCs/>
          <w:color w:val="000000" w:themeColor="text1"/>
          <w:sz w:val="32"/>
          <w:szCs w:val="32"/>
          <w:lang w:eastAsia="zh-CN"/>
          <w14:textFill>
            <w14:solidFill>
              <w14:schemeClr w14:val="tx1"/>
            </w14:solidFill>
          </w14:textFill>
        </w:rPr>
        <w:t>款</w:t>
      </w:r>
      <w:r>
        <w:rPr>
          <w:rFonts w:hint="eastAsia" w:hAnsi="黑体"/>
          <w:bCs/>
          <w:color w:val="000000" w:themeColor="text1"/>
          <w:sz w:val="32"/>
          <w:szCs w:val="32"/>
          <w14:textFill>
            <w14:solidFill>
              <w14:schemeClr w14:val="tx1"/>
            </w14:solidFill>
          </w14:textFill>
        </w:rPr>
        <w:t>支出决算情况说明</w:t>
      </w:r>
    </w:p>
    <w:p w14:paraId="5EB44AD4">
      <w:pPr>
        <w:pStyle w:val="18"/>
        <w:spacing w:line="600" w:lineRule="exact"/>
        <w:ind w:firstLine="960" w:firstLineChars="3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（一）一般公共预算财政拨</w:t>
      </w:r>
      <w:r>
        <w:rPr>
          <w:rFonts w:hint="eastAsia" w:asciiTheme="majorEastAsia" w:hAnsiTheme="majorEastAsia" w:eastAsiaTheme="majorEastAsia" w:cstheme="majorEastAsia"/>
          <w:sz w:val="32"/>
          <w:szCs w:val="32"/>
          <w:lang w:eastAsia="zh-CN"/>
        </w:rPr>
        <w:t>款</w:t>
      </w:r>
      <w:r>
        <w:rPr>
          <w:rFonts w:hint="eastAsia" w:asciiTheme="majorEastAsia" w:hAnsiTheme="majorEastAsia" w:eastAsiaTheme="majorEastAsia" w:cstheme="majorEastAsia"/>
          <w:sz w:val="32"/>
          <w:szCs w:val="32"/>
        </w:rPr>
        <w:t>支出决算总体情况</w:t>
      </w:r>
    </w:p>
    <w:p w14:paraId="58A13A0C">
      <w:pPr>
        <w:pStyle w:val="18"/>
        <w:spacing w:line="600" w:lineRule="exact"/>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2023年度财政拨</w:t>
      </w:r>
      <w:r>
        <w:rPr>
          <w:rFonts w:hint="eastAsia" w:asciiTheme="majorEastAsia" w:hAnsiTheme="majorEastAsia" w:eastAsiaTheme="majorEastAsia" w:cstheme="majorEastAsia"/>
          <w:sz w:val="32"/>
          <w:szCs w:val="32"/>
          <w:lang w:eastAsia="zh-CN"/>
        </w:rPr>
        <w:t>款</w:t>
      </w:r>
      <w:r>
        <w:rPr>
          <w:rFonts w:hint="eastAsia" w:asciiTheme="majorEastAsia" w:hAnsiTheme="majorEastAsia" w:eastAsiaTheme="majorEastAsia" w:cstheme="majorEastAsia"/>
          <w:sz w:val="32"/>
          <w:szCs w:val="32"/>
        </w:rPr>
        <w:t>支出</w:t>
      </w:r>
      <w:r>
        <w:rPr>
          <w:rFonts w:hint="eastAsia" w:asciiTheme="majorEastAsia" w:hAnsiTheme="majorEastAsia" w:eastAsiaTheme="majorEastAsia" w:cstheme="majorEastAsia"/>
          <w:sz w:val="32"/>
          <w:szCs w:val="32"/>
          <w:lang w:val="en-US" w:eastAsia="zh-CN"/>
        </w:rPr>
        <w:t>7537.25</w:t>
      </w:r>
      <w:r>
        <w:rPr>
          <w:rFonts w:hint="eastAsia" w:asciiTheme="majorEastAsia" w:hAnsiTheme="majorEastAsia" w:eastAsiaTheme="majorEastAsia" w:cstheme="majorEastAsia"/>
          <w:sz w:val="32"/>
          <w:szCs w:val="32"/>
        </w:rPr>
        <w:t>万元，占本年支出合计的</w:t>
      </w:r>
      <w:r>
        <w:rPr>
          <w:rFonts w:hint="eastAsia" w:asciiTheme="majorEastAsia" w:hAnsiTheme="majorEastAsia" w:eastAsiaTheme="majorEastAsia" w:cstheme="majorEastAsia"/>
          <w:sz w:val="32"/>
          <w:szCs w:val="32"/>
          <w:lang w:val="en-US" w:eastAsia="zh-CN"/>
        </w:rPr>
        <w:t>99.84</w:t>
      </w:r>
      <w:r>
        <w:rPr>
          <w:rFonts w:hint="eastAsia" w:asciiTheme="majorEastAsia" w:hAnsiTheme="majorEastAsia" w:eastAsiaTheme="majorEastAsia" w:cstheme="majorEastAsia"/>
          <w:sz w:val="32"/>
          <w:szCs w:val="32"/>
        </w:rPr>
        <w:t>%，与上年相比，财政拨</w:t>
      </w:r>
      <w:r>
        <w:rPr>
          <w:rFonts w:hint="eastAsia" w:asciiTheme="majorEastAsia" w:hAnsiTheme="majorEastAsia" w:eastAsiaTheme="majorEastAsia" w:cstheme="majorEastAsia"/>
          <w:sz w:val="32"/>
          <w:szCs w:val="32"/>
          <w:lang w:eastAsia="zh-CN"/>
        </w:rPr>
        <w:t>款</w:t>
      </w:r>
      <w:r>
        <w:rPr>
          <w:rFonts w:hint="eastAsia" w:asciiTheme="majorEastAsia" w:hAnsiTheme="majorEastAsia" w:eastAsiaTheme="majorEastAsia" w:cstheme="majorEastAsia"/>
          <w:sz w:val="32"/>
          <w:szCs w:val="32"/>
        </w:rPr>
        <w:t>支出</w:t>
      </w:r>
      <w:r>
        <w:rPr>
          <w:rFonts w:hint="eastAsia" w:asciiTheme="majorEastAsia" w:hAnsiTheme="majorEastAsia" w:eastAsiaTheme="majorEastAsia" w:cstheme="majorEastAsia"/>
          <w:sz w:val="32"/>
          <w:szCs w:val="32"/>
          <w:lang w:eastAsia="zh-CN"/>
        </w:rPr>
        <w:t>减少</w:t>
      </w:r>
      <w:r>
        <w:rPr>
          <w:rFonts w:hint="eastAsia" w:asciiTheme="majorEastAsia" w:hAnsiTheme="majorEastAsia" w:eastAsiaTheme="majorEastAsia" w:cstheme="majorEastAsia"/>
          <w:sz w:val="32"/>
          <w:szCs w:val="32"/>
          <w:lang w:val="en-US" w:eastAsia="zh-CN"/>
        </w:rPr>
        <w:t>406.19</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eastAsia="zh-CN"/>
        </w:rPr>
        <w:t>减少</w:t>
      </w:r>
      <w:r>
        <w:rPr>
          <w:rFonts w:hint="eastAsia" w:asciiTheme="majorEastAsia" w:hAnsiTheme="majorEastAsia" w:eastAsiaTheme="majorEastAsia" w:cstheme="majorEastAsia"/>
          <w:sz w:val="32"/>
          <w:szCs w:val="32"/>
          <w:lang w:val="en-US" w:eastAsia="zh-CN"/>
        </w:rPr>
        <w:t>5.39</w:t>
      </w:r>
      <w:r>
        <w:rPr>
          <w:rFonts w:hint="eastAsia" w:asciiTheme="majorEastAsia" w:hAnsiTheme="majorEastAsia" w:eastAsiaTheme="majorEastAsia" w:cstheme="majorEastAsia"/>
          <w:sz w:val="32"/>
          <w:szCs w:val="32"/>
        </w:rPr>
        <w:t>%，主要是因为根据中央“八</w:t>
      </w:r>
      <w:r>
        <w:rPr>
          <w:rFonts w:hint="eastAsia" w:asciiTheme="majorEastAsia" w:hAnsiTheme="majorEastAsia" w:eastAsiaTheme="majorEastAsia" w:cstheme="majorEastAsia"/>
          <w:sz w:val="32"/>
          <w:szCs w:val="32"/>
          <w:lang w:eastAsia="zh-CN"/>
        </w:rPr>
        <w:t>项</w:t>
      </w:r>
      <w:r>
        <w:rPr>
          <w:rFonts w:hint="eastAsia" w:asciiTheme="majorEastAsia" w:hAnsiTheme="majorEastAsia" w:eastAsiaTheme="majorEastAsia" w:cstheme="majorEastAsia"/>
          <w:sz w:val="32"/>
          <w:szCs w:val="32"/>
        </w:rPr>
        <w:t>”规定，压减</w:t>
      </w:r>
      <w:r>
        <w:rPr>
          <w:rFonts w:hint="eastAsia" w:asciiTheme="majorEastAsia" w:hAnsiTheme="majorEastAsia" w:eastAsiaTheme="majorEastAsia" w:cstheme="majorEastAsia"/>
          <w:sz w:val="32"/>
          <w:szCs w:val="32"/>
          <w:lang w:eastAsia="zh-CN"/>
        </w:rPr>
        <w:t>项</w:t>
      </w:r>
      <w:r>
        <w:rPr>
          <w:rFonts w:hint="eastAsia" w:asciiTheme="majorEastAsia" w:hAnsiTheme="majorEastAsia" w:eastAsiaTheme="majorEastAsia" w:cstheme="majorEastAsia"/>
          <w:sz w:val="32"/>
          <w:szCs w:val="32"/>
        </w:rPr>
        <w:t>目经费支出。</w:t>
      </w:r>
    </w:p>
    <w:p w14:paraId="6CB07A7B">
      <w:pPr>
        <w:pStyle w:val="18"/>
        <w:spacing w:line="600" w:lineRule="exact"/>
        <w:ind w:firstLine="960" w:firstLineChars="3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（二）一般公共预算财政拨</w:t>
      </w:r>
      <w:r>
        <w:rPr>
          <w:rFonts w:hint="eastAsia" w:asciiTheme="majorEastAsia" w:hAnsiTheme="majorEastAsia" w:eastAsiaTheme="majorEastAsia" w:cstheme="majorEastAsia"/>
          <w:sz w:val="32"/>
          <w:szCs w:val="32"/>
          <w:lang w:eastAsia="zh-CN"/>
        </w:rPr>
        <w:t>款</w:t>
      </w:r>
      <w:r>
        <w:rPr>
          <w:rFonts w:hint="eastAsia" w:asciiTheme="majorEastAsia" w:hAnsiTheme="majorEastAsia" w:eastAsiaTheme="majorEastAsia" w:cstheme="majorEastAsia"/>
          <w:sz w:val="32"/>
          <w:szCs w:val="32"/>
        </w:rPr>
        <w:t>支出决算结构情况</w:t>
      </w:r>
    </w:p>
    <w:p w14:paraId="2ED05C73">
      <w:pPr>
        <w:pStyle w:val="18"/>
        <w:spacing w:line="600" w:lineRule="exact"/>
        <w:ind w:firstLine="960" w:firstLineChars="3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w:t>2023年度财政拨</w:t>
      </w:r>
      <w:r>
        <w:rPr>
          <w:rFonts w:hint="eastAsia" w:asciiTheme="majorEastAsia" w:hAnsiTheme="majorEastAsia" w:eastAsiaTheme="majorEastAsia" w:cstheme="majorEastAsia"/>
          <w:sz w:val="32"/>
          <w:szCs w:val="32"/>
          <w:lang w:eastAsia="zh-CN"/>
        </w:rPr>
        <w:t>款</w:t>
      </w:r>
      <w:r>
        <w:rPr>
          <w:rFonts w:hint="eastAsia" w:asciiTheme="majorEastAsia" w:hAnsiTheme="majorEastAsia" w:eastAsiaTheme="majorEastAsia" w:cstheme="majorEastAsia"/>
          <w:sz w:val="32"/>
          <w:szCs w:val="32"/>
        </w:rPr>
        <w:t>支出</w:t>
      </w:r>
      <w:r>
        <w:rPr>
          <w:rFonts w:hint="eastAsia" w:asciiTheme="majorEastAsia" w:hAnsiTheme="majorEastAsia" w:eastAsiaTheme="majorEastAsia" w:cstheme="majorEastAsia"/>
          <w:sz w:val="32"/>
          <w:szCs w:val="32"/>
          <w:lang w:val="en-US" w:eastAsia="zh-CN"/>
        </w:rPr>
        <w:t>7537.25</w:t>
      </w:r>
      <w:r>
        <w:rPr>
          <w:rFonts w:hint="eastAsia" w:asciiTheme="majorEastAsia" w:hAnsiTheme="majorEastAsia" w:eastAsiaTheme="majorEastAsia" w:cstheme="majorEastAsia"/>
          <w:sz w:val="32"/>
          <w:szCs w:val="32"/>
        </w:rPr>
        <w:t>万元，主要用于以下方面：一般公共服务</w:t>
      </w:r>
      <w:r>
        <w:rPr>
          <w:rFonts w:hint="eastAsia" w:asciiTheme="majorEastAsia" w:hAnsiTheme="majorEastAsia" w:eastAsiaTheme="majorEastAsia" w:cstheme="majorEastAsia"/>
          <w:sz w:val="32"/>
          <w:szCs w:val="32"/>
          <w:lang w:eastAsia="zh-CN"/>
        </w:rPr>
        <w:t>（类）</w:t>
      </w:r>
      <w:r>
        <w:rPr>
          <w:rFonts w:hint="eastAsia" w:asciiTheme="majorEastAsia" w:hAnsiTheme="majorEastAsia" w:eastAsiaTheme="majorEastAsia" w:cstheme="majorEastAsia"/>
          <w:sz w:val="32"/>
          <w:szCs w:val="32"/>
        </w:rPr>
        <w:t>支出</w:t>
      </w:r>
      <w:r>
        <w:rPr>
          <w:rFonts w:hint="eastAsia" w:asciiTheme="majorEastAsia" w:hAnsiTheme="majorEastAsia" w:eastAsiaTheme="majorEastAsia" w:cstheme="majorEastAsia"/>
          <w:sz w:val="32"/>
          <w:szCs w:val="32"/>
          <w:lang w:val="en-US" w:eastAsia="zh-CN"/>
        </w:rPr>
        <w:t>3.9万</w:t>
      </w:r>
      <w:r>
        <w:rPr>
          <w:rFonts w:hint="eastAsia" w:asciiTheme="majorEastAsia" w:hAnsiTheme="majorEastAsia" w:eastAsiaTheme="majorEastAsia" w:cstheme="majorEastAsia"/>
          <w:sz w:val="32"/>
          <w:szCs w:val="32"/>
        </w:rPr>
        <w:t>元，占</w:t>
      </w:r>
      <w:r>
        <w:rPr>
          <w:rFonts w:hint="eastAsia" w:asciiTheme="majorEastAsia" w:hAnsiTheme="majorEastAsia" w:eastAsiaTheme="majorEastAsia" w:cstheme="majorEastAsia"/>
          <w:sz w:val="32"/>
          <w:szCs w:val="32"/>
          <w:lang w:val="en-US" w:eastAsia="zh-CN"/>
        </w:rPr>
        <w:t>0.05</w:t>
      </w:r>
      <w:r>
        <w:rPr>
          <w:rFonts w:hint="eastAsia" w:asciiTheme="majorEastAsia" w:hAnsiTheme="majorEastAsia" w:eastAsiaTheme="majorEastAsia" w:cstheme="majorEastAsia"/>
          <w:sz w:val="32"/>
          <w:szCs w:val="32"/>
        </w:rPr>
        <w:t>%；社会保障和就业支出</w:t>
      </w:r>
      <w:r>
        <w:rPr>
          <w:rFonts w:hint="eastAsia" w:asciiTheme="majorEastAsia" w:hAnsiTheme="majorEastAsia" w:eastAsiaTheme="majorEastAsia" w:cstheme="majorEastAsia"/>
          <w:sz w:val="32"/>
          <w:szCs w:val="32"/>
          <w:lang w:eastAsia="zh-CN"/>
        </w:rPr>
        <w:t>（类）</w:t>
      </w:r>
      <w:r>
        <w:rPr>
          <w:rFonts w:hint="eastAsia" w:asciiTheme="majorEastAsia" w:hAnsiTheme="majorEastAsia" w:eastAsiaTheme="majorEastAsia" w:cstheme="majorEastAsia"/>
          <w:sz w:val="32"/>
          <w:szCs w:val="32"/>
        </w:rPr>
        <w:t>支出</w:t>
      </w:r>
      <w:r>
        <w:rPr>
          <w:rFonts w:hint="eastAsia" w:asciiTheme="majorEastAsia" w:hAnsiTheme="majorEastAsia" w:eastAsiaTheme="majorEastAsia" w:cstheme="majorEastAsia"/>
          <w:sz w:val="32"/>
          <w:szCs w:val="32"/>
          <w:lang w:val="en-US" w:eastAsia="zh-CN"/>
        </w:rPr>
        <w:t>7193.21</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95.44</w:t>
      </w:r>
      <w:r>
        <w:rPr>
          <w:rFonts w:hint="eastAsia" w:asciiTheme="majorEastAsia" w:hAnsiTheme="majorEastAsia" w:eastAsiaTheme="majorEastAsia" w:cstheme="majorEastAsia"/>
          <w:sz w:val="32"/>
          <w:szCs w:val="32"/>
        </w:rPr>
        <w:t>%;卫生健康支出</w:t>
      </w:r>
      <w:r>
        <w:rPr>
          <w:rFonts w:hint="eastAsia" w:asciiTheme="majorEastAsia" w:hAnsiTheme="majorEastAsia" w:eastAsiaTheme="majorEastAsia" w:cstheme="majorEastAsia"/>
          <w:sz w:val="32"/>
          <w:szCs w:val="32"/>
          <w:lang w:eastAsia="zh-CN"/>
        </w:rPr>
        <w:t>（类）</w:t>
      </w:r>
      <w:r>
        <w:rPr>
          <w:rFonts w:hint="eastAsia" w:asciiTheme="majorEastAsia" w:hAnsiTheme="majorEastAsia" w:eastAsiaTheme="majorEastAsia" w:cstheme="majorEastAsia"/>
          <w:sz w:val="32"/>
          <w:szCs w:val="32"/>
        </w:rPr>
        <w:t>支出</w:t>
      </w:r>
      <w:r>
        <w:rPr>
          <w:rFonts w:hint="eastAsia" w:asciiTheme="majorEastAsia" w:hAnsiTheme="majorEastAsia" w:eastAsiaTheme="majorEastAsia" w:cstheme="majorEastAsia"/>
          <w:sz w:val="32"/>
          <w:szCs w:val="32"/>
          <w:lang w:val="en-US" w:eastAsia="zh-CN"/>
        </w:rPr>
        <w:t>339.84</w:t>
      </w:r>
      <w:r>
        <w:rPr>
          <w:rFonts w:hint="eastAsia" w:asciiTheme="majorEastAsia" w:hAnsiTheme="majorEastAsia" w:eastAsiaTheme="majorEastAsia" w:cstheme="majorEastAsia"/>
          <w:sz w:val="32"/>
          <w:szCs w:val="32"/>
        </w:rPr>
        <w:t>万元，占</w:t>
      </w:r>
      <w:r>
        <w:rPr>
          <w:rFonts w:hint="eastAsia" w:asciiTheme="majorEastAsia" w:hAnsiTheme="majorEastAsia" w:eastAsiaTheme="majorEastAsia" w:cstheme="majorEastAsia"/>
          <w:sz w:val="32"/>
          <w:szCs w:val="32"/>
          <w:lang w:val="en-US" w:eastAsia="zh-CN"/>
        </w:rPr>
        <w:t>4.51</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val="en-US" w:eastAsia="zh-CN"/>
        </w:rPr>
        <w:t>。</w:t>
      </w:r>
    </w:p>
    <w:p w14:paraId="3D67BC11">
      <w:pPr>
        <w:pStyle w:val="18"/>
        <w:spacing w:line="600" w:lineRule="exact"/>
        <w:ind w:firstLine="800" w:firstLineChars="250"/>
        <w:rPr>
          <w:rFonts w:hint="eastAsia" w:ascii="楷体" w:hAnsi="楷体" w:eastAsia="楷体" w:cs="楷体"/>
          <w:bCs/>
          <w:color w:val="000000" w:themeColor="text1"/>
          <w:sz w:val="32"/>
          <w:szCs w:val="32"/>
          <w14:textFill>
            <w14:solidFill>
              <w14:schemeClr w14:val="tx1"/>
            </w14:solidFill>
          </w14:textFill>
        </w:rPr>
      </w:pPr>
    </w:p>
    <w:p w14:paraId="0FD1E7FE">
      <w:pPr>
        <w:pStyle w:val="18"/>
        <w:spacing w:line="600" w:lineRule="exact"/>
        <w:ind w:firstLine="800" w:firstLineChars="250"/>
        <w:rPr>
          <w:rFonts w:hint="eastAsia" w:ascii="楷体" w:hAnsi="楷体" w:eastAsia="楷体" w:cs="楷体"/>
          <w:bCs/>
          <w:color w:val="000000" w:themeColor="text1"/>
          <w:sz w:val="32"/>
          <w:szCs w:val="32"/>
          <w:lang w:eastAsia="zh-CN"/>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（三）一般公共预算财政拨</w:t>
      </w:r>
      <w:r>
        <w:rPr>
          <w:rFonts w:hint="eastAsia" w:ascii="楷体" w:hAnsi="楷体" w:eastAsia="楷体" w:cs="楷体"/>
          <w:bCs/>
          <w:color w:val="000000" w:themeColor="text1"/>
          <w:sz w:val="32"/>
          <w:szCs w:val="32"/>
          <w:lang w:eastAsia="zh-CN"/>
          <w14:textFill>
            <w14:solidFill>
              <w14:schemeClr w14:val="tx1"/>
            </w14:solidFill>
          </w14:textFill>
        </w:rPr>
        <w:t>（款）</w:t>
      </w:r>
      <w:r>
        <w:rPr>
          <w:rFonts w:hint="eastAsia" w:ascii="楷体" w:hAnsi="楷体" w:eastAsia="楷体" w:cs="楷体"/>
          <w:bCs/>
          <w:color w:val="000000" w:themeColor="text1"/>
          <w:sz w:val="32"/>
          <w:szCs w:val="32"/>
          <w14:textFill>
            <w14:solidFill>
              <w14:schemeClr w14:val="tx1"/>
            </w14:solidFill>
          </w14:textFill>
        </w:rPr>
        <w:t>支出决算具体情况</w:t>
      </w:r>
      <w:r>
        <w:rPr>
          <w:rFonts w:hint="eastAsia" w:ascii="楷体" w:hAnsi="楷体" w:eastAsia="楷体" w:cs="楷体"/>
          <w:bCs/>
          <w:color w:val="000000" w:themeColor="text1"/>
          <w:sz w:val="32"/>
          <w:szCs w:val="32"/>
          <w:lang w:eastAsia="zh-CN"/>
          <w14:textFill>
            <w14:solidFill>
              <w14:schemeClr w14:val="tx1"/>
            </w14:solidFill>
          </w14:textFill>
        </w:rPr>
        <w:t>。</w:t>
      </w:r>
    </w:p>
    <w:p w14:paraId="5B827991">
      <w:pPr>
        <w:pStyle w:val="18"/>
        <w:spacing w:line="600" w:lineRule="exact"/>
        <w:ind w:firstLine="960" w:firstLineChars="3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2023年度财政拨</w:t>
      </w:r>
      <w:r>
        <w:rPr>
          <w:rFonts w:hint="eastAsia" w:asciiTheme="majorEastAsia" w:hAnsiTheme="majorEastAsia" w:eastAsiaTheme="majorEastAsia" w:cstheme="majorEastAsia"/>
          <w:sz w:val="32"/>
          <w:szCs w:val="32"/>
          <w:lang w:eastAsia="zh-CN"/>
        </w:rPr>
        <w:t>（款）</w:t>
      </w:r>
      <w:r>
        <w:rPr>
          <w:rFonts w:hint="eastAsia" w:asciiTheme="majorEastAsia" w:hAnsiTheme="majorEastAsia" w:eastAsiaTheme="majorEastAsia" w:cstheme="majorEastAsia"/>
          <w:sz w:val="32"/>
          <w:szCs w:val="32"/>
        </w:rPr>
        <w:t>支出年初预算数为</w:t>
      </w:r>
      <w:r>
        <w:rPr>
          <w:rFonts w:hint="eastAsia" w:asciiTheme="majorEastAsia" w:hAnsiTheme="majorEastAsia" w:eastAsiaTheme="majorEastAsia" w:cstheme="majorEastAsia"/>
          <w:sz w:val="32"/>
          <w:szCs w:val="32"/>
          <w:lang w:val="en-US" w:eastAsia="zh-CN"/>
        </w:rPr>
        <w:t>8373.52</w:t>
      </w:r>
      <w:r>
        <w:rPr>
          <w:rFonts w:hint="eastAsia" w:asciiTheme="majorEastAsia" w:hAnsiTheme="majorEastAsia" w:eastAsiaTheme="majorEastAsia" w:cstheme="majorEastAsia"/>
          <w:sz w:val="32"/>
          <w:szCs w:val="32"/>
        </w:rPr>
        <w:t>万元，支出决算数为</w:t>
      </w:r>
      <w:r>
        <w:rPr>
          <w:rFonts w:hint="eastAsia" w:asciiTheme="majorEastAsia" w:hAnsiTheme="majorEastAsia" w:eastAsiaTheme="majorEastAsia" w:cstheme="majorEastAsia"/>
          <w:sz w:val="32"/>
          <w:szCs w:val="32"/>
          <w:lang w:val="en-US" w:eastAsia="zh-CN"/>
        </w:rPr>
        <w:t>7537.25</w:t>
      </w:r>
      <w:r>
        <w:rPr>
          <w:rFonts w:hint="eastAsia" w:asciiTheme="majorEastAsia" w:hAnsiTheme="majorEastAsia" w:eastAsiaTheme="majorEastAsia" w:cstheme="majorEastAsia"/>
          <w:sz w:val="32"/>
          <w:szCs w:val="32"/>
        </w:rPr>
        <w:t>万元，完成年初预算的</w:t>
      </w:r>
      <w:r>
        <w:rPr>
          <w:rFonts w:hint="eastAsia" w:asciiTheme="majorEastAsia" w:hAnsiTheme="majorEastAsia" w:eastAsiaTheme="majorEastAsia" w:cstheme="majorEastAsia"/>
          <w:sz w:val="32"/>
          <w:szCs w:val="32"/>
          <w:lang w:val="en-US" w:eastAsia="zh-CN"/>
        </w:rPr>
        <w:t>90.01</w:t>
      </w:r>
      <w:r>
        <w:rPr>
          <w:rFonts w:hint="eastAsia" w:asciiTheme="majorEastAsia" w:hAnsiTheme="majorEastAsia" w:eastAsiaTheme="majorEastAsia" w:cstheme="majorEastAsia"/>
          <w:sz w:val="32"/>
          <w:szCs w:val="32"/>
        </w:rPr>
        <w:t>%，其中：</w:t>
      </w:r>
    </w:p>
    <w:p w14:paraId="13D36334">
      <w:pPr>
        <w:numPr>
          <w:ilvl w:val="0"/>
          <w:numId w:val="2"/>
        </w:numPr>
        <w:snapToGrid w:val="0"/>
        <w:spacing w:line="520" w:lineRule="exact"/>
        <w:ind w:firstLine="640" w:firstLineChars="20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一般公共服务支出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商贸事务</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下招商引资</w:t>
      </w:r>
      <w:r>
        <w:rPr>
          <w:rFonts w:hint="eastAsia" w:ascii="仿宋_GB2312" w:hAnsi="仿宋"/>
          <w:color w:val="000000" w:themeColor="text1"/>
          <w:sz w:val="32"/>
          <w:szCs w:val="32"/>
          <w:lang w:eastAsia="zh-CN"/>
          <w14:textFill>
            <w14:solidFill>
              <w14:schemeClr w14:val="tx1"/>
            </w14:solidFill>
          </w14:textFill>
        </w:rPr>
        <w:t>（项）</w:t>
      </w:r>
    </w:p>
    <w:p w14:paraId="38DA0A62">
      <w:pPr>
        <w:numPr>
          <w:ilvl w:val="0"/>
          <w:numId w:val="0"/>
        </w:numPr>
        <w:snapToGrid w:val="0"/>
        <w:spacing w:line="520" w:lineRule="exact"/>
        <w:ind w:firstLine="960" w:firstLineChars="300"/>
        <w:rPr>
          <w:rFonts w:ascii="仿宋_GB2312" w:hAnsi="仿宋"/>
          <w:color w:val="000000" w:themeColor="text1"/>
          <w:sz w:val="32"/>
          <w:szCs w:val="32"/>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年初预算</w:t>
      </w:r>
      <w:r>
        <w:rPr>
          <w:rFonts w:hint="eastAsia" w:ascii="仿宋_GB2312" w:hAnsi="仿宋"/>
          <w:color w:val="000000" w:themeColor="text1"/>
          <w:sz w:val="32"/>
          <w:szCs w:val="32"/>
          <w:lang w:val="en-US" w:eastAsia="zh-CN"/>
          <w14:textFill>
            <w14:solidFill>
              <w14:schemeClr w14:val="tx1"/>
            </w14:solidFill>
          </w14:textFill>
        </w:rPr>
        <w:t>3.9</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支出决算数</w:t>
      </w:r>
      <w:r>
        <w:rPr>
          <w:rFonts w:hint="eastAsia" w:ascii="仿宋_GB2312" w:hAnsi="仿宋"/>
          <w:color w:val="000000" w:themeColor="text1"/>
          <w:sz w:val="32"/>
          <w:szCs w:val="32"/>
          <w:lang w:val="en-US" w:eastAsia="zh-CN"/>
          <w14:textFill>
            <w14:solidFill>
              <w14:schemeClr w14:val="tx1"/>
            </w14:solidFill>
          </w14:textFill>
        </w:rPr>
        <w:t>3.9</w:t>
      </w:r>
      <w:r>
        <w:rPr>
          <w:rFonts w:hint="eastAsia" w:ascii="仿宋_GB2312" w:hAnsi="仿宋"/>
          <w:color w:val="000000" w:themeColor="text1"/>
          <w:sz w:val="32"/>
          <w:szCs w:val="32"/>
          <w14:textFill>
            <w14:solidFill>
              <w14:schemeClr w14:val="tx1"/>
            </w14:solidFill>
          </w14:textFill>
        </w:rPr>
        <w:t>万元，</w:t>
      </w:r>
      <w:r>
        <w:rPr>
          <w:rFonts w:hint="eastAsia" w:asciiTheme="majorEastAsia" w:hAnsiTheme="majorEastAsia" w:eastAsiaTheme="majorEastAsia" w:cstheme="majorEastAsia"/>
          <w:sz w:val="32"/>
          <w:szCs w:val="32"/>
        </w:rPr>
        <w:t>完成年初预算的</w:t>
      </w:r>
      <w:r>
        <w:rPr>
          <w:rFonts w:hint="eastAsia" w:asciiTheme="majorEastAsia" w:hAnsiTheme="majorEastAsia" w:eastAsiaTheme="majorEastAsia" w:cstheme="majorEastAsia"/>
          <w:sz w:val="32"/>
          <w:szCs w:val="32"/>
          <w:lang w:val="en-US" w:eastAsia="zh-CN"/>
        </w:rPr>
        <w:t>100</w:t>
      </w:r>
      <w:r>
        <w:rPr>
          <w:rFonts w:hint="eastAsia" w:asciiTheme="majorEastAsia" w:hAnsiTheme="majorEastAsia" w:eastAsiaTheme="majorEastAsia" w:cstheme="majorEastAsia"/>
          <w:sz w:val="32"/>
          <w:szCs w:val="32"/>
        </w:rPr>
        <w:t>%</w:t>
      </w:r>
      <w:r>
        <w:rPr>
          <w:rFonts w:hint="eastAsia" w:ascii="仿宋_GB2312" w:hAnsi="仿宋"/>
          <w:color w:val="000000" w:themeColor="text1"/>
          <w:sz w:val="32"/>
          <w:szCs w:val="32"/>
          <w14:textFill>
            <w14:solidFill>
              <w14:schemeClr w14:val="tx1"/>
            </w14:solidFill>
          </w14:textFill>
        </w:rPr>
        <w:t>，主要是严格按预算执行。</w:t>
      </w:r>
    </w:p>
    <w:p w14:paraId="3EC16B1F">
      <w:pPr>
        <w:numPr>
          <w:ilvl w:val="0"/>
          <w:numId w:val="2"/>
        </w:numPr>
        <w:snapToGrid w:val="0"/>
        <w:spacing w:line="520" w:lineRule="exact"/>
        <w:ind w:left="0" w:leftChars="0" w:firstLine="640" w:firstLineChars="20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一般公共服务支出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其他一般公共服务支出</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下其他一般公共服务支出</w:t>
      </w:r>
      <w:r>
        <w:rPr>
          <w:rFonts w:hint="eastAsia" w:ascii="仿宋_GB2312" w:hAnsi="仿宋"/>
          <w:color w:val="000000" w:themeColor="text1"/>
          <w:sz w:val="32"/>
          <w:szCs w:val="32"/>
          <w:lang w:eastAsia="zh-CN"/>
          <w14:textFill>
            <w14:solidFill>
              <w14:schemeClr w14:val="tx1"/>
            </w14:solidFill>
          </w14:textFill>
        </w:rPr>
        <w:t>（项）</w:t>
      </w:r>
    </w:p>
    <w:p w14:paraId="02FF508A">
      <w:pPr>
        <w:numPr>
          <w:ilvl w:val="0"/>
          <w:numId w:val="0"/>
        </w:numPr>
        <w:snapToGrid w:val="0"/>
        <w:spacing w:line="520" w:lineRule="exact"/>
        <w:ind w:leftChars="200" w:firstLine="640" w:firstLineChars="200"/>
        <w:rPr>
          <w:rFonts w:ascii="仿宋_GB2312" w:hAnsi="仿宋"/>
          <w:color w:val="000000" w:themeColor="text1"/>
          <w:sz w:val="32"/>
          <w:szCs w:val="32"/>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年初预算数为</w:t>
      </w:r>
      <w:r>
        <w:rPr>
          <w:rFonts w:hint="eastAsia" w:ascii="仿宋_GB2312" w:hAnsi="仿宋"/>
          <w:color w:val="000000" w:themeColor="text1"/>
          <w:sz w:val="32"/>
          <w:szCs w:val="32"/>
          <w:lang w:val="en-US" w:eastAsia="zh-CN"/>
          <w14:textFill>
            <w14:solidFill>
              <w14:schemeClr w14:val="tx1"/>
            </w14:solidFill>
          </w14:textFill>
        </w:rPr>
        <w:t>0.3</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支出决算数</w:t>
      </w:r>
      <w:r>
        <w:rPr>
          <w:rFonts w:hint="eastAsia" w:ascii="仿宋_GB2312" w:hAnsi="仿宋"/>
          <w:color w:val="000000" w:themeColor="text1"/>
          <w:sz w:val="32"/>
          <w:szCs w:val="32"/>
          <w:lang w:val="en-US" w:eastAsia="zh-CN"/>
          <w14:textFill>
            <w14:solidFill>
              <w14:schemeClr w14:val="tx1"/>
            </w14:solidFill>
          </w14:textFill>
        </w:rPr>
        <w:t>0.3</w:t>
      </w:r>
      <w:r>
        <w:rPr>
          <w:rFonts w:hint="eastAsia" w:ascii="仿宋_GB2312" w:hAnsi="仿宋"/>
          <w:color w:val="000000" w:themeColor="text1"/>
          <w:sz w:val="32"/>
          <w:szCs w:val="32"/>
          <w14:textFill>
            <w14:solidFill>
              <w14:schemeClr w14:val="tx1"/>
            </w14:solidFill>
          </w14:textFill>
        </w:rPr>
        <w:t>万元，</w:t>
      </w:r>
      <w:r>
        <w:rPr>
          <w:rFonts w:hint="eastAsia" w:asciiTheme="majorEastAsia" w:hAnsiTheme="majorEastAsia" w:eastAsiaTheme="majorEastAsia" w:cstheme="majorEastAsia"/>
          <w:sz w:val="32"/>
          <w:szCs w:val="32"/>
        </w:rPr>
        <w:t>完成年初预算的</w:t>
      </w:r>
      <w:r>
        <w:rPr>
          <w:rFonts w:hint="eastAsia" w:asciiTheme="majorEastAsia" w:hAnsiTheme="majorEastAsia" w:eastAsiaTheme="majorEastAsia" w:cstheme="majorEastAsia"/>
          <w:sz w:val="32"/>
          <w:szCs w:val="32"/>
          <w:lang w:val="en-US" w:eastAsia="zh-CN"/>
        </w:rPr>
        <w:t>100</w:t>
      </w:r>
      <w:r>
        <w:rPr>
          <w:rFonts w:hint="eastAsia" w:asciiTheme="majorEastAsia" w:hAnsiTheme="majorEastAsia" w:eastAsiaTheme="majorEastAsia" w:cstheme="majorEastAsia"/>
          <w:sz w:val="32"/>
          <w:szCs w:val="32"/>
        </w:rPr>
        <w:t>%</w:t>
      </w:r>
      <w:r>
        <w:rPr>
          <w:rFonts w:hint="eastAsia" w:ascii="仿宋_GB2312" w:hAnsi="仿宋"/>
          <w:color w:val="000000" w:themeColor="text1"/>
          <w:sz w:val="32"/>
          <w:szCs w:val="32"/>
          <w14:textFill>
            <w14:solidFill>
              <w14:schemeClr w14:val="tx1"/>
            </w14:solidFill>
          </w14:textFill>
        </w:rPr>
        <w:t>，主要是严格按预算执行。</w:t>
      </w:r>
    </w:p>
    <w:p w14:paraId="132FD8FA">
      <w:pPr>
        <w:numPr>
          <w:ilvl w:val="0"/>
          <w:numId w:val="2"/>
        </w:numPr>
        <w:snapToGrid w:val="0"/>
        <w:spacing w:line="520" w:lineRule="exact"/>
        <w:ind w:left="0" w:leftChars="0" w:firstLine="640" w:firstLineChars="20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社会保障和就业支出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就业补助</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下公益性岗位补贴</w:t>
      </w:r>
      <w:r>
        <w:rPr>
          <w:rFonts w:hint="eastAsia" w:ascii="仿宋_GB2312" w:hAnsi="仿宋"/>
          <w:color w:val="000000" w:themeColor="text1"/>
          <w:sz w:val="32"/>
          <w:szCs w:val="32"/>
          <w:lang w:eastAsia="zh-CN"/>
          <w14:textFill>
            <w14:solidFill>
              <w14:schemeClr w14:val="tx1"/>
            </w14:solidFill>
          </w14:textFill>
        </w:rPr>
        <w:t>（项）</w:t>
      </w:r>
    </w:p>
    <w:p w14:paraId="3AD11D38">
      <w:pPr>
        <w:numPr>
          <w:ilvl w:val="0"/>
          <w:numId w:val="0"/>
        </w:numPr>
        <w:snapToGrid w:val="0"/>
        <w:spacing w:line="520" w:lineRule="exact"/>
        <w:ind w:leftChars="200" w:firstLine="640" w:firstLineChars="200"/>
        <w:rPr>
          <w:rFonts w:ascii="仿宋_GB2312" w:hAnsi="仿宋"/>
          <w:color w:val="000000" w:themeColor="text1"/>
          <w:sz w:val="32"/>
          <w:szCs w:val="32"/>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年初预算数为</w:t>
      </w:r>
      <w:r>
        <w:rPr>
          <w:rFonts w:hint="eastAsia" w:ascii="仿宋_GB2312" w:hAnsi="仿宋"/>
          <w:color w:val="000000" w:themeColor="text1"/>
          <w:sz w:val="32"/>
          <w:szCs w:val="32"/>
          <w:lang w:val="en-US" w:eastAsia="zh-CN"/>
          <w14:textFill>
            <w14:solidFill>
              <w14:schemeClr w14:val="tx1"/>
            </w14:solidFill>
          </w14:textFill>
        </w:rPr>
        <w:t>140</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支出决算数</w:t>
      </w:r>
      <w:r>
        <w:rPr>
          <w:rFonts w:hint="eastAsia" w:ascii="仿宋_GB2312" w:hAnsi="仿宋"/>
          <w:color w:val="000000" w:themeColor="text1"/>
          <w:sz w:val="32"/>
          <w:szCs w:val="32"/>
          <w:lang w:val="en-US" w:eastAsia="zh-CN"/>
          <w14:textFill>
            <w14:solidFill>
              <w14:schemeClr w14:val="tx1"/>
            </w14:solidFill>
          </w14:textFill>
        </w:rPr>
        <w:t>135.23</w:t>
      </w:r>
      <w:r>
        <w:rPr>
          <w:rFonts w:hint="eastAsia" w:ascii="仿宋_GB2312" w:hAnsi="仿宋"/>
          <w:color w:val="000000" w:themeColor="text1"/>
          <w:sz w:val="32"/>
          <w:szCs w:val="32"/>
          <w14:textFill>
            <w14:solidFill>
              <w14:schemeClr w14:val="tx1"/>
            </w14:solidFill>
          </w14:textFill>
        </w:rPr>
        <w:t>万元，</w:t>
      </w:r>
      <w:r>
        <w:rPr>
          <w:rFonts w:hint="eastAsia" w:asciiTheme="majorEastAsia" w:hAnsiTheme="majorEastAsia" w:eastAsiaTheme="majorEastAsia" w:cstheme="majorEastAsia"/>
          <w:sz w:val="32"/>
          <w:szCs w:val="32"/>
        </w:rPr>
        <w:t>完成年初预算的</w:t>
      </w:r>
      <w:r>
        <w:rPr>
          <w:rFonts w:hint="eastAsia" w:asciiTheme="majorEastAsia" w:hAnsiTheme="majorEastAsia" w:eastAsiaTheme="majorEastAsia" w:cstheme="majorEastAsia"/>
          <w:sz w:val="32"/>
          <w:szCs w:val="32"/>
          <w:lang w:val="en-US" w:eastAsia="zh-CN"/>
        </w:rPr>
        <w:t>96.59</w:t>
      </w:r>
      <w:r>
        <w:rPr>
          <w:rFonts w:hint="eastAsia" w:asciiTheme="majorEastAsia" w:hAnsiTheme="majorEastAsia" w:eastAsiaTheme="majorEastAsia" w:cstheme="majorEastAsia"/>
          <w:sz w:val="32"/>
          <w:szCs w:val="32"/>
        </w:rPr>
        <w:t>%</w:t>
      </w:r>
      <w:r>
        <w:rPr>
          <w:rFonts w:hint="eastAsia" w:ascii="仿宋_GB2312" w:hAnsi="仿宋"/>
          <w:color w:val="000000" w:themeColor="text1"/>
          <w:sz w:val="32"/>
          <w:szCs w:val="32"/>
          <w14:textFill>
            <w14:solidFill>
              <w14:schemeClr w14:val="tx1"/>
            </w14:solidFill>
          </w14:textFill>
        </w:rPr>
        <w:t>，主要是</w:t>
      </w:r>
      <w:r>
        <w:rPr>
          <w:rFonts w:hint="eastAsia" w:ascii="仿宋_GB2312" w:hAnsi="仿宋"/>
          <w:color w:val="000000" w:themeColor="text1"/>
          <w:sz w:val="32"/>
          <w:szCs w:val="32"/>
          <w:lang w:val="en-US" w:eastAsia="zh-CN"/>
          <w14:textFill>
            <w14:solidFill>
              <w14:schemeClr w14:val="tx1"/>
            </w14:solidFill>
          </w14:textFill>
        </w:rPr>
        <w:t>根据中央八项规定，厉行节约，压减相关经费支出</w:t>
      </w:r>
      <w:r>
        <w:rPr>
          <w:rFonts w:hint="eastAsia" w:ascii="仿宋_GB2312" w:hAnsi="仿宋"/>
          <w:color w:val="000000" w:themeColor="text1"/>
          <w:sz w:val="32"/>
          <w:szCs w:val="32"/>
          <w14:textFill>
            <w14:solidFill>
              <w14:schemeClr w14:val="tx1"/>
            </w14:solidFill>
          </w14:textFill>
        </w:rPr>
        <w:t>。</w:t>
      </w:r>
    </w:p>
    <w:p w14:paraId="2B52B6AB">
      <w:pPr>
        <w:numPr>
          <w:ilvl w:val="0"/>
          <w:numId w:val="2"/>
        </w:numPr>
        <w:snapToGrid w:val="0"/>
        <w:spacing w:line="520" w:lineRule="exact"/>
        <w:ind w:left="0" w:leftChars="0" w:firstLine="640" w:firstLineChars="20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社会保障和就业支出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抚恤</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下义务兵优待</w:t>
      </w:r>
      <w:r>
        <w:rPr>
          <w:rFonts w:hint="eastAsia" w:ascii="仿宋_GB2312" w:hAnsi="仿宋"/>
          <w:color w:val="000000" w:themeColor="text1"/>
          <w:sz w:val="32"/>
          <w:szCs w:val="32"/>
          <w:lang w:eastAsia="zh-CN"/>
          <w14:textFill>
            <w14:solidFill>
              <w14:schemeClr w14:val="tx1"/>
            </w14:solidFill>
          </w14:textFill>
        </w:rPr>
        <w:t>（项）</w:t>
      </w:r>
    </w:p>
    <w:p w14:paraId="019A823E">
      <w:pPr>
        <w:numPr>
          <w:ilvl w:val="0"/>
          <w:numId w:val="0"/>
        </w:numPr>
        <w:snapToGrid w:val="0"/>
        <w:spacing w:line="520" w:lineRule="exact"/>
        <w:ind w:leftChars="200" w:firstLine="640" w:firstLineChars="200"/>
        <w:rPr>
          <w:rFonts w:ascii="仿宋_GB2312" w:hAnsi="仿宋"/>
          <w:color w:val="000000" w:themeColor="text1"/>
          <w:sz w:val="32"/>
          <w:szCs w:val="32"/>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年初预算数为</w:t>
      </w:r>
      <w:r>
        <w:rPr>
          <w:rFonts w:hint="eastAsia" w:ascii="仿宋_GB2312" w:hAnsi="仿宋"/>
          <w:color w:val="000000" w:themeColor="text1"/>
          <w:sz w:val="32"/>
          <w:szCs w:val="32"/>
          <w:lang w:val="en-US" w:eastAsia="zh-CN"/>
          <w14:textFill>
            <w14:solidFill>
              <w14:schemeClr w14:val="tx1"/>
            </w14:solidFill>
          </w14:textFill>
        </w:rPr>
        <w:t>230</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支出决算数</w:t>
      </w:r>
      <w:r>
        <w:rPr>
          <w:rFonts w:hint="eastAsia" w:ascii="仿宋_GB2312" w:hAnsi="仿宋"/>
          <w:color w:val="000000" w:themeColor="text1"/>
          <w:sz w:val="32"/>
          <w:szCs w:val="32"/>
          <w:lang w:val="en-US" w:eastAsia="zh-CN"/>
          <w14:textFill>
            <w14:solidFill>
              <w14:schemeClr w14:val="tx1"/>
            </w14:solidFill>
          </w14:textFill>
        </w:rPr>
        <w:t>224</w:t>
      </w:r>
      <w:r>
        <w:rPr>
          <w:rFonts w:hint="eastAsia" w:ascii="仿宋_GB2312" w:hAnsi="仿宋"/>
          <w:color w:val="000000" w:themeColor="text1"/>
          <w:sz w:val="32"/>
          <w:szCs w:val="32"/>
          <w14:textFill>
            <w14:solidFill>
              <w14:schemeClr w14:val="tx1"/>
            </w14:solidFill>
          </w14:textFill>
        </w:rPr>
        <w:t>万元，</w:t>
      </w:r>
      <w:r>
        <w:rPr>
          <w:rFonts w:ascii="宋体" w:hAnsi="宋体" w:eastAsia="宋体" w:cs="宋体"/>
          <w:sz w:val="24"/>
          <w:szCs w:val="24"/>
        </w:rPr>
        <w:t>完成年初预算数的97.39%。</w:t>
      </w:r>
      <w:r>
        <w:rPr>
          <w:rFonts w:hint="eastAsia" w:ascii="仿宋_GB2312" w:hAnsi="仿宋"/>
          <w:color w:val="000000" w:themeColor="text1"/>
          <w:sz w:val="32"/>
          <w:szCs w:val="32"/>
          <w14:textFill>
            <w14:solidFill>
              <w14:schemeClr w14:val="tx1"/>
            </w14:solidFill>
          </w14:textFill>
        </w:rPr>
        <w:t>主要是</w:t>
      </w:r>
      <w:r>
        <w:rPr>
          <w:rFonts w:hint="eastAsia" w:ascii="仿宋_GB2312" w:hAnsi="仿宋"/>
          <w:color w:val="000000" w:themeColor="text1"/>
          <w:sz w:val="32"/>
          <w:szCs w:val="32"/>
          <w:lang w:val="en-US" w:eastAsia="zh-CN"/>
          <w14:textFill>
            <w14:solidFill>
              <w14:schemeClr w14:val="tx1"/>
            </w14:solidFill>
          </w14:textFill>
        </w:rPr>
        <w:t>根据中央八项规定，厉行节约，压减相关经费支出</w:t>
      </w:r>
      <w:r>
        <w:rPr>
          <w:rFonts w:hint="eastAsia" w:ascii="仿宋_GB2312" w:hAnsi="仿宋"/>
          <w:color w:val="000000" w:themeColor="text1"/>
          <w:sz w:val="32"/>
          <w:szCs w:val="32"/>
          <w14:textFill>
            <w14:solidFill>
              <w14:schemeClr w14:val="tx1"/>
            </w14:solidFill>
          </w14:textFill>
        </w:rPr>
        <w:t>。</w:t>
      </w:r>
    </w:p>
    <w:p w14:paraId="4FB26956">
      <w:pPr>
        <w:numPr>
          <w:ilvl w:val="0"/>
          <w:numId w:val="2"/>
        </w:numPr>
        <w:snapToGrid w:val="0"/>
        <w:spacing w:line="520" w:lineRule="exact"/>
        <w:ind w:left="0" w:leftChars="0" w:firstLine="640" w:firstLineChars="20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社会保障和就业支出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抚恤</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下其他优抚支出</w:t>
      </w:r>
      <w:r>
        <w:rPr>
          <w:rFonts w:hint="eastAsia" w:ascii="仿宋_GB2312" w:hAnsi="仿宋"/>
          <w:color w:val="000000" w:themeColor="text1"/>
          <w:sz w:val="32"/>
          <w:szCs w:val="32"/>
          <w:lang w:eastAsia="zh-CN"/>
          <w14:textFill>
            <w14:solidFill>
              <w14:schemeClr w14:val="tx1"/>
            </w14:solidFill>
          </w14:textFill>
        </w:rPr>
        <w:t>（项）</w:t>
      </w:r>
    </w:p>
    <w:p w14:paraId="33FC9B6F">
      <w:pPr>
        <w:numPr>
          <w:ilvl w:val="0"/>
          <w:numId w:val="0"/>
        </w:numPr>
        <w:snapToGrid w:val="0"/>
        <w:spacing w:line="520" w:lineRule="exact"/>
        <w:ind w:leftChars="200" w:firstLine="640" w:firstLineChars="200"/>
        <w:rPr>
          <w:rFonts w:hint="eastAsia" w:ascii="仿宋_GB2312" w:hAnsi="仿宋"/>
          <w:color w:val="000000" w:themeColor="text1"/>
          <w:sz w:val="32"/>
          <w:szCs w:val="32"/>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年初预算数为</w:t>
      </w:r>
      <w:r>
        <w:rPr>
          <w:rFonts w:hint="eastAsia" w:ascii="仿宋_GB2312" w:hAnsi="仿宋"/>
          <w:color w:val="000000" w:themeColor="text1"/>
          <w:sz w:val="32"/>
          <w:szCs w:val="32"/>
          <w:lang w:val="en-US" w:eastAsia="zh-CN"/>
          <w14:textFill>
            <w14:solidFill>
              <w14:schemeClr w14:val="tx1"/>
            </w14:solidFill>
          </w14:textFill>
        </w:rPr>
        <w:t>7127.42</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支出决算数</w:t>
      </w:r>
      <w:r>
        <w:rPr>
          <w:rFonts w:hint="eastAsia" w:ascii="仿宋_GB2312" w:hAnsi="仿宋"/>
          <w:color w:val="000000" w:themeColor="text1"/>
          <w:sz w:val="32"/>
          <w:szCs w:val="32"/>
          <w:lang w:val="en-US" w:eastAsia="zh-CN"/>
          <w14:textFill>
            <w14:solidFill>
              <w14:schemeClr w14:val="tx1"/>
            </w14:solidFill>
          </w14:textFill>
        </w:rPr>
        <w:t>6372.19</w:t>
      </w:r>
      <w:r>
        <w:rPr>
          <w:rFonts w:hint="eastAsia" w:ascii="仿宋_GB2312" w:hAnsi="仿宋"/>
          <w:color w:val="000000" w:themeColor="text1"/>
          <w:sz w:val="32"/>
          <w:szCs w:val="32"/>
          <w14:textFill>
            <w14:solidFill>
              <w14:schemeClr w14:val="tx1"/>
            </w14:solidFill>
          </w14:textFill>
        </w:rPr>
        <w:t>万元，</w:t>
      </w:r>
      <w:r>
        <w:rPr>
          <w:rFonts w:ascii="宋体" w:hAnsi="宋体" w:eastAsia="宋体" w:cs="宋体"/>
          <w:sz w:val="24"/>
          <w:szCs w:val="24"/>
        </w:rPr>
        <w:t>完成年初预算数的</w:t>
      </w:r>
      <w:r>
        <w:rPr>
          <w:rFonts w:hint="eastAsia" w:ascii="宋体" w:hAnsi="宋体" w:eastAsia="宋体" w:cs="宋体"/>
          <w:sz w:val="24"/>
          <w:szCs w:val="24"/>
          <w:lang w:val="en-US" w:eastAsia="zh-CN"/>
        </w:rPr>
        <w:t>89.4</w:t>
      </w:r>
      <w:r>
        <w:rPr>
          <w:rFonts w:ascii="宋体" w:hAnsi="宋体" w:eastAsia="宋体" w:cs="宋体"/>
          <w:sz w:val="24"/>
          <w:szCs w:val="24"/>
        </w:rPr>
        <w:t>%。</w:t>
      </w:r>
      <w:r>
        <w:rPr>
          <w:rFonts w:hint="eastAsia" w:ascii="仿宋_GB2312" w:hAnsi="仿宋"/>
          <w:color w:val="000000" w:themeColor="text1"/>
          <w:sz w:val="32"/>
          <w:szCs w:val="32"/>
          <w14:textFill>
            <w14:solidFill>
              <w14:schemeClr w14:val="tx1"/>
            </w14:solidFill>
          </w14:textFill>
        </w:rPr>
        <w:t>主要是</w:t>
      </w:r>
      <w:r>
        <w:rPr>
          <w:rFonts w:hint="eastAsia" w:ascii="仿宋_GB2312" w:hAnsi="仿宋"/>
          <w:color w:val="000000" w:themeColor="text1"/>
          <w:sz w:val="32"/>
          <w:szCs w:val="32"/>
          <w:lang w:val="en-US" w:eastAsia="zh-CN"/>
          <w14:textFill>
            <w14:solidFill>
              <w14:schemeClr w14:val="tx1"/>
            </w14:solidFill>
          </w14:textFill>
        </w:rPr>
        <w:t>根据中央八项规定，厉行节约，压减相关经费支出</w:t>
      </w:r>
      <w:r>
        <w:rPr>
          <w:rFonts w:hint="eastAsia" w:ascii="仿宋_GB2312" w:hAnsi="仿宋"/>
          <w:color w:val="000000" w:themeColor="text1"/>
          <w:sz w:val="32"/>
          <w:szCs w:val="32"/>
          <w14:textFill>
            <w14:solidFill>
              <w14:schemeClr w14:val="tx1"/>
            </w14:solidFill>
          </w14:textFill>
        </w:rPr>
        <w:t>。</w:t>
      </w:r>
    </w:p>
    <w:p w14:paraId="1A5D70E1">
      <w:pPr>
        <w:numPr>
          <w:ilvl w:val="0"/>
          <w:numId w:val="2"/>
        </w:numPr>
        <w:snapToGrid w:val="0"/>
        <w:spacing w:line="520" w:lineRule="exact"/>
        <w:ind w:left="0" w:leftChars="0" w:firstLine="640" w:firstLineChars="20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社会保障和就业支出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退役安置</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下退役士兵管理教育</w:t>
      </w:r>
      <w:r>
        <w:rPr>
          <w:rFonts w:hint="eastAsia" w:ascii="仿宋_GB2312" w:hAnsi="仿宋"/>
          <w:color w:val="000000" w:themeColor="text1"/>
          <w:sz w:val="32"/>
          <w:szCs w:val="32"/>
          <w:lang w:eastAsia="zh-CN"/>
          <w14:textFill>
            <w14:solidFill>
              <w14:schemeClr w14:val="tx1"/>
            </w14:solidFill>
          </w14:textFill>
        </w:rPr>
        <w:t>（项）</w:t>
      </w:r>
    </w:p>
    <w:p w14:paraId="449E83C1">
      <w:pPr>
        <w:numPr>
          <w:ilvl w:val="0"/>
          <w:numId w:val="0"/>
        </w:numPr>
        <w:snapToGrid w:val="0"/>
        <w:spacing w:line="520" w:lineRule="exact"/>
        <w:ind w:leftChars="200" w:firstLine="640" w:firstLineChars="200"/>
        <w:rPr>
          <w:rFonts w:hint="eastAsia" w:ascii="仿宋_GB2312" w:hAnsi="仿宋" w:eastAsia="仿宋_GB2312"/>
          <w:b/>
          <w:color w:val="000000" w:themeColor="text1"/>
          <w:sz w:val="32"/>
          <w:szCs w:val="32"/>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年初预算数为</w:t>
      </w:r>
      <w:r>
        <w:rPr>
          <w:rFonts w:hint="eastAsia" w:ascii="仿宋_GB2312" w:hAnsi="仿宋"/>
          <w:color w:val="000000" w:themeColor="text1"/>
          <w:sz w:val="32"/>
          <w:szCs w:val="32"/>
          <w:lang w:val="en-US" w:eastAsia="zh-CN"/>
          <w14:textFill>
            <w14:solidFill>
              <w14:schemeClr w14:val="tx1"/>
            </w14:solidFill>
          </w14:textFill>
        </w:rPr>
        <w:t>24</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支出决算数</w:t>
      </w:r>
      <w:r>
        <w:rPr>
          <w:rFonts w:hint="eastAsia" w:ascii="仿宋_GB2312" w:hAnsi="仿宋"/>
          <w:color w:val="000000" w:themeColor="text1"/>
          <w:sz w:val="32"/>
          <w:szCs w:val="32"/>
          <w:lang w:val="en-US" w:eastAsia="zh-CN"/>
          <w14:textFill>
            <w14:solidFill>
              <w14:schemeClr w14:val="tx1"/>
            </w14:solidFill>
          </w14:textFill>
        </w:rPr>
        <w:t>23.82</w:t>
      </w:r>
      <w:r>
        <w:rPr>
          <w:rFonts w:hint="eastAsia" w:ascii="仿宋_GB2312" w:hAnsi="仿宋"/>
          <w:color w:val="000000" w:themeColor="text1"/>
          <w:sz w:val="32"/>
          <w:szCs w:val="32"/>
          <w14:textFill>
            <w14:solidFill>
              <w14:schemeClr w14:val="tx1"/>
            </w14:solidFill>
          </w14:textFill>
        </w:rPr>
        <w:t>万元，</w:t>
      </w:r>
      <w:r>
        <w:rPr>
          <w:rFonts w:ascii="宋体" w:hAnsi="宋体" w:eastAsia="宋体" w:cs="宋体"/>
          <w:sz w:val="24"/>
          <w:szCs w:val="24"/>
        </w:rPr>
        <w:t>完成年初预算的99.25%。</w:t>
      </w:r>
      <w:r>
        <w:rPr>
          <w:rFonts w:hint="eastAsia" w:ascii="仿宋_GB2312" w:hAnsi="仿宋"/>
          <w:color w:val="000000" w:themeColor="text1"/>
          <w:sz w:val="32"/>
          <w:szCs w:val="32"/>
          <w14:textFill>
            <w14:solidFill>
              <w14:schemeClr w14:val="tx1"/>
            </w14:solidFill>
          </w14:textFill>
        </w:rPr>
        <w:t>主要是</w:t>
      </w:r>
      <w:r>
        <w:rPr>
          <w:rFonts w:hint="eastAsia" w:ascii="仿宋_GB2312" w:hAnsi="仿宋"/>
          <w:color w:val="000000" w:themeColor="text1"/>
          <w:sz w:val="32"/>
          <w:szCs w:val="32"/>
          <w:lang w:val="en-US" w:eastAsia="zh-CN"/>
          <w14:textFill>
            <w14:solidFill>
              <w14:schemeClr w14:val="tx1"/>
            </w14:solidFill>
          </w14:textFill>
        </w:rPr>
        <w:t>根据中央八项规定，厉行节约，压减相关经费支出</w:t>
      </w:r>
      <w:r>
        <w:rPr>
          <w:rFonts w:hint="eastAsia" w:ascii="仿宋_GB2312" w:hAnsi="仿宋"/>
          <w:color w:val="000000" w:themeColor="text1"/>
          <w:sz w:val="32"/>
          <w:szCs w:val="32"/>
          <w14:textFill>
            <w14:solidFill>
              <w14:schemeClr w14:val="tx1"/>
            </w14:solidFill>
          </w14:textFill>
        </w:rPr>
        <w:t>。</w:t>
      </w:r>
    </w:p>
    <w:p w14:paraId="5B7900AE">
      <w:pPr>
        <w:numPr>
          <w:ilvl w:val="0"/>
          <w:numId w:val="2"/>
        </w:numPr>
        <w:snapToGrid w:val="0"/>
        <w:spacing w:line="520" w:lineRule="exact"/>
        <w:ind w:left="0" w:leftChars="0" w:firstLine="640" w:firstLineChars="20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社会保障和就业支出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退役安置</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下军队转业干部安置</w:t>
      </w:r>
      <w:r>
        <w:rPr>
          <w:rFonts w:hint="eastAsia" w:ascii="仿宋_GB2312" w:hAnsi="仿宋"/>
          <w:color w:val="000000" w:themeColor="text1"/>
          <w:sz w:val="32"/>
          <w:szCs w:val="32"/>
          <w:lang w:eastAsia="zh-CN"/>
          <w14:textFill>
            <w14:solidFill>
              <w14:schemeClr w14:val="tx1"/>
            </w14:solidFill>
          </w14:textFill>
        </w:rPr>
        <w:t>（项）</w:t>
      </w:r>
    </w:p>
    <w:p w14:paraId="750EBC47">
      <w:pPr>
        <w:numPr>
          <w:ilvl w:val="0"/>
          <w:numId w:val="0"/>
        </w:numPr>
        <w:snapToGrid w:val="0"/>
        <w:spacing w:line="520" w:lineRule="exact"/>
        <w:ind w:leftChars="200" w:firstLine="640" w:firstLineChars="200"/>
        <w:rPr>
          <w:rFonts w:hint="eastAsia" w:ascii="仿宋_GB2312" w:hAnsi="仿宋" w:eastAsia="仿宋_GB2312"/>
          <w:b/>
          <w:color w:val="000000" w:themeColor="text1"/>
          <w:sz w:val="32"/>
          <w:szCs w:val="32"/>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年初预算数为</w:t>
      </w:r>
      <w:r>
        <w:rPr>
          <w:rFonts w:hint="eastAsia" w:ascii="仿宋_GB2312" w:hAnsi="仿宋"/>
          <w:color w:val="000000" w:themeColor="text1"/>
          <w:sz w:val="32"/>
          <w:szCs w:val="32"/>
          <w:lang w:val="en-US" w:eastAsia="zh-CN"/>
          <w14:textFill>
            <w14:solidFill>
              <w14:schemeClr w14:val="tx1"/>
            </w14:solidFill>
          </w14:textFill>
        </w:rPr>
        <w:t>80</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支出决算数</w:t>
      </w:r>
      <w:r>
        <w:rPr>
          <w:rFonts w:hint="eastAsia" w:ascii="仿宋_GB2312" w:hAnsi="仿宋"/>
          <w:color w:val="000000" w:themeColor="text1"/>
          <w:sz w:val="32"/>
          <w:szCs w:val="32"/>
          <w:lang w:val="en-US" w:eastAsia="zh-CN"/>
          <w14:textFill>
            <w14:solidFill>
              <w14:schemeClr w14:val="tx1"/>
            </w14:solidFill>
          </w14:textFill>
        </w:rPr>
        <w:t>72.41</w:t>
      </w:r>
      <w:r>
        <w:rPr>
          <w:rFonts w:hint="eastAsia" w:ascii="仿宋_GB2312" w:hAnsi="仿宋"/>
          <w:color w:val="000000" w:themeColor="text1"/>
          <w:sz w:val="32"/>
          <w:szCs w:val="32"/>
          <w14:textFill>
            <w14:solidFill>
              <w14:schemeClr w14:val="tx1"/>
            </w14:solidFill>
          </w14:textFill>
        </w:rPr>
        <w:t>万元，</w:t>
      </w:r>
      <w:r>
        <w:rPr>
          <w:rFonts w:ascii="宋体" w:hAnsi="宋体" w:eastAsia="宋体" w:cs="宋体"/>
          <w:sz w:val="24"/>
          <w:szCs w:val="24"/>
        </w:rPr>
        <w:t>完成年初预算数的90.51%。</w:t>
      </w:r>
      <w:r>
        <w:rPr>
          <w:rFonts w:hint="eastAsia" w:ascii="仿宋_GB2312" w:hAnsi="仿宋"/>
          <w:color w:val="000000" w:themeColor="text1"/>
          <w:sz w:val="32"/>
          <w:szCs w:val="32"/>
          <w14:textFill>
            <w14:solidFill>
              <w14:schemeClr w14:val="tx1"/>
            </w14:solidFill>
          </w14:textFill>
        </w:rPr>
        <w:t>主要是</w:t>
      </w:r>
      <w:r>
        <w:rPr>
          <w:rFonts w:hint="eastAsia" w:ascii="仿宋_GB2312" w:hAnsi="仿宋"/>
          <w:color w:val="000000" w:themeColor="text1"/>
          <w:sz w:val="32"/>
          <w:szCs w:val="32"/>
          <w:lang w:val="en-US" w:eastAsia="zh-CN"/>
          <w14:textFill>
            <w14:solidFill>
              <w14:schemeClr w14:val="tx1"/>
            </w14:solidFill>
          </w14:textFill>
        </w:rPr>
        <w:t>根据中央八项规定，厉行节约，压减相关经费支出</w:t>
      </w:r>
      <w:r>
        <w:rPr>
          <w:rFonts w:hint="eastAsia" w:ascii="仿宋_GB2312" w:hAnsi="仿宋"/>
          <w:color w:val="000000" w:themeColor="text1"/>
          <w:sz w:val="32"/>
          <w:szCs w:val="32"/>
          <w14:textFill>
            <w14:solidFill>
              <w14:schemeClr w14:val="tx1"/>
            </w14:solidFill>
          </w14:textFill>
        </w:rPr>
        <w:t>。</w:t>
      </w:r>
    </w:p>
    <w:p w14:paraId="0CA4BC0F">
      <w:pPr>
        <w:numPr>
          <w:ilvl w:val="0"/>
          <w:numId w:val="2"/>
        </w:numPr>
        <w:snapToGrid w:val="0"/>
        <w:spacing w:line="520" w:lineRule="exact"/>
        <w:ind w:left="0" w:leftChars="0" w:firstLine="640" w:firstLineChars="20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社会保障和就业支出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退役安置</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下其他退役安置支出</w:t>
      </w:r>
      <w:r>
        <w:rPr>
          <w:rFonts w:hint="eastAsia" w:ascii="仿宋_GB2312" w:hAnsi="仿宋"/>
          <w:color w:val="000000" w:themeColor="text1"/>
          <w:sz w:val="32"/>
          <w:szCs w:val="32"/>
          <w:lang w:eastAsia="zh-CN"/>
          <w14:textFill>
            <w14:solidFill>
              <w14:schemeClr w14:val="tx1"/>
            </w14:solidFill>
          </w14:textFill>
        </w:rPr>
        <w:t>（项）</w:t>
      </w:r>
    </w:p>
    <w:p w14:paraId="14F6298E">
      <w:pPr>
        <w:numPr>
          <w:ilvl w:val="0"/>
          <w:numId w:val="0"/>
        </w:numPr>
        <w:snapToGrid w:val="0"/>
        <w:spacing w:line="520" w:lineRule="exact"/>
        <w:ind w:leftChars="200" w:firstLine="640" w:firstLineChars="200"/>
        <w:rPr>
          <w:rFonts w:hint="eastAsia" w:ascii="仿宋_GB2312" w:hAnsi="仿宋"/>
          <w:color w:val="000000" w:themeColor="text1"/>
          <w:sz w:val="32"/>
          <w:szCs w:val="32"/>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年初预算数为</w:t>
      </w:r>
      <w:r>
        <w:rPr>
          <w:rFonts w:hint="eastAsia" w:ascii="仿宋_GB2312" w:hAnsi="仿宋"/>
          <w:color w:val="000000" w:themeColor="text1"/>
          <w:sz w:val="32"/>
          <w:szCs w:val="32"/>
          <w:lang w:val="en-US" w:eastAsia="zh-CN"/>
          <w14:textFill>
            <w14:solidFill>
              <w14:schemeClr w14:val="tx1"/>
            </w14:solidFill>
          </w14:textFill>
        </w:rPr>
        <w:t>250</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支出决算数</w:t>
      </w:r>
      <w:r>
        <w:rPr>
          <w:rFonts w:hint="eastAsia" w:ascii="仿宋_GB2312" w:hAnsi="仿宋"/>
          <w:color w:val="000000" w:themeColor="text1"/>
          <w:sz w:val="32"/>
          <w:szCs w:val="32"/>
          <w:lang w:val="en-US" w:eastAsia="zh-CN"/>
          <w14:textFill>
            <w14:solidFill>
              <w14:schemeClr w14:val="tx1"/>
            </w14:solidFill>
          </w14:textFill>
        </w:rPr>
        <w:t>243.41</w:t>
      </w:r>
      <w:r>
        <w:rPr>
          <w:rFonts w:hint="eastAsia" w:ascii="仿宋_GB2312" w:hAnsi="仿宋"/>
          <w:color w:val="000000" w:themeColor="text1"/>
          <w:sz w:val="32"/>
          <w:szCs w:val="32"/>
          <w14:textFill>
            <w14:solidFill>
              <w14:schemeClr w14:val="tx1"/>
            </w14:solidFill>
          </w14:textFill>
        </w:rPr>
        <w:t>万元，差</w:t>
      </w:r>
      <w:r>
        <w:rPr>
          <w:rFonts w:ascii="宋体" w:hAnsi="宋体" w:eastAsia="宋体" w:cs="宋体"/>
          <w:sz w:val="24"/>
          <w:szCs w:val="24"/>
        </w:rPr>
        <w:t>完成年初预算数的97.36%。</w:t>
      </w:r>
      <w:r>
        <w:rPr>
          <w:rFonts w:hint="eastAsia" w:ascii="仿宋_GB2312" w:hAnsi="仿宋"/>
          <w:color w:val="000000" w:themeColor="text1"/>
          <w:sz w:val="32"/>
          <w:szCs w:val="32"/>
          <w14:textFill>
            <w14:solidFill>
              <w14:schemeClr w14:val="tx1"/>
            </w14:solidFill>
          </w14:textFill>
        </w:rPr>
        <w:t>主要是</w:t>
      </w:r>
      <w:r>
        <w:rPr>
          <w:rFonts w:hint="eastAsia" w:ascii="仿宋_GB2312" w:hAnsi="仿宋"/>
          <w:color w:val="000000" w:themeColor="text1"/>
          <w:sz w:val="32"/>
          <w:szCs w:val="32"/>
          <w:lang w:val="en-US" w:eastAsia="zh-CN"/>
          <w14:textFill>
            <w14:solidFill>
              <w14:schemeClr w14:val="tx1"/>
            </w14:solidFill>
          </w14:textFill>
        </w:rPr>
        <w:t>根据中央八项规定，厉行节约，压减相关经费支出</w:t>
      </w:r>
      <w:r>
        <w:rPr>
          <w:rFonts w:hint="eastAsia" w:ascii="仿宋_GB2312" w:hAnsi="仿宋"/>
          <w:color w:val="000000" w:themeColor="text1"/>
          <w:sz w:val="32"/>
          <w:szCs w:val="32"/>
          <w14:textFill>
            <w14:solidFill>
              <w14:schemeClr w14:val="tx1"/>
            </w14:solidFill>
          </w14:textFill>
        </w:rPr>
        <w:t>。</w:t>
      </w:r>
    </w:p>
    <w:p w14:paraId="10ABC390">
      <w:pPr>
        <w:numPr>
          <w:ilvl w:val="0"/>
          <w:numId w:val="2"/>
        </w:numPr>
        <w:snapToGrid w:val="0"/>
        <w:spacing w:line="520" w:lineRule="exact"/>
        <w:ind w:left="0" w:leftChars="0" w:firstLine="640" w:firstLineChars="20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社会保障和就业支出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退役军人管理事务</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下行政运行</w:t>
      </w:r>
      <w:r>
        <w:rPr>
          <w:rFonts w:hint="eastAsia" w:ascii="仿宋_GB2312" w:hAnsi="仿宋"/>
          <w:color w:val="000000" w:themeColor="text1"/>
          <w:sz w:val="32"/>
          <w:szCs w:val="32"/>
          <w:lang w:eastAsia="zh-CN"/>
          <w14:textFill>
            <w14:solidFill>
              <w14:schemeClr w14:val="tx1"/>
            </w14:solidFill>
          </w14:textFill>
        </w:rPr>
        <w:t>（项）</w:t>
      </w:r>
    </w:p>
    <w:p w14:paraId="1E2B936B">
      <w:pPr>
        <w:numPr>
          <w:ilvl w:val="0"/>
          <w:numId w:val="0"/>
        </w:numPr>
        <w:snapToGrid w:val="0"/>
        <w:spacing w:line="520" w:lineRule="exact"/>
        <w:ind w:leftChars="200" w:firstLine="640" w:firstLineChars="200"/>
        <w:rPr>
          <w:rFonts w:hint="eastAsia" w:ascii="仿宋_GB2312" w:hAnsi="仿宋" w:eastAsia="仿宋_GB2312"/>
          <w:b/>
          <w:color w:val="000000" w:themeColor="text1"/>
          <w:sz w:val="32"/>
          <w:szCs w:val="32"/>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年初预算数为</w:t>
      </w:r>
      <w:r>
        <w:rPr>
          <w:rFonts w:hint="eastAsia" w:ascii="仿宋_GB2312" w:hAnsi="仿宋"/>
          <w:color w:val="000000" w:themeColor="text1"/>
          <w:sz w:val="32"/>
          <w:szCs w:val="32"/>
          <w:lang w:val="en-US" w:eastAsia="zh-CN"/>
          <w14:textFill>
            <w14:solidFill>
              <w14:schemeClr w14:val="tx1"/>
            </w14:solidFill>
          </w14:textFill>
        </w:rPr>
        <w:t>118.02</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支出决算数</w:t>
      </w:r>
      <w:r>
        <w:rPr>
          <w:rFonts w:hint="eastAsia" w:ascii="仿宋_GB2312" w:hAnsi="仿宋"/>
          <w:color w:val="000000" w:themeColor="text1"/>
          <w:sz w:val="32"/>
          <w:szCs w:val="32"/>
          <w:lang w:val="en-US" w:eastAsia="zh-CN"/>
          <w14:textFill>
            <w14:solidFill>
              <w14:schemeClr w14:val="tx1"/>
            </w14:solidFill>
          </w14:textFill>
        </w:rPr>
        <w:t>122.15</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w:t>
      </w:r>
      <w:r>
        <w:rPr>
          <w:rFonts w:ascii="宋体" w:hAnsi="宋体" w:eastAsia="宋体" w:cs="宋体"/>
          <w:sz w:val="24"/>
          <w:szCs w:val="24"/>
        </w:rPr>
        <w:t>完成年初预算数的</w:t>
      </w:r>
      <w:r>
        <w:rPr>
          <w:rFonts w:hint="eastAsia" w:ascii="宋体" w:hAnsi="宋体" w:eastAsia="宋体" w:cs="宋体"/>
          <w:sz w:val="24"/>
          <w:szCs w:val="24"/>
          <w:lang w:val="en-US" w:eastAsia="zh-CN"/>
        </w:rPr>
        <w:t>103.5</w:t>
      </w:r>
      <w:r>
        <w:rPr>
          <w:rFonts w:ascii="宋体" w:hAnsi="宋体" w:eastAsia="宋体" w:cs="宋体"/>
          <w:sz w:val="24"/>
          <w:szCs w:val="24"/>
        </w:rPr>
        <w:t>%。</w:t>
      </w:r>
      <w:r>
        <w:rPr>
          <w:rFonts w:hint="eastAsia" w:ascii="仿宋_GB2312" w:hAnsi="仿宋"/>
          <w:color w:val="000000" w:themeColor="text1"/>
          <w:sz w:val="32"/>
          <w:szCs w:val="32"/>
          <w14:textFill>
            <w14:solidFill>
              <w14:schemeClr w14:val="tx1"/>
            </w14:solidFill>
          </w14:textFill>
        </w:rPr>
        <w:t>主要是</w:t>
      </w:r>
      <w:r>
        <w:rPr>
          <w:rFonts w:hint="eastAsia" w:ascii="仿宋_GB2312" w:hAnsi="仿宋"/>
          <w:color w:val="000000" w:themeColor="text1"/>
          <w:sz w:val="32"/>
          <w:szCs w:val="32"/>
          <w:lang w:val="en-US" w:eastAsia="zh-CN"/>
          <w14:textFill>
            <w14:solidFill>
              <w14:schemeClr w14:val="tx1"/>
            </w14:solidFill>
          </w14:textFill>
        </w:rPr>
        <w:t>工资福利自然增长和业务需求增加相关费用</w:t>
      </w:r>
      <w:r>
        <w:rPr>
          <w:rFonts w:hint="eastAsia" w:ascii="仿宋_GB2312" w:hAnsi="仿宋"/>
          <w:color w:val="000000" w:themeColor="text1"/>
          <w:sz w:val="32"/>
          <w:szCs w:val="32"/>
          <w14:textFill>
            <w14:solidFill>
              <w14:schemeClr w14:val="tx1"/>
            </w14:solidFill>
          </w14:textFill>
        </w:rPr>
        <w:t>。</w:t>
      </w:r>
    </w:p>
    <w:p w14:paraId="7EDBAA84">
      <w:pPr>
        <w:numPr>
          <w:ilvl w:val="0"/>
          <w:numId w:val="2"/>
        </w:numPr>
        <w:snapToGrid w:val="0"/>
        <w:spacing w:line="520" w:lineRule="exact"/>
        <w:ind w:left="0" w:leftChars="0" w:firstLine="640" w:firstLineChars="200"/>
        <w:rPr>
          <w:rFonts w:hint="eastAsia" w:ascii="仿宋_GB2312" w:hAnsi="仿宋"/>
          <w:color w:val="000000" w:themeColor="text1"/>
          <w:sz w:val="32"/>
          <w:szCs w:val="32"/>
          <w:lang w:eastAsia="zh-CN"/>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卫生健康支出</w:t>
      </w:r>
      <w:r>
        <w:rPr>
          <w:rFonts w:hint="eastAsia" w:ascii="仿宋_GB2312" w:hAnsi="仿宋"/>
          <w:color w:val="000000" w:themeColor="text1"/>
          <w:sz w:val="32"/>
          <w:szCs w:val="32"/>
          <w:lang w:eastAsia="zh-CN"/>
          <w14:textFill>
            <w14:solidFill>
              <w14:schemeClr w14:val="tx1"/>
            </w14:solidFill>
          </w14:textFill>
        </w:rPr>
        <w:t>（类）</w:t>
      </w:r>
      <w:r>
        <w:rPr>
          <w:rFonts w:hint="eastAsia" w:ascii="仿宋_GB2312" w:hAnsi="仿宋"/>
          <w:color w:val="000000" w:themeColor="text1"/>
          <w:sz w:val="32"/>
          <w:szCs w:val="32"/>
          <w14:textFill>
            <w14:solidFill>
              <w14:schemeClr w14:val="tx1"/>
            </w14:solidFill>
          </w14:textFill>
        </w:rPr>
        <w:t>优抚对象医疗</w:t>
      </w:r>
      <w:r>
        <w:rPr>
          <w:rFonts w:hint="eastAsia" w:ascii="仿宋_GB2312" w:hAnsi="仿宋"/>
          <w:color w:val="000000" w:themeColor="text1"/>
          <w:sz w:val="32"/>
          <w:szCs w:val="32"/>
          <w:lang w:eastAsia="zh-CN"/>
          <w14:textFill>
            <w14:solidFill>
              <w14:schemeClr w14:val="tx1"/>
            </w14:solidFill>
          </w14:textFill>
        </w:rPr>
        <w:t>（款）</w:t>
      </w:r>
      <w:r>
        <w:rPr>
          <w:rFonts w:hint="eastAsia" w:ascii="仿宋_GB2312" w:hAnsi="仿宋"/>
          <w:color w:val="000000" w:themeColor="text1"/>
          <w:sz w:val="32"/>
          <w:szCs w:val="32"/>
          <w14:textFill>
            <w14:solidFill>
              <w14:schemeClr w14:val="tx1"/>
            </w14:solidFill>
          </w14:textFill>
        </w:rPr>
        <w:t>下优抚对象医疗补助</w:t>
      </w:r>
      <w:r>
        <w:rPr>
          <w:rFonts w:hint="eastAsia" w:ascii="仿宋_GB2312" w:hAnsi="仿宋"/>
          <w:color w:val="000000" w:themeColor="text1"/>
          <w:sz w:val="32"/>
          <w:szCs w:val="32"/>
          <w:lang w:eastAsia="zh-CN"/>
          <w14:textFill>
            <w14:solidFill>
              <w14:schemeClr w14:val="tx1"/>
            </w14:solidFill>
          </w14:textFill>
        </w:rPr>
        <w:t>（项）</w:t>
      </w:r>
    </w:p>
    <w:p w14:paraId="7C80F31D">
      <w:pPr>
        <w:numPr>
          <w:ilvl w:val="0"/>
          <w:numId w:val="0"/>
        </w:numPr>
        <w:snapToGrid w:val="0"/>
        <w:spacing w:line="520" w:lineRule="exact"/>
        <w:ind w:leftChars="200" w:firstLine="640" w:firstLineChars="200"/>
        <w:rPr>
          <w:rFonts w:hint="eastAsia" w:ascii="仿宋_GB2312" w:hAnsi="仿宋"/>
          <w:color w:val="000000" w:themeColor="text1"/>
          <w:sz w:val="32"/>
          <w:szCs w:val="32"/>
          <w14:textFill>
            <w14:solidFill>
              <w14:schemeClr w14:val="tx1"/>
            </w14:solidFill>
          </w14:textFill>
        </w:rPr>
      </w:pPr>
      <w:r>
        <w:rPr>
          <w:rFonts w:hint="eastAsia" w:ascii="仿宋_GB2312" w:hAnsi="仿宋"/>
          <w:color w:val="000000" w:themeColor="text1"/>
          <w:sz w:val="32"/>
          <w:szCs w:val="32"/>
          <w14:textFill>
            <w14:solidFill>
              <w14:schemeClr w14:val="tx1"/>
            </w14:solidFill>
          </w14:textFill>
        </w:rPr>
        <w:t>年初预算数为</w:t>
      </w:r>
      <w:r>
        <w:rPr>
          <w:rFonts w:hint="eastAsia" w:ascii="仿宋_GB2312" w:hAnsi="仿宋"/>
          <w:color w:val="000000" w:themeColor="text1"/>
          <w:sz w:val="32"/>
          <w:szCs w:val="32"/>
          <w:lang w:val="en-US" w:eastAsia="zh-CN"/>
          <w14:textFill>
            <w14:solidFill>
              <w14:schemeClr w14:val="tx1"/>
            </w14:solidFill>
          </w14:textFill>
        </w:rPr>
        <w:t>400</w:t>
      </w:r>
      <w:r>
        <w:rPr>
          <w:rFonts w:hint="eastAsia" w:ascii="仿宋_GB2312" w:hAnsi="仿宋"/>
          <w:color w:val="000000" w:themeColor="text1"/>
          <w:sz w:val="32"/>
          <w:szCs w:val="32"/>
          <w14:textFill>
            <w14:solidFill>
              <w14:schemeClr w14:val="tx1"/>
            </w14:solidFill>
          </w14:textFill>
        </w:rPr>
        <w:t>万元，</w:t>
      </w:r>
      <w:r>
        <w:rPr>
          <w:rFonts w:hint="eastAsia" w:ascii="仿宋_GB2312" w:hAnsi="仿宋"/>
          <w:color w:val="000000" w:themeColor="text1"/>
          <w:sz w:val="32"/>
          <w:szCs w:val="32"/>
          <w:lang w:eastAsia="zh-CN"/>
          <w14:textFill>
            <w14:solidFill>
              <w14:schemeClr w14:val="tx1"/>
            </w14:solidFill>
          </w14:textFill>
        </w:rPr>
        <w:t>支出决算数</w:t>
      </w:r>
      <w:r>
        <w:rPr>
          <w:rFonts w:hint="eastAsia" w:ascii="仿宋_GB2312" w:hAnsi="仿宋"/>
          <w:color w:val="000000" w:themeColor="text1"/>
          <w:sz w:val="32"/>
          <w:szCs w:val="32"/>
          <w:lang w:val="en-US" w:eastAsia="zh-CN"/>
          <w14:textFill>
            <w14:solidFill>
              <w14:schemeClr w14:val="tx1"/>
            </w14:solidFill>
          </w14:textFill>
        </w:rPr>
        <w:t>339.84</w:t>
      </w:r>
      <w:r>
        <w:rPr>
          <w:rFonts w:hint="eastAsia" w:ascii="仿宋_GB2312" w:hAnsi="仿宋"/>
          <w:color w:val="000000" w:themeColor="text1"/>
          <w:sz w:val="32"/>
          <w:szCs w:val="32"/>
          <w14:textFill>
            <w14:solidFill>
              <w14:schemeClr w14:val="tx1"/>
            </w14:solidFill>
          </w14:textFill>
        </w:rPr>
        <w:t>万元，</w:t>
      </w:r>
      <w:r>
        <w:rPr>
          <w:rFonts w:ascii="宋体" w:hAnsi="宋体" w:eastAsia="宋体" w:cs="宋体"/>
          <w:sz w:val="24"/>
          <w:szCs w:val="24"/>
        </w:rPr>
        <w:t>完成年初预算数的84.96%。</w:t>
      </w:r>
      <w:r>
        <w:rPr>
          <w:rFonts w:hint="eastAsia" w:ascii="仿宋_GB2312" w:hAnsi="仿宋"/>
          <w:color w:val="000000" w:themeColor="text1"/>
          <w:sz w:val="32"/>
          <w:szCs w:val="32"/>
          <w14:textFill>
            <w14:solidFill>
              <w14:schemeClr w14:val="tx1"/>
            </w14:solidFill>
          </w14:textFill>
        </w:rPr>
        <w:t>主要是</w:t>
      </w:r>
      <w:r>
        <w:rPr>
          <w:rFonts w:hint="eastAsia" w:ascii="仿宋_GB2312" w:hAnsi="仿宋"/>
          <w:color w:val="000000" w:themeColor="text1"/>
          <w:sz w:val="32"/>
          <w:szCs w:val="32"/>
          <w:lang w:val="en-US" w:eastAsia="zh-CN"/>
          <w14:textFill>
            <w14:solidFill>
              <w14:schemeClr w14:val="tx1"/>
            </w14:solidFill>
          </w14:textFill>
        </w:rPr>
        <w:t>根据中央八项规定压减项目支出</w:t>
      </w:r>
      <w:r>
        <w:rPr>
          <w:rFonts w:hint="eastAsia" w:ascii="仿宋_GB2312" w:hAnsi="仿宋"/>
          <w:color w:val="000000" w:themeColor="text1"/>
          <w:sz w:val="32"/>
          <w:szCs w:val="32"/>
          <w14:textFill>
            <w14:solidFill>
              <w14:schemeClr w14:val="tx1"/>
            </w14:solidFill>
          </w14:textFill>
        </w:rPr>
        <w:t>。</w:t>
      </w:r>
    </w:p>
    <w:p w14:paraId="14223719">
      <w:pPr>
        <w:pStyle w:val="18"/>
        <w:spacing w:line="600" w:lineRule="exact"/>
        <w:ind w:firstLine="640" w:firstLineChars="200"/>
        <w:rPr>
          <w:rFonts w:hint="eastAsia" w:hAnsi="黑体"/>
          <w:bCs/>
          <w:color w:val="000000" w:themeColor="text1"/>
          <w:sz w:val="32"/>
          <w:szCs w:val="32"/>
          <w14:textFill>
            <w14:solidFill>
              <w14:schemeClr w14:val="tx1"/>
            </w14:solidFill>
          </w14:textFill>
        </w:rPr>
      </w:pPr>
    </w:p>
    <w:p w14:paraId="2ED8CA79">
      <w:pPr>
        <w:pStyle w:val="18"/>
        <w:spacing w:line="600" w:lineRule="exact"/>
        <w:ind w:firstLine="640" w:firstLineChars="200"/>
        <w:rPr>
          <w:rFonts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六、一般公共预算财政拨</w:t>
      </w:r>
      <w:r>
        <w:rPr>
          <w:rFonts w:hint="eastAsia" w:hAnsi="黑体"/>
          <w:bCs/>
          <w:color w:val="000000" w:themeColor="text1"/>
          <w:sz w:val="32"/>
          <w:szCs w:val="32"/>
          <w:lang w:eastAsia="zh-CN"/>
          <w14:textFill>
            <w14:solidFill>
              <w14:schemeClr w14:val="tx1"/>
            </w14:solidFill>
          </w14:textFill>
        </w:rPr>
        <w:t>款</w:t>
      </w:r>
      <w:r>
        <w:rPr>
          <w:rFonts w:hint="eastAsia" w:hAnsi="黑体"/>
          <w:bCs/>
          <w:color w:val="000000" w:themeColor="text1"/>
          <w:sz w:val="32"/>
          <w:szCs w:val="32"/>
          <w14:textFill>
            <w14:solidFill>
              <w14:schemeClr w14:val="tx1"/>
            </w14:solidFill>
          </w14:textFill>
        </w:rPr>
        <w:t>基本支出决算情况说明</w:t>
      </w:r>
    </w:p>
    <w:p w14:paraId="2E5EEB9C">
      <w:pPr>
        <w:pStyle w:val="18"/>
        <w:spacing w:line="60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2023年度财政拨款基本支出285.4万元，其中：</w:t>
      </w:r>
    </w:p>
    <w:p w14:paraId="09283D3B">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人员经费238.17万元，占基本支出的83.45%,主要包括基本工资、津贴补贴、奖金、伙食补助费、绩效工资、机关事业单位基本养老保险缴费、职业年金缴费、职工基本医疗保险缴费、其他社会保障缴费、住房公积金、医疗费、退休费、抚恤金、医疗费补助、奖励金、其他对个人和家庭的补助。</w:t>
      </w:r>
    </w:p>
    <w:p w14:paraId="776F65B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公用经费47.23万元，占基本支出的16.55%，主要包括办公费、水费、电费、邮电费、差旅费、维修（护）费、培训费、公务接待费、工会经费、福利费、公务用车运行维护费、其他交通费用、其他商品和服务支出、办公设备购置。</w:t>
      </w:r>
    </w:p>
    <w:p w14:paraId="5278BCCE">
      <w:pPr>
        <w:pStyle w:val="18"/>
        <w:numPr>
          <w:ilvl w:val="0"/>
          <w:numId w:val="3"/>
        </w:numPr>
        <w:spacing w:line="600" w:lineRule="exact"/>
        <w:ind w:firstLine="640" w:firstLineChars="200"/>
        <w:rPr>
          <w:rFonts w:hint="eastAsia"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财政拨</w:t>
      </w:r>
      <w:r>
        <w:rPr>
          <w:rFonts w:hint="eastAsia" w:hAnsi="黑体"/>
          <w:bCs/>
          <w:color w:val="000000" w:themeColor="text1"/>
          <w:sz w:val="32"/>
          <w:szCs w:val="32"/>
          <w:lang w:eastAsia="zh-CN"/>
          <w14:textFill>
            <w14:solidFill>
              <w14:schemeClr w14:val="tx1"/>
            </w14:solidFill>
          </w14:textFill>
        </w:rPr>
        <w:t>款</w:t>
      </w:r>
      <w:r>
        <w:rPr>
          <w:rFonts w:hint="eastAsia" w:hAnsi="黑体"/>
          <w:bCs/>
          <w:color w:val="000000" w:themeColor="text1"/>
          <w:sz w:val="32"/>
          <w:szCs w:val="32"/>
          <w14:textFill>
            <w14:solidFill>
              <w14:schemeClr w14:val="tx1"/>
            </w14:solidFill>
          </w14:textFill>
        </w:rPr>
        <w:t>三公经费支出决算情况说明</w:t>
      </w:r>
    </w:p>
    <w:p w14:paraId="3D7C1C69">
      <w:pPr>
        <w:pStyle w:val="18"/>
        <w:spacing w:line="60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（一）“三公”经费财政拨款支出决算总体情况说明</w:t>
      </w:r>
    </w:p>
    <w:p w14:paraId="1FA253B8">
      <w:pPr>
        <w:pStyle w:val="18"/>
        <w:spacing w:line="60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“三公”经费财政拨款支出预算为1.22万元，支出决算为1.22万元，决算数等于预算数的主要原因是严格执行预算，未发生“三公”经费支出项目。</w:t>
      </w:r>
    </w:p>
    <w:p w14:paraId="6804FA10">
      <w:pPr>
        <w:pStyle w:val="18"/>
        <w:spacing w:line="60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与上年相比减少0.63万元，减少34.05%,减少的主要原因是认真贯彻落实中央“八项规定”精神和厉行节约要求，从严控制“三公”经费开支。其中：</w:t>
      </w:r>
    </w:p>
    <w:p w14:paraId="42F3DD15">
      <w:pPr>
        <w:pStyle w:val="18"/>
        <w:spacing w:line="60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因公出国（境）费支出预算为0万元，支出决算为0万元，决算数等于预算数的主要原因是严格按预算执行决算，与上年一致，无增减变动，主要原因是未安排因公出国（境）活动。</w:t>
      </w:r>
    </w:p>
    <w:p w14:paraId="4A66700D">
      <w:pPr>
        <w:pStyle w:val="18"/>
        <w:spacing w:line="60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公务接待费支出预算为1.22万元，支出决算为1.22万元，决算数等于预算数的主要原因是认真贯彻落实中央“八项规定”精神和厉行节约要求，从严控制“三公”经费开支，与上年相比减少0.63万元，减少34.05%,减少的主要原因是认真贯彻落实中央“八项规定”精神和厉行节约要求，从严控制“三公”经费开支。</w:t>
      </w:r>
    </w:p>
    <w:p w14:paraId="5D29AB53">
      <w:pPr>
        <w:pStyle w:val="18"/>
        <w:spacing w:line="60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公务用车购置费支出预算为0万元，支出决算为0万元，决算数等于预算数的主要原因是严格按预算执行决算，与上年一致，无增减变动，主要原因是两年均未购置公务用车。</w:t>
      </w:r>
    </w:p>
    <w:p w14:paraId="3ED8C5FF">
      <w:pPr>
        <w:pStyle w:val="18"/>
        <w:spacing w:line="60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公务用车运行维护费支出预算为0万元，支出决算为0万元，决算数等于预算数的主要原因是严格按预算执行决算，与上年一致，无增减变动，主要原因是两年均未发生公务用车运行维护费支出。</w:t>
      </w:r>
    </w:p>
    <w:p w14:paraId="43C6D6F0">
      <w:pPr>
        <w:pStyle w:val="18"/>
        <w:spacing w:line="600" w:lineRule="exact"/>
        <w:ind w:firstLine="640" w:firstLineChars="200"/>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（二）“三公”经费财政拨</w:t>
      </w:r>
      <w:r>
        <w:rPr>
          <w:rFonts w:hint="eastAsia" w:ascii="楷体" w:hAnsi="楷体" w:eastAsia="楷体" w:cs="楷体"/>
          <w:b/>
          <w:color w:val="000000" w:themeColor="text1"/>
          <w:sz w:val="32"/>
          <w:szCs w:val="32"/>
          <w:lang w:eastAsia="zh-CN"/>
          <w14:textFill>
            <w14:solidFill>
              <w14:schemeClr w14:val="tx1"/>
            </w14:solidFill>
          </w14:textFill>
        </w:rPr>
        <w:t>款</w:t>
      </w:r>
      <w:r>
        <w:rPr>
          <w:rFonts w:hint="eastAsia" w:ascii="楷体" w:hAnsi="楷体" w:eastAsia="楷体" w:cs="楷体"/>
          <w:b/>
          <w:color w:val="000000" w:themeColor="text1"/>
          <w:sz w:val="32"/>
          <w:szCs w:val="32"/>
          <w14:textFill>
            <w14:solidFill>
              <w14:schemeClr w14:val="tx1"/>
            </w14:solidFill>
          </w14:textFill>
        </w:rPr>
        <w:t>支出决算具体情况说明</w:t>
      </w:r>
    </w:p>
    <w:p w14:paraId="02977207">
      <w:pPr>
        <w:pStyle w:val="18"/>
        <w:spacing w:line="60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2023年度“三公”经费财政拨款支出决算中，公务接待费支出决算1.22万元，占100%,因公出国（境）费支出决算0万元，占0%,公务用车购置费及运行维护费支出决算0万元，占0%。其中：</w:t>
      </w:r>
    </w:p>
    <w:p w14:paraId="50366D7D">
      <w:pPr>
        <w:pStyle w:val="18"/>
        <w:spacing w:line="60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1、因公出国（境）费支出决算为0万元，全年安排因公出国（境）团组0个，累计0人次,我单位2023年度无因公出国（境）费支出。</w:t>
      </w:r>
    </w:p>
    <w:p w14:paraId="2B58F1BF">
      <w:pPr>
        <w:pStyle w:val="18"/>
        <w:spacing w:line="60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2、公务接待费支出决算为1.22万元，全年共接待来访团组8个、来宾95人次，用于上级单位调研工作及与有关单位交流工作情况和接受相关部门检查指导工作等发生的接待支出。</w:t>
      </w:r>
    </w:p>
    <w:p w14:paraId="67BCF68B">
      <w:pPr>
        <w:pStyle w:val="18"/>
        <w:spacing w:line="60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p>
    <w:p w14:paraId="261AA2BD">
      <w:pPr>
        <w:pStyle w:val="18"/>
        <w:spacing w:line="60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3、公务用车购置费及运行维护费支出决算为0万元，其中：公务用车购置费0万元，更新公务用车0辆。公务用车运行维护费0万元，截止2023年12月31日，我单位开支财政拨款的公务用车保有量为0辆。</w:t>
      </w:r>
    </w:p>
    <w:p w14:paraId="13B2567D">
      <w:pPr>
        <w:pStyle w:val="18"/>
        <w:spacing w:line="600" w:lineRule="exact"/>
        <w:ind w:firstLine="640" w:firstLineChars="200"/>
        <w:rPr>
          <w:rFonts w:hint="eastAsia" w:hAnsi="黑体"/>
          <w:bCs/>
          <w:color w:val="000000" w:themeColor="text1"/>
          <w:sz w:val="32"/>
          <w:szCs w:val="32"/>
          <w14:textFill>
            <w14:solidFill>
              <w14:schemeClr w14:val="tx1"/>
            </w14:solidFill>
          </w14:textFill>
        </w:rPr>
      </w:pPr>
    </w:p>
    <w:p w14:paraId="34CDE9DA">
      <w:pPr>
        <w:pStyle w:val="18"/>
        <w:spacing w:line="600" w:lineRule="exact"/>
        <w:ind w:firstLine="640" w:firstLineChars="200"/>
        <w:rPr>
          <w:rFonts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八、政府性基金预算收入支出决算情况</w:t>
      </w:r>
    </w:p>
    <w:p w14:paraId="431EFAA4">
      <w:pPr>
        <w:snapToGrid w:val="0"/>
        <w:spacing w:line="52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2023年度政府性基金预算财政拨</w:t>
      </w:r>
      <w:r>
        <w:rPr>
          <w:rFonts w:hint="eastAsia" w:ascii="仿宋_GB2312" w:hAnsi="仿宋" w:cstheme="minorBidi"/>
          <w:color w:val="000000" w:themeColor="text1"/>
          <w:kern w:val="2"/>
          <w:sz w:val="32"/>
          <w:szCs w:val="32"/>
          <w:lang w:val="en-US" w:eastAsia="zh-CN" w:bidi="ar-SA"/>
          <w14:textFill>
            <w14:solidFill>
              <w14:schemeClr w14:val="tx1"/>
            </w14:solidFill>
          </w14:textFill>
        </w:rPr>
        <w:t>款</w:t>
      </w: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收入0万元；年初结转和结余0万元；支出0万元，其中基本支出0万元，</w:t>
      </w:r>
      <w:r>
        <w:rPr>
          <w:rFonts w:hint="eastAsia" w:ascii="仿宋_GB2312" w:hAnsi="仿宋" w:cstheme="minorBidi"/>
          <w:color w:val="000000" w:themeColor="text1"/>
          <w:kern w:val="2"/>
          <w:sz w:val="32"/>
          <w:szCs w:val="32"/>
          <w:lang w:val="en-US" w:eastAsia="zh-CN" w:bidi="ar-SA"/>
          <w14:textFill>
            <w14:solidFill>
              <w14:schemeClr w14:val="tx1"/>
            </w14:solidFill>
          </w14:textFill>
        </w:rPr>
        <w:t>项</w:t>
      </w: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目支出0万元；年末结转和结余0万元。</w:t>
      </w:r>
    </w:p>
    <w:p w14:paraId="00784115">
      <w:pPr>
        <w:pStyle w:val="18"/>
        <w:spacing w:line="600" w:lineRule="exact"/>
        <w:ind w:firstLine="640" w:firstLineChars="200"/>
        <w:rPr>
          <w:rFonts w:ascii="Times New Roman" w:hAnsi="Times New Roman" w:eastAsia="仿宋_GB2312"/>
          <w:color w:val="FF0000"/>
          <w:sz w:val="32"/>
          <w:szCs w:val="32"/>
        </w:rPr>
      </w:pPr>
    </w:p>
    <w:p w14:paraId="15DB0CE6">
      <w:pPr>
        <w:pStyle w:val="18"/>
        <w:spacing w:line="600" w:lineRule="exact"/>
        <w:ind w:firstLine="640" w:firstLineChars="200"/>
        <w:rPr>
          <w:rFonts w:hint="eastAsia" w:ascii="Times New Roman" w:hAnsi="Times New Roman" w:eastAsia="仿宋_GB2312"/>
          <w:b/>
          <w:color w:val="000000" w:themeColor="text1"/>
          <w:sz w:val="32"/>
          <w:szCs w:val="32"/>
          <w:lang w:eastAsia="zh-CN"/>
          <w14:textFill>
            <w14:solidFill>
              <w14:schemeClr w14:val="tx1"/>
            </w14:solidFill>
          </w14:textFill>
        </w:rPr>
      </w:pPr>
      <w:r>
        <w:rPr>
          <w:rFonts w:hint="eastAsia" w:ascii="Times New Roman" w:hAnsi="Times New Roman" w:eastAsia="仿宋_GB2312"/>
          <w:b/>
          <w:color w:val="000000" w:themeColor="text1"/>
          <w:sz w:val="32"/>
          <w:szCs w:val="32"/>
          <w:lang w:eastAsia="zh-CN"/>
          <w14:textFill>
            <w14:solidFill>
              <w14:schemeClr w14:val="tx1"/>
            </w14:solidFill>
          </w14:textFill>
        </w:rPr>
        <w:t>九、国有资本经营预算财政拨款支出决算情况</w:t>
      </w:r>
    </w:p>
    <w:p w14:paraId="613A3472">
      <w:pPr>
        <w:pStyle w:val="18"/>
        <w:spacing w:line="60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2023年本单位没有使用国有资本经营预算安排的支出。</w:t>
      </w:r>
    </w:p>
    <w:p w14:paraId="32027416">
      <w:pPr>
        <w:pStyle w:val="18"/>
        <w:spacing w:line="600" w:lineRule="exact"/>
        <w:ind w:firstLine="640" w:firstLineChars="200"/>
        <w:rPr>
          <w:rFonts w:hint="eastAsia" w:ascii="Times New Roman" w:hAnsi="Times New Roman" w:eastAsia="仿宋_GB2312"/>
          <w:b/>
          <w:color w:val="000000" w:themeColor="text1"/>
          <w:sz w:val="32"/>
          <w:szCs w:val="32"/>
          <w:lang w:eastAsia="zh-CN"/>
          <w14:textFill>
            <w14:solidFill>
              <w14:schemeClr w14:val="tx1"/>
            </w14:solidFill>
          </w14:textFill>
        </w:rPr>
      </w:pPr>
      <w:r>
        <w:rPr>
          <w:rFonts w:hint="eastAsia" w:ascii="Times New Roman" w:hAnsi="Times New Roman" w:eastAsia="仿宋_GB2312"/>
          <w:b/>
          <w:color w:val="000000" w:themeColor="text1"/>
          <w:sz w:val="32"/>
          <w:szCs w:val="32"/>
          <w:lang w:eastAsia="zh-CN"/>
          <w14:textFill>
            <w14:solidFill>
              <w14:schemeClr w14:val="tx1"/>
            </w14:solidFill>
          </w14:textFill>
        </w:rPr>
        <w:t>十、关于机关运行经费支出说明</w:t>
      </w:r>
    </w:p>
    <w:p w14:paraId="4E77FC79">
      <w:pPr>
        <w:pStyle w:val="18"/>
        <w:spacing w:line="60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本部门2023年度机关运行经费支出47.23万元，比年初预算数增加12.71万元，增长36.82%。主要原因是：根据工作的需要增加项目经费支出。</w:t>
      </w:r>
    </w:p>
    <w:p w14:paraId="135EC2A8">
      <w:pPr>
        <w:pStyle w:val="18"/>
        <w:spacing w:line="600" w:lineRule="exact"/>
        <w:ind w:firstLine="640" w:firstLineChars="200"/>
        <w:rPr>
          <w:rFonts w:hint="eastAsia" w:hAnsi="黑体" w:eastAsia="黑体"/>
          <w:bCs/>
          <w:color w:val="000000" w:themeColor="text1"/>
          <w:sz w:val="32"/>
          <w:szCs w:val="32"/>
          <w:lang w:eastAsia="zh-CN"/>
          <w14:textFill>
            <w14:solidFill>
              <w14:schemeClr w14:val="tx1"/>
            </w14:solidFill>
          </w14:textFill>
        </w:rPr>
      </w:pPr>
      <w:r>
        <w:rPr>
          <w:rFonts w:hint="eastAsia" w:hAnsi="黑体"/>
          <w:bCs/>
          <w:color w:val="000000" w:themeColor="text1"/>
          <w:sz w:val="32"/>
          <w:szCs w:val="32"/>
          <w:lang w:eastAsia="zh-CN"/>
          <w14:textFill>
            <w14:solidFill>
              <w14:schemeClr w14:val="tx1"/>
            </w14:solidFill>
          </w14:textFill>
        </w:rPr>
        <w:t>十一、一般性支出情况说明</w:t>
      </w:r>
    </w:p>
    <w:p w14:paraId="19F34B70">
      <w:pPr>
        <w:pStyle w:val="18"/>
        <w:spacing w:line="60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2023年本部门开支会议费0.14万元，用于召开工作会议，人数26人，内容为安全生产部署会和退役军人信访维稳会议；开支培训费0万元，人数0人；本单位无举办节庆、晚会、论坛、赛事等活动的预算和支出决算数。</w:t>
      </w:r>
    </w:p>
    <w:p w14:paraId="4786F5B9">
      <w:pPr>
        <w:pStyle w:val="18"/>
        <w:spacing w:line="600" w:lineRule="exact"/>
        <w:ind w:firstLine="640" w:firstLineChars="200"/>
        <w:rPr>
          <w:rFonts w:hint="eastAsia" w:hAnsi="黑体" w:eastAsia="黑体"/>
          <w:bCs/>
          <w:color w:val="000000" w:themeColor="text1"/>
          <w:sz w:val="32"/>
          <w:szCs w:val="32"/>
          <w:lang w:eastAsia="zh-CN"/>
          <w14:textFill>
            <w14:solidFill>
              <w14:schemeClr w14:val="tx1"/>
            </w14:solidFill>
          </w14:textFill>
        </w:rPr>
      </w:pPr>
      <w:r>
        <w:rPr>
          <w:rFonts w:hint="eastAsia" w:hAnsi="黑体"/>
          <w:bCs/>
          <w:color w:val="000000" w:themeColor="text1"/>
          <w:sz w:val="32"/>
          <w:szCs w:val="32"/>
          <w:lang w:eastAsia="zh-CN"/>
          <w14:textFill>
            <w14:solidFill>
              <w14:schemeClr w14:val="tx1"/>
            </w14:solidFill>
          </w14:textFill>
        </w:rPr>
        <w:t>十二、关于政府采购支出说明</w:t>
      </w:r>
    </w:p>
    <w:p w14:paraId="48368000">
      <w:pPr>
        <w:pStyle w:val="18"/>
        <w:spacing w:line="60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本部门2023年度政府采购支出总额25.56万元，其中：政府采购货物支</w:t>
      </w:r>
      <w:bookmarkStart w:id="0" w:name="_GoBack"/>
      <w:bookmarkEnd w:id="0"/>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出18.81 万元、政府采购工程支出0万元、政府采购服务支出6.75万元。授予中小企业合同金额25.56万元，占政府采购支出总额的100%，其中：授予小微企业合同金额18.81万元，占授予中小企业合同金额的73.59%。货物采购授予中小企业合同金额18.81万元，占货物支出金额的100%，工程采购授予中小企业合同金额0万元，占工程支出金额的0%，服务采购授予中小企业合同金额6.75万元，占服务支出金额的100%。</w:t>
      </w:r>
    </w:p>
    <w:p w14:paraId="535BA789">
      <w:pPr>
        <w:pStyle w:val="18"/>
        <w:spacing w:line="580" w:lineRule="exact"/>
        <w:ind w:firstLine="640" w:firstLineChars="200"/>
        <w:rPr>
          <w:rFonts w:hint="eastAsia" w:hAnsi="黑体" w:eastAsia="黑体"/>
          <w:bCs/>
          <w:color w:val="000000" w:themeColor="text1"/>
          <w:sz w:val="32"/>
          <w:szCs w:val="32"/>
          <w:lang w:eastAsia="zh-CN"/>
          <w14:textFill>
            <w14:solidFill>
              <w14:schemeClr w14:val="tx1"/>
            </w14:solidFill>
          </w14:textFill>
        </w:rPr>
      </w:pPr>
      <w:r>
        <w:rPr>
          <w:rFonts w:hint="eastAsia" w:hAnsi="黑体"/>
          <w:bCs/>
          <w:color w:val="000000" w:themeColor="text1"/>
          <w:sz w:val="32"/>
          <w:szCs w:val="32"/>
          <w:lang w:eastAsia="zh-CN"/>
          <w14:textFill>
            <w14:solidFill>
              <w14:schemeClr w14:val="tx1"/>
            </w14:solidFill>
          </w14:textFill>
        </w:rPr>
        <w:t>十三、关于国有资产占用情况说明</w:t>
      </w:r>
    </w:p>
    <w:p w14:paraId="75F3DAA5">
      <w:pPr>
        <w:pStyle w:val="18"/>
        <w:spacing w:line="58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截至2023年12月31日，部门（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14:paraId="0F6B63A6">
      <w:pPr>
        <w:pStyle w:val="18"/>
        <w:spacing w:line="580" w:lineRule="exact"/>
        <w:ind w:firstLine="640" w:firstLineChars="200"/>
        <w:rPr>
          <w:rFonts w:hint="eastAsia" w:hAnsi="黑体" w:eastAsia="黑体"/>
          <w:bCs/>
          <w:color w:val="000000" w:themeColor="text1"/>
          <w:sz w:val="32"/>
          <w:szCs w:val="32"/>
          <w:lang w:eastAsia="zh-CN"/>
          <w14:textFill>
            <w14:solidFill>
              <w14:schemeClr w14:val="tx1"/>
            </w14:solidFill>
          </w14:textFill>
        </w:rPr>
      </w:pPr>
      <w:r>
        <w:rPr>
          <w:rFonts w:hint="eastAsia" w:hAnsi="黑体"/>
          <w:bCs/>
          <w:color w:val="000000" w:themeColor="text1"/>
          <w:sz w:val="32"/>
          <w:szCs w:val="32"/>
          <w:lang w:eastAsia="zh-CN"/>
          <w14:textFill>
            <w14:solidFill>
              <w14:schemeClr w14:val="tx1"/>
            </w14:solidFill>
          </w14:textFill>
        </w:rPr>
        <w:t>十四、关于2023年度预算绩效情况的说明</w:t>
      </w:r>
    </w:p>
    <w:p w14:paraId="58CD2273">
      <w:pPr>
        <w:pStyle w:val="18"/>
        <w:spacing w:line="580" w:lineRule="exact"/>
        <w:ind w:firstLine="640" w:firstLineChars="200"/>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（一）绩效管理工作开展情况</w:t>
      </w:r>
    </w:p>
    <w:p w14:paraId="2C5BA9BF">
      <w:pPr>
        <w:snapToGrid w:val="0"/>
        <w:spacing w:line="52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为贯彻执行国家预算法，加强预算绩效管理，我单位严格按预算绩效管理的相关要求开展预算工作，我单位2023年预算总支出为7549.28万元。其中：基本支出297.43万元,占总支出的3.94%;</w:t>
      </w:r>
      <w:r>
        <w:rPr>
          <w:rFonts w:hint="eastAsia" w:ascii="仿宋_GB2312" w:hAnsi="仿宋" w:cstheme="minorBidi"/>
          <w:color w:val="000000" w:themeColor="text1"/>
          <w:kern w:val="2"/>
          <w:sz w:val="32"/>
          <w:szCs w:val="32"/>
          <w:lang w:val="en-US" w:eastAsia="zh-CN" w:bidi="ar-SA"/>
          <w14:textFill>
            <w14:solidFill>
              <w14:schemeClr w14:val="tx1"/>
            </w14:solidFill>
          </w14:textFill>
        </w:rPr>
        <w:t>项</w:t>
      </w: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目支出7251.85万元,占总支出的96.06%。我单位切实以绩效管理为目标，健全单位绩效管理工作机制，明确责任，努力提高绩效管理工作水平；加强化单位制度建设，提升预算管理质量。</w:t>
      </w:r>
    </w:p>
    <w:p w14:paraId="179C8095">
      <w:pPr>
        <w:pStyle w:val="18"/>
        <w:spacing w:line="580" w:lineRule="exact"/>
        <w:ind w:firstLine="640" w:firstLineChars="200"/>
        <w:rPr>
          <w:rFonts w:hint="eastAsia" w:ascii="楷体" w:hAnsi="楷体" w:eastAsia="楷体" w:cs="楷体"/>
          <w:b/>
          <w:bCs/>
          <w:color w:val="000000" w:themeColor="text1"/>
          <w:sz w:val="32"/>
          <w:szCs w:val="32"/>
          <w14:textFill>
            <w14:solidFill>
              <w14:schemeClr w14:val="tx1"/>
            </w14:solidFill>
          </w14:textFill>
        </w:rPr>
      </w:pPr>
    </w:p>
    <w:p w14:paraId="5A4B3B13">
      <w:pPr>
        <w:pStyle w:val="18"/>
        <w:spacing w:line="580" w:lineRule="exact"/>
        <w:ind w:firstLine="640"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（二）部门（单位）整体支出绩效情况</w:t>
      </w:r>
    </w:p>
    <w:p w14:paraId="78999470">
      <w:pPr>
        <w:snapToGrid w:val="0"/>
        <w:spacing w:line="520" w:lineRule="exact"/>
        <w:ind w:firstLine="5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ascii="Segoe UI" w:hAnsi="Segoe UI" w:cs="Segoe UI"/>
          <w:color w:val="000000" w:themeColor="text1"/>
          <w:sz w:val="27"/>
          <w:szCs w:val="27"/>
          <w14:textFill>
            <w14:solidFill>
              <w14:schemeClr w14:val="tx1"/>
            </w14:solidFill>
          </w14:textFill>
        </w:rPr>
        <w:t>　</w:t>
      </w:r>
      <w:r>
        <w:rPr>
          <w:rFonts w:hint="eastAsia" w:ascii="Segoe UI" w:hAnsi="Segoe UI" w:cs="Segoe UI"/>
          <w:color w:val="000000" w:themeColor="text1"/>
          <w:sz w:val="27"/>
          <w:szCs w:val="27"/>
          <w:lang w:val="en-US" w:eastAsia="zh-CN"/>
          <w14:textFill>
            <w14:solidFill>
              <w14:schemeClr w14:val="tx1"/>
            </w14:solidFill>
          </w14:textFill>
        </w:rPr>
        <w:t xml:space="preserve">   </w:t>
      </w: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为贯彻执行国家预算法，加强预算绩效管理我单位严格按预算绩效管理的相关要求开展预算工作，严格按照预算编制方案科学合理编制本部门预算，从严控制经费，按照“零增长”的原则编制“三公经费”预算，并按相关要求严格执行预算范围内开支，并完成所有预定目标，人员调动，及时进行了预算动态调整。按时完成预算编制报送工作。按照例行节约，物尽其用的原则，资产管理采取统一管理，统一录入资产管理系统，对每件固定资产使用明确保管职责，落实专人负责资产报表，报表数据真实、准确、完整。按时将部门的预算、决算、绩效评价情况相关信息在县政府门户网站进行了公开，使财务状况更加公开、透明。2023年总支出为7549.28万元。其中：基本支出297.43万元,占总支出的3.94%。我单位切实以绩效管理为目标，健全单位绩效管理工作机制，明确责任，努力提高绩效管理工作水平；加强单位制度建设，提升预算管理质量。向本级县政府提交县本级预算执行情况的结果报告。</w:t>
      </w:r>
    </w:p>
    <w:p w14:paraId="0B02F7AF">
      <w:pPr>
        <w:snapToGrid w:val="0"/>
        <w:spacing w:line="52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　　从总体绩效目标来看，加强对国家专</w:t>
      </w:r>
      <w:r>
        <w:rPr>
          <w:rFonts w:hint="eastAsia" w:ascii="仿宋_GB2312" w:hAnsi="仿宋" w:cstheme="minorBidi"/>
          <w:color w:val="000000" w:themeColor="text1"/>
          <w:kern w:val="2"/>
          <w:sz w:val="32"/>
          <w:szCs w:val="32"/>
          <w:lang w:val="en-US" w:eastAsia="zh-CN" w:bidi="ar-SA"/>
          <w14:textFill>
            <w14:solidFill>
              <w14:schemeClr w14:val="tx1"/>
            </w14:solidFill>
          </w14:textFill>
        </w:rPr>
        <w:t>项</w:t>
      </w: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资金的监督、将惠民政策落到实处；群众满意度和职工满意度较高，总体绩效目标完成较好。</w:t>
      </w:r>
    </w:p>
    <w:p w14:paraId="4B17A173">
      <w:pPr>
        <w:pStyle w:val="18"/>
        <w:spacing w:line="580" w:lineRule="exact"/>
        <w:ind w:firstLine="640" w:firstLineChars="200"/>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（三）存在的问题及原因分析</w:t>
      </w:r>
    </w:p>
    <w:p w14:paraId="7DF7988B">
      <w:pPr>
        <w:pStyle w:val="9"/>
        <w:shd w:val="clear" w:color="auto" w:fill="FFFFFF"/>
        <w:spacing w:before="0" w:beforeAutospacing="0" w:after="0" w:afterAutospacing="0" w:line="480" w:lineRule="auto"/>
        <w:ind w:firstLine="1280" w:firstLineChars="400"/>
        <w:jc w:val="both"/>
        <w:textAlignment w:val="cente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1、资金预算刚性不够，预算编制与实际支出</w:t>
      </w:r>
      <w:r>
        <w:rPr>
          <w:rFonts w:hint="eastAsia" w:ascii="仿宋_GB2312" w:hAnsi="仿宋" w:cstheme="minorBidi"/>
          <w:color w:val="000000" w:themeColor="text1"/>
          <w:kern w:val="2"/>
          <w:sz w:val="32"/>
          <w:szCs w:val="32"/>
          <w:lang w:val="en-US" w:eastAsia="zh-CN" w:bidi="ar-SA"/>
          <w14:textFill>
            <w14:solidFill>
              <w14:schemeClr w14:val="tx1"/>
            </w14:solidFill>
          </w14:textFill>
        </w:rPr>
        <w:t>项</w:t>
      </w: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目有的存在差异；</w:t>
      </w:r>
    </w:p>
    <w:p w14:paraId="439B3072">
      <w:pPr>
        <w:pStyle w:val="18"/>
        <w:spacing w:line="580" w:lineRule="exact"/>
        <w:ind w:firstLine="640" w:firstLineChars="200"/>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pPr>
      <w:r>
        <w:rPr>
          <w:rFonts w:hint="eastAsia" w:ascii="仿宋_GB2312" w:hAnsi="仿宋" w:eastAsiaTheme="minorEastAsia" w:cstheme="minorBidi"/>
          <w:color w:val="000000" w:themeColor="text1"/>
          <w:kern w:val="2"/>
          <w:sz w:val="32"/>
          <w:szCs w:val="32"/>
          <w:lang w:val="en-US" w:eastAsia="zh-CN" w:bidi="ar-SA"/>
          <w14:textFill>
            <w14:solidFill>
              <w14:schemeClr w14:val="tx1"/>
            </w14:solidFill>
          </w14:textFill>
        </w:rPr>
        <w:t>　　2、部分绩效指标缺乏科学合理的设置，绩效指标体系有待完善。</w:t>
      </w:r>
    </w:p>
    <w:p w14:paraId="215C93A0">
      <w:pPr>
        <w:pStyle w:val="18"/>
        <w:jc w:val="both"/>
        <w:rPr>
          <w:sz w:val="72"/>
          <w:szCs w:val="72"/>
        </w:rPr>
      </w:pPr>
    </w:p>
    <w:p w14:paraId="31D2D1A9">
      <w:pPr>
        <w:pStyle w:val="18"/>
        <w:jc w:val="center"/>
        <w:rPr>
          <w:sz w:val="72"/>
          <w:szCs w:val="72"/>
        </w:rPr>
      </w:pPr>
    </w:p>
    <w:p w14:paraId="172B8CDF">
      <w:pPr>
        <w:pStyle w:val="18"/>
        <w:jc w:val="center"/>
        <w:rPr>
          <w:sz w:val="72"/>
          <w:szCs w:val="72"/>
        </w:rPr>
      </w:pPr>
    </w:p>
    <w:p w14:paraId="59E0EE08">
      <w:pPr>
        <w:pStyle w:val="18"/>
        <w:jc w:val="both"/>
        <w:rPr>
          <w:rFonts w:ascii="方正小标宋_GBK" w:hAnsi="方正小标宋_GBK" w:eastAsia="方正小标宋_GBK" w:cs="方正小标宋_GBK"/>
          <w:sz w:val="72"/>
          <w:szCs w:val="72"/>
        </w:rPr>
      </w:pPr>
    </w:p>
    <w:p w14:paraId="618C7903">
      <w:pPr>
        <w:pStyle w:val="18"/>
        <w:jc w:val="center"/>
        <w:rPr>
          <w:rFonts w:ascii="方正小标宋_GBK" w:hAnsi="方正小标宋_GBK" w:eastAsia="方正小标宋_GBK" w:cs="方正小标宋_GBK"/>
          <w:sz w:val="72"/>
          <w:szCs w:val="72"/>
        </w:rPr>
      </w:pPr>
    </w:p>
    <w:p w14:paraId="36873964">
      <w:pPr>
        <w:pStyle w:val="18"/>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40DC00C">
      <w:pPr>
        <w:jc w:val="center"/>
        <w:rPr>
          <w:rFonts w:ascii="方正小标宋_GBK" w:hAnsi="方正小标宋_GBK" w:eastAsia="方正小标宋_GBK" w:cs="方正小标宋_GBK"/>
          <w:color w:val="000000"/>
          <w:kern w:val="0"/>
          <w:sz w:val="70"/>
          <w:szCs w:val="70"/>
        </w:rPr>
      </w:pPr>
    </w:p>
    <w:p w14:paraId="58362EBD">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7694B84">
      <w:pPr>
        <w:widowControl/>
        <w:jc w:val="left"/>
        <w:rPr>
          <w:rFonts w:cs="黑体" w:asciiTheme="minorEastAsia" w:hAnsiTheme="minorEastAsia"/>
          <w:color w:val="000000"/>
          <w:kern w:val="0"/>
          <w:sz w:val="32"/>
          <w:szCs w:val="32"/>
        </w:rPr>
      </w:pPr>
      <w:r>
        <w:br w:type="page"/>
      </w:r>
    </w:p>
    <w:p w14:paraId="600FFBA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财政拨</w:t>
      </w:r>
      <w:r>
        <w:rPr>
          <w:rFonts w:hint="eastAsia" w:ascii="微软雅黑" w:hAnsi="微软雅黑" w:eastAsia="微软雅黑" w:cs="微软雅黑"/>
          <w:i w:val="0"/>
          <w:iCs w:val="0"/>
          <w:caps w:val="0"/>
          <w:color w:val="666666"/>
          <w:spacing w:val="0"/>
          <w:sz w:val="24"/>
          <w:szCs w:val="24"/>
          <w:shd w:val="clear" w:fill="FFFFFF"/>
          <w:lang w:eastAsia="zh-CN"/>
        </w:rPr>
        <w:t>（款）</w:t>
      </w:r>
      <w:r>
        <w:rPr>
          <w:rFonts w:hint="eastAsia" w:ascii="微软雅黑" w:hAnsi="微软雅黑" w:eastAsia="微软雅黑" w:cs="微软雅黑"/>
          <w:i w:val="0"/>
          <w:iCs w:val="0"/>
          <w:caps w:val="0"/>
          <w:color w:val="666666"/>
          <w:spacing w:val="0"/>
          <w:sz w:val="24"/>
          <w:szCs w:val="24"/>
          <w:shd w:val="clear" w:fill="FFFFFF"/>
        </w:rPr>
        <w:t>收入：指本级财政当年拨付的资金。</w:t>
      </w:r>
    </w:p>
    <w:p w14:paraId="0096086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政府性基金预算财政拨</w:t>
      </w:r>
      <w:r>
        <w:rPr>
          <w:rFonts w:hint="eastAsia" w:ascii="微软雅黑" w:hAnsi="微软雅黑" w:eastAsia="微软雅黑" w:cs="微软雅黑"/>
          <w:i w:val="0"/>
          <w:iCs w:val="0"/>
          <w:caps w:val="0"/>
          <w:color w:val="666666"/>
          <w:spacing w:val="0"/>
          <w:sz w:val="24"/>
          <w:szCs w:val="24"/>
          <w:shd w:val="clear" w:fill="FFFFFF"/>
          <w:lang w:eastAsia="zh-CN"/>
        </w:rPr>
        <w:t>（款）</w:t>
      </w:r>
      <w:r>
        <w:rPr>
          <w:rFonts w:hint="eastAsia" w:ascii="微软雅黑" w:hAnsi="微软雅黑" w:eastAsia="微软雅黑" w:cs="微软雅黑"/>
          <w:i w:val="0"/>
          <w:iCs w:val="0"/>
          <w:caps w:val="0"/>
          <w:color w:val="666666"/>
          <w:spacing w:val="0"/>
          <w:sz w:val="24"/>
          <w:szCs w:val="24"/>
          <w:shd w:val="clear" w:fill="FFFFFF"/>
        </w:rPr>
        <w:t>收入：指本级财政当年拨付的政府性基金预算资金。</w:t>
      </w:r>
    </w:p>
    <w:p w14:paraId="704A425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一般公共服务支出（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215A274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国防支出（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国防支出由直接国防支出和间接国防支出两部分组成。直接国防支出，是指国家预算中的国防支出，主要包括军事人员的经费与训练费、武器装备和军事活动器材的购置费、军事工程设施的建筑费、军事活动经费、军事科学研究与试验经费、军事院校教育经费等; 间接国防支出，是指包括在国家预算其他科目中具有国防性质的支出内容，如西方发达国家政府预算中的国际事务支出、宇宙航行及其技术支出、战略与关键物资的储备支出、退伍军人的福利与服务支出、国防公路系统支出、国债利息支出等。在这些支出中，有的直接具有国防支出的性质，有的直接或间接对国家安全发挥作用，有的被立法机构认为是国家安全所必需的，有的则是过去战争或军事开支的延续开支。</w:t>
      </w:r>
    </w:p>
    <w:p w14:paraId="41A296D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文化体育与传媒支出（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）：是指用于文化、文物、体育、新闻出版广播影视等方面的支出，包括保障机构正常运转、完成日常和特定的工作任务或事业发展目标的支出。</w:t>
      </w:r>
    </w:p>
    <w:p w14:paraId="1E4B291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社会保障和就业支出（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）：是指用于社会保障和就业方面的支出，包括保障机构正常运转、完成日常和特定的工作任务或事业发展目标的支出。归口管理的行政单位离退休，指离退休人员管理机构统一管理的机关离退休人员的经费。</w:t>
      </w:r>
    </w:p>
    <w:p w14:paraId="72B71CE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卫生健康支出（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）：是指用于医疗卫生与计划生育方面的支出，包括保障机构正常运转、完成日常和特定的工作任务或事业发展目标的支出。</w:t>
      </w:r>
    </w:p>
    <w:p w14:paraId="1A4BE04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节能环保支出（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）：是指用于节能环保支出，包括保障机构正常运转、完成日常和特定的工作任务或事业发展目标的支出。</w:t>
      </w:r>
    </w:p>
    <w:p w14:paraId="5DB9A1E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城乡社区支出（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）：是指用于城乡社区事务支出，包括保障机构正常运转、完成日常和特定的工作任务或事业发展目标的支出。</w:t>
      </w:r>
    </w:p>
    <w:p w14:paraId="2565D1A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农林水支出（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）：是指用于农林水事务支出，包括保障机构正常运转、完成日常和特定的工作任务或事业发展目标的支出。</w:t>
      </w:r>
    </w:p>
    <w:p w14:paraId="3AFCD95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交通运输支出（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）：是指用于交通运输和邮政业方面的支出，包括保障机构正常运转、完成日常和特定的工作任务或事业发展目标的支出。</w:t>
      </w:r>
    </w:p>
    <w:p w14:paraId="2654544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商业服务业等支出（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）：是指用于商业服务业等方面的支出,包括保障机构正常运转、完成日常和特定的工作任务或事业发展目标的支出。</w:t>
      </w:r>
    </w:p>
    <w:p w14:paraId="6CFC617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自然资源海洋气象等支出（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）：是指用于自然资源、海洋、测绘、气象等公益服务事业方面的支出，包括保障机构正常运转、完成日常和特定的工作任务或事业发展目标的支出。</w:t>
      </w:r>
    </w:p>
    <w:p w14:paraId="7D46580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粮油物资储备支出（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）：是指用于粮油物资储备方面的支出，包括保障机构正常运转、完成日常和特定的工作任务或事业发展目标的支出。</w:t>
      </w:r>
    </w:p>
    <w:p w14:paraId="371B5C3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灾害防治及应急管理支出（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）：是指用于反映政府用于自然灾害防治、安全生产监管及应急管理等方面的支出，包括保障机构正常运转、完成日常和特定的工作任务或事业发展目标的支出。</w:t>
      </w:r>
    </w:p>
    <w:p w14:paraId="54E9169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其他支出（</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）：是指用于反映除上述</w:t>
      </w:r>
      <w:r>
        <w:rPr>
          <w:rFonts w:hint="eastAsia" w:ascii="微软雅黑" w:hAnsi="微软雅黑" w:eastAsia="微软雅黑" w:cs="微软雅黑"/>
          <w:i w:val="0"/>
          <w:iCs w:val="0"/>
          <w:caps w:val="0"/>
          <w:color w:val="666666"/>
          <w:spacing w:val="0"/>
          <w:sz w:val="24"/>
          <w:szCs w:val="24"/>
          <w:shd w:val="clear" w:fill="FFFFFF"/>
          <w:lang w:eastAsia="zh-CN"/>
        </w:rPr>
        <w:t>（项）</w:t>
      </w:r>
      <w:r>
        <w:rPr>
          <w:rFonts w:hint="eastAsia" w:ascii="微软雅黑" w:hAnsi="微软雅黑" w:eastAsia="微软雅黑" w:cs="微软雅黑"/>
          <w:i w:val="0"/>
          <w:iCs w:val="0"/>
          <w:caps w:val="0"/>
          <w:color w:val="666666"/>
          <w:spacing w:val="0"/>
          <w:sz w:val="24"/>
          <w:szCs w:val="24"/>
          <w:shd w:val="clear" w:fill="FFFFFF"/>
        </w:rPr>
        <w:t>目以外其他不能划分到具体功能科目中的支出</w:t>
      </w:r>
      <w:r>
        <w:rPr>
          <w:rFonts w:hint="eastAsia" w:ascii="微软雅黑" w:hAnsi="微软雅黑" w:eastAsia="微软雅黑" w:cs="微软雅黑"/>
          <w:i w:val="0"/>
          <w:iCs w:val="0"/>
          <w:caps w:val="0"/>
          <w:color w:val="666666"/>
          <w:spacing w:val="0"/>
          <w:sz w:val="24"/>
          <w:szCs w:val="24"/>
          <w:shd w:val="clear" w:fill="FFFFFF"/>
          <w:lang w:eastAsia="zh-CN"/>
        </w:rPr>
        <w:t>（项）</w:t>
      </w:r>
      <w:r>
        <w:rPr>
          <w:rFonts w:hint="eastAsia" w:ascii="微软雅黑" w:hAnsi="微软雅黑" w:eastAsia="微软雅黑" w:cs="微软雅黑"/>
          <w:i w:val="0"/>
          <w:iCs w:val="0"/>
          <w:caps w:val="0"/>
          <w:color w:val="666666"/>
          <w:spacing w:val="0"/>
          <w:sz w:val="24"/>
          <w:szCs w:val="24"/>
          <w:shd w:val="clear" w:fill="FFFFFF"/>
        </w:rPr>
        <w:t>目，包括保障机构正常运转、完成日常和特定的工作任务或事业发展目标的支出。</w:t>
      </w:r>
    </w:p>
    <w:p w14:paraId="4FBC3AA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基本支出：指保障机构正常运转、完成支日常工作任务而发生的人员支出和公用支出。</w:t>
      </w:r>
    </w:p>
    <w:p w14:paraId="16576DD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w:t>
      </w:r>
      <w:r>
        <w:rPr>
          <w:rFonts w:hint="eastAsia" w:ascii="微软雅黑" w:hAnsi="微软雅黑" w:eastAsia="微软雅黑" w:cs="微软雅黑"/>
          <w:i w:val="0"/>
          <w:iCs w:val="0"/>
          <w:caps w:val="0"/>
          <w:color w:val="666666"/>
          <w:spacing w:val="0"/>
          <w:sz w:val="24"/>
          <w:szCs w:val="24"/>
          <w:shd w:val="clear" w:fill="FFFFFF"/>
          <w:lang w:eastAsia="zh-CN"/>
        </w:rPr>
        <w:t>（项）</w:t>
      </w:r>
      <w:r>
        <w:rPr>
          <w:rFonts w:hint="eastAsia" w:ascii="微软雅黑" w:hAnsi="微软雅黑" w:eastAsia="微软雅黑" w:cs="微软雅黑"/>
          <w:i w:val="0"/>
          <w:iCs w:val="0"/>
          <w:caps w:val="0"/>
          <w:color w:val="666666"/>
          <w:spacing w:val="0"/>
          <w:sz w:val="24"/>
          <w:szCs w:val="24"/>
          <w:shd w:val="clear" w:fill="FFFFFF"/>
        </w:rPr>
        <w:t>目支出：指在基本支出之外为完成特定行政任务和事业发展目标所发生的支出。</w:t>
      </w:r>
    </w:p>
    <w:p w14:paraId="6C4F8D0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“三公”经费：指用财政拨</w:t>
      </w:r>
      <w:r>
        <w:rPr>
          <w:rFonts w:hint="eastAsia" w:ascii="微软雅黑" w:hAnsi="微软雅黑" w:eastAsia="微软雅黑" w:cs="微软雅黑"/>
          <w:i w:val="0"/>
          <w:iCs w:val="0"/>
          <w:caps w:val="0"/>
          <w:color w:val="666666"/>
          <w:spacing w:val="0"/>
          <w:sz w:val="24"/>
          <w:szCs w:val="24"/>
          <w:shd w:val="clear" w:fill="FFFFFF"/>
          <w:lang w:eastAsia="zh-CN"/>
        </w:rPr>
        <w:t>（款）</w:t>
      </w:r>
      <w:r>
        <w:rPr>
          <w:rFonts w:hint="eastAsia" w:ascii="微软雅黑" w:hAnsi="微软雅黑" w:eastAsia="微软雅黑" w:cs="微软雅黑"/>
          <w:i w:val="0"/>
          <w:iCs w:val="0"/>
          <w:caps w:val="0"/>
          <w:color w:val="666666"/>
          <w:spacing w:val="0"/>
          <w:sz w:val="24"/>
          <w:szCs w:val="24"/>
          <w:shd w:val="clear" w:fill="FFFFFF"/>
        </w:rPr>
        <w:t>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公务接待（含外宾接待）支出。</w:t>
      </w:r>
    </w:p>
    <w:p w14:paraId="5404E82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政府采购 ：是指国家各级政府为从事日常的政务活动或为了满足公共服务的目的，利用国家财政性资金和政府借</w:t>
      </w:r>
      <w:r>
        <w:rPr>
          <w:rFonts w:hint="eastAsia" w:ascii="微软雅黑" w:hAnsi="微软雅黑" w:eastAsia="微软雅黑" w:cs="微软雅黑"/>
          <w:i w:val="0"/>
          <w:iCs w:val="0"/>
          <w:caps w:val="0"/>
          <w:color w:val="666666"/>
          <w:spacing w:val="0"/>
          <w:sz w:val="24"/>
          <w:szCs w:val="24"/>
          <w:shd w:val="clear" w:fill="FFFFFF"/>
          <w:lang w:eastAsia="zh-CN"/>
        </w:rPr>
        <w:t>（款）</w:t>
      </w:r>
      <w:r>
        <w:rPr>
          <w:rFonts w:hint="eastAsia" w:ascii="微软雅黑" w:hAnsi="微软雅黑" w:eastAsia="微软雅黑" w:cs="微软雅黑"/>
          <w:i w:val="0"/>
          <w:iCs w:val="0"/>
          <w:caps w:val="0"/>
          <w:color w:val="666666"/>
          <w:spacing w:val="0"/>
          <w:sz w:val="24"/>
          <w:szCs w:val="24"/>
          <w:shd w:val="clear" w:fill="FFFFFF"/>
        </w:rPr>
        <w:t>购买货物、工程和服务的行为。</w:t>
      </w:r>
    </w:p>
    <w:p w14:paraId="3C103FB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工资福利支出：反映单位开支的在职职工和编制外长期聘用人员的各</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劳动报酬，以及为上述人员缴纳的各</w:t>
      </w:r>
      <w:r>
        <w:rPr>
          <w:rFonts w:hint="eastAsia" w:ascii="微软雅黑" w:hAnsi="微软雅黑" w:eastAsia="微软雅黑" w:cs="微软雅黑"/>
          <w:i w:val="0"/>
          <w:iCs w:val="0"/>
          <w:caps w:val="0"/>
          <w:color w:val="666666"/>
          <w:spacing w:val="0"/>
          <w:sz w:val="24"/>
          <w:szCs w:val="24"/>
          <w:shd w:val="clear" w:fill="FFFFFF"/>
          <w:lang w:eastAsia="zh-CN"/>
        </w:rPr>
        <w:t>（项）</w:t>
      </w:r>
      <w:r>
        <w:rPr>
          <w:rFonts w:hint="eastAsia" w:ascii="微软雅黑" w:hAnsi="微软雅黑" w:eastAsia="微软雅黑" w:cs="微软雅黑"/>
          <w:i w:val="0"/>
          <w:iCs w:val="0"/>
          <w:caps w:val="0"/>
          <w:color w:val="666666"/>
          <w:spacing w:val="0"/>
          <w:sz w:val="24"/>
          <w:szCs w:val="24"/>
          <w:shd w:val="clear" w:fill="FFFFFF"/>
        </w:rPr>
        <w:t>社会保险费等。</w:t>
      </w:r>
    </w:p>
    <w:p w14:paraId="4B91FBC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基本工资：反映按规定发放的基本工资，包括公务员的职务工资、级别工资；机关工人的岗位工资、技术等级工资；事业单位工作人员的岗位工资、薪级工资；各</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学校毕业生试用期(见习期)工资、新参加工作工人学徒期、熟练期工资；军队（武警）军官、文职干部的职务（专业技术等级）工资、军衔（级别）工资、基础工资和军龄工资；军队士官的军衔等级工资、基础工资和军龄工资等。</w:t>
      </w:r>
    </w:p>
    <w:p w14:paraId="35A6E70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津贴补贴：反映经国家批准建立的机关事业单位艰苦边远地区津贴、机关工作人员地区附加津贴、机关工作人员岗位津贴、事业单位工作人员特殊岗位津贴补贴等。</w:t>
      </w:r>
    </w:p>
    <w:p w14:paraId="0DFD374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奖金：反映机关工作人员年终一次性奖金。</w:t>
      </w:r>
    </w:p>
    <w:p w14:paraId="59FC6B7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绩效工资：反映事业单位工作人员的绩效工资。</w:t>
      </w:r>
    </w:p>
    <w:p w14:paraId="5A44D7D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机关事业单位基本养老保险缴费：反映机关事业单位缴纳的基本养老保险费。由单位代扣的工作人员基本养老保险缴费，不在此科目反映。</w:t>
      </w:r>
    </w:p>
    <w:p w14:paraId="5112BAF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职业年金缴费：反映机关事业单位实际缴纳的职业年金支出。由单位代扣的工作人员职业年金缴费，不在此科目反映。</w:t>
      </w:r>
    </w:p>
    <w:p w14:paraId="6D669F6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职工基本医疗保险缴费：反映单位为职工缴纳的基本医疗保险费。</w:t>
      </w:r>
    </w:p>
    <w:p w14:paraId="420C9AA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其他社会保障缴费：反映单位为职工缴纳的基本医疗、失业、工伤、生育等社会保险费，残疾人就业保障金，军队（含武警）为军人缴纳的伤亡、退役医疗等社会保险费。</w:t>
      </w:r>
    </w:p>
    <w:p w14:paraId="49A10BA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住房公积金：反映行政事业单位按人力资源和社会保障部、财政部规定的基本工资和津贴补贴以及规定比例为职工缴纳的住房公积金。</w:t>
      </w:r>
    </w:p>
    <w:p w14:paraId="195C8CE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商品和服务支出：反映单位购买商品和服务的支出（不包括用于购置固定资产的支出、战略性和应急储备支出）。</w:t>
      </w:r>
    </w:p>
    <w:p w14:paraId="6F517EE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办公费：反映单位购买按财务会计制度规定不符合固定资产确认标准的日常办公用品、书报杂志等支出。</w:t>
      </w:r>
    </w:p>
    <w:p w14:paraId="396643D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印刷费：反映单位的印刷费支出。</w:t>
      </w:r>
    </w:p>
    <w:p w14:paraId="4BB42DD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水费：反映单位支付的水费、污水处理费等支出。</w:t>
      </w:r>
    </w:p>
    <w:p w14:paraId="434AC4E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电费：反映单位的电费支出。</w:t>
      </w:r>
    </w:p>
    <w:p w14:paraId="67881B9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维修(护)费：反映单位日常开支的固定资产（不包括车船等交通工具）修理和维护费用，网络信息系统运行与维护费用，以及按规定提取的修购基金。</w:t>
      </w:r>
    </w:p>
    <w:p w14:paraId="5FDF0D8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培训费：反映除因公出国（境）培训费以外的各</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培训支出。</w:t>
      </w:r>
    </w:p>
    <w:p w14:paraId="07710DF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公务接待费：反映单位按规定开支的各</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公务接待（含外宾接待）费用。</w:t>
      </w:r>
    </w:p>
    <w:p w14:paraId="350268A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5EA318D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劳务费：反映支付给单位和个人的劳务费用，如临时聘用人员、钟点工工资，稿费、翻译费，评审费等。</w:t>
      </w:r>
    </w:p>
    <w:p w14:paraId="4D80F5C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福利费：反映单位按规定提取的福利费。</w:t>
      </w:r>
    </w:p>
    <w:p w14:paraId="6CE6DFE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其他交通费用：反映单位除公务用车运行维护费以外的其他交通费用。如公务交通补贴，租车费用、出租车费用，飞机、船舶等的燃料费、维修费、保险费等。</w:t>
      </w:r>
    </w:p>
    <w:p w14:paraId="428C73B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税金及附加费用：反映单位提供劳务或销售产品应负担的税金及附加费用，包括营业税、消费税、城市维护建设税、资源税和教育附加等。</w:t>
      </w:r>
    </w:p>
    <w:p w14:paraId="0C99343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其他商品和服务支出：反映上述科目未包括的日常公用支出。如行政赔偿费和诉讼费、国内组织的会员费、来访费、广告宣传、其他劳务费及离休人员特需费、公用经费等。</w:t>
      </w:r>
    </w:p>
    <w:p w14:paraId="46D07B2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对个人和家庭的补助：反映政府用于对个人和家庭的补助支出。</w:t>
      </w:r>
    </w:p>
    <w:p w14:paraId="554EA25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退职（役）费：反映行政事业单位退职人员的生活补贴，一次性支付给职工或军官、军队无军籍退职职工、运动员的退职补助，一次性支付给军官、文职干部、士官、义务兵的退役费，按月支付给自主择业的军队转业干部的退役金。</w:t>
      </w:r>
    </w:p>
    <w:p w14:paraId="6396D02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抚恤金：反映按规定开支的烈士遗属、牺牲病故人员遗属的一次性和定期抚恤金，伤残人员的抚恤金，离退休人员等其他人员的各</w:t>
      </w:r>
      <w:r>
        <w:rPr>
          <w:rFonts w:hint="eastAsia" w:ascii="微软雅黑" w:hAnsi="微软雅黑" w:eastAsia="微软雅黑" w:cs="微软雅黑"/>
          <w:i w:val="0"/>
          <w:iCs w:val="0"/>
          <w:caps w:val="0"/>
          <w:color w:val="666666"/>
          <w:spacing w:val="0"/>
          <w:sz w:val="24"/>
          <w:szCs w:val="24"/>
          <w:shd w:val="clear" w:fill="FFFFFF"/>
          <w:lang w:eastAsia="zh-CN"/>
        </w:rPr>
        <w:t>（项）</w:t>
      </w:r>
      <w:r>
        <w:rPr>
          <w:rFonts w:hint="eastAsia" w:ascii="微软雅黑" w:hAnsi="微软雅黑" w:eastAsia="微软雅黑" w:cs="微软雅黑"/>
          <w:i w:val="0"/>
          <w:iCs w:val="0"/>
          <w:caps w:val="0"/>
          <w:color w:val="666666"/>
          <w:spacing w:val="0"/>
          <w:sz w:val="24"/>
          <w:szCs w:val="24"/>
          <w:shd w:val="clear" w:fill="FFFFFF"/>
        </w:rPr>
        <w:t>抚恤金。</w:t>
      </w:r>
    </w:p>
    <w:p w14:paraId="4BCB9D8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6129D98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14:paraId="5C6BFD7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0DA02FE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奖励金：反映政府各部门的奖励支出，如对个体私营经济的奖励、计划生育目标责任奖励、独生子女父母奖励等。</w:t>
      </w:r>
    </w:p>
    <w:p w14:paraId="4B606BE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个人农业生产补贴：反映各种对个人发放的生产补贴支出，如国家对农民发放的农机具购置补贴、良种补贴、粮食直补以及发放给残疾人的各种生产经营补贴等。</w:t>
      </w:r>
    </w:p>
    <w:p w14:paraId="27D96DB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其他对个人和家庭的补助支出：反映未包括在上述科目的对个人和家庭的补助支出，</w:t>
      </w:r>
    </w:p>
    <w:p w14:paraId="2D9D78C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办公设备购置：反映用于购置并按财务会计制度规定纳入固定资产核算范围的办公家具和办公设备的支出，以及按规定提取的修购基金。</w:t>
      </w:r>
    </w:p>
    <w:p w14:paraId="646DA30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专用设备购置：反映用于购置具有专门用途、并按财务会计制度规定纳入固定资产核算范围的各</w:t>
      </w:r>
      <w:r>
        <w:rPr>
          <w:rFonts w:hint="eastAsia" w:ascii="微软雅黑" w:hAnsi="微软雅黑" w:eastAsia="微软雅黑" w:cs="微软雅黑"/>
          <w:i w:val="0"/>
          <w:iCs w:val="0"/>
          <w:caps w:val="0"/>
          <w:color w:val="666666"/>
          <w:spacing w:val="0"/>
          <w:sz w:val="24"/>
          <w:szCs w:val="24"/>
          <w:shd w:val="clear" w:fill="FFFFFF"/>
          <w:lang w:eastAsia="zh-CN"/>
        </w:rPr>
        <w:t>（类）</w:t>
      </w:r>
      <w:r>
        <w:rPr>
          <w:rFonts w:hint="eastAsia" w:ascii="微软雅黑" w:hAnsi="微软雅黑" w:eastAsia="微软雅黑" w:cs="微软雅黑"/>
          <w:i w:val="0"/>
          <w:iCs w:val="0"/>
          <w:caps w:val="0"/>
          <w:color w:val="666666"/>
          <w:spacing w:val="0"/>
          <w:sz w:val="24"/>
          <w:szCs w:val="24"/>
          <w:shd w:val="clear" w:fill="FFFFFF"/>
        </w:rPr>
        <w:t>专用设备的支出。如通信设备、发电设备、交通监控设备、卫星转发器、气象设备、进出口监管设备等，以及按规定提取的修购基金。</w:t>
      </w:r>
    </w:p>
    <w:p w14:paraId="4D4C257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机关运行经费：指为保障行政单位（包括参照公务员法管理的事业单位）运行用于购买货物和服务的各</w:t>
      </w:r>
      <w:r>
        <w:rPr>
          <w:rFonts w:hint="eastAsia" w:ascii="微软雅黑" w:hAnsi="微软雅黑" w:eastAsia="微软雅黑" w:cs="微软雅黑"/>
          <w:i w:val="0"/>
          <w:iCs w:val="0"/>
          <w:caps w:val="0"/>
          <w:color w:val="666666"/>
          <w:spacing w:val="0"/>
          <w:sz w:val="24"/>
          <w:szCs w:val="24"/>
          <w:shd w:val="clear" w:fill="FFFFFF"/>
          <w:lang w:eastAsia="zh-CN"/>
        </w:rPr>
        <w:t>（项）</w:t>
      </w:r>
      <w:r>
        <w:rPr>
          <w:rFonts w:hint="eastAsia" w:ascii="微软雅黑" w:hAnsi="微软雅黑" w:eastAsia="微软雅黑" w:cs="微软雅黑"/>
          <w:i w:val="0"/>
          <w:iCs w:val="0"/>
          <w:caps w:val="0"/>
          <w:color w:val="666666"/>
          <w:spacing w:val="0"/>
          <w:sz w:val="24"/>
          <w:szCs w:val="24"/>
          <w:shd w:val="clear" w:fill="FFFFFF"/>
        </w:rPr>
        <w:t>资金，包括办公及印刷费、邮电费、差旅费、会议费、福利费、日常维修费、专用材料及一般设备购置费、办公用房水电费、办公用房取暖费、 办公用房物业管理费、 公务用车运行维护费以及其他费用。</w:t>
      </w:r>
    </w:p>
    <w:p w14:paraId="4119E99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shd w:val="clear" w:fill="FFFFFF"/>
        </w:rPr>
        <w:t>　　第五部分 附件</w:t>
      </w:r>
    </w:p>
    <w:p w14:paraId="1984FAF4">
      <w:pPr>
        <w:pStyle w:val="18"/>
        <w:jc w:val="center"/>
        <w:rPr>
          <w:sz w:val="72"/>
          <w:szCs w:val="72"/>
        </w:rPr>
      </w:pPr>
    </w:p>
    <w:p w14:paraId="3CE380AE">
      <w:pPr>
        <w:pStyle w:val="18"/>
        <w:jc w:val="center"/>
        <w:rPr>
          <w:sz w:val="72"/>
          <w:szCs w:val="72"/>
        </w:rPr>
      </w:pPr>
    </w:p>
    <w:p w14:paraId="2BC4D16F">
      <w:pPr>
        <w:pStyle w:val="18"/>
        <w:jc w:val="center"/>
        <w:rPr>
          <w:sz w:val="72"/>
          <w:szCs w:val="72"/>
        </w:rPr>
      </w:pPr>
    </w:p>
    <w:p w14:paraId="64AF7C28">
      <w:pPr>
        <w:pStyle w:val="18"/>
        <w:jc w:val="center"/>
        <w:rPr>
          <w:sz w:val="72"/>
          <w:szCs w:val="72"/>
        </w:rPr>
      </w:pPr>
    </w:p>
    <w:p w14:paraId="05A98DB2">
      <w:pPr>
        <w:pStyle w:val="18"/>
        <w:jc w:val="center"/>
        <w:rPr>
          <w:sz w:val="72"/>
          <w:szCs w:val="72"/>
        </w:rPr>
      </w:pPr>
    </w:p>
    <w:p w14:paraId="3537A57C">
      <w:pPr>
        <w:pStyle w:val="18"/>
        <w:jc w:val="center"/>
        <w:rPr>
          <w:sz w:val="72"/>
          <w:szCs w:val="72"/>
        </w:rPr>
      </w:pPr>
    </w:p>
    <w:p w14:paraId="4F752B1A">
      <w:pPr>
        <w:pStyle w:val="18"/>
        <w:jc w:val="center"/>
        <w:rPr>
          <w:sz w:val="72"/>
          <w:szCs w:val="72"/>
        </w:rPr>
      </w:pPr>
    </w:p>
    <w:p w14:paraId="63E18738">
      <w:pPr>
        <w:rPr>
          <w:sz w:val="72"/>
          <w:szCs w:val="72"/>
        </w:rPr>
      </w:pPr>
      <w:r>
        <w:br w:type="page"/>
      </w:r>
    </w:p>
    <w:p w14:paraId="456CC57D">
      <w:pPr>
        <w:pStyle w:val="18"/>
        <w:jc w:val="center"/>
        <w:rPr>
          <w:rFonts w:ascii="方正小标宋_GBK" w:hAnsi="方正小标宋_GBK" w:eastAsia="方正小标宋_GBK" w:cs="方正小标宋_GBK"/>
          <w:sz w:val="72"/>
          <w:szCs w:val="72"/>
        </w:rPr>
      </w:pPr>
    </w:p>
    <w:p w14:paraId="7C767F53">
      <w:pPr>
        <w:pStyle w:val="18"/>
        <w:jc w:val="center"/>
        <w:rPr>
          <w:rFonts w:ascii="方正小标宋_GBK" w:hAnsi="方正小标宋_GBK" w:eastAsia="方正小标宋_GBK" w:cs="方正小标宋_GBK"/>
          <w:sz w:val="72"/>
          <w:szCs w:val="72"/>
        </w:rPr>
      </w:pPr>
    </w:p>
    <w:p w14:paraId="6566570B">
      <w:pPr>
        <w:pStyle w:val="18"/>
        <w:jc w:val="center"/>
        <w:rPr>
          <w:rFonts w:ascii="方正小标宋_GBK" w:hAnsi="方正小标宋_GBK" w:eastAsia="方正小标宋_GBK" w:cs="方正小标宋_GBK"/>
          <w:sz w:val="72"/>
          <w:szCs w:val="72"/>
        </w:rPr>
      </w:pPr>
    </w:p>
    <w:p w14:paraId="0D3B924A">
      <w:pPr>
        <w:pStyle w:val="18"/>
        <w:jc w:val="center"/>
        <w:rPr>
          <w:rFonts w:ascii="方正小标宋_GBK" w:hAnsi="方正小标宋_GBK" w:eastAsia="方正小标宋_GBK" w:cs="方正小标宋_GBK"/>
          <w:sz w:val="72"/>
          <w:szCs w:val="72"/>
        </w:rPr>
      </w:pPr>
    </w:p>
    <w:p w14:paraId="21CD6C8D">
      <w:pPr>
        <w:pStyle w:val="18"/>
        <w:jc w:val="center"/>
        <w:rPr>
          <w:rFonts w:ascii="方正小标宋_GBK" w:hAnsi="方正小标宋_GBK" w:eastAsia="方正小标宋_GBK" w:cs="方正小标宋_GBK"/>
          <w:sz w:val="72"/>
          <w:szCs w:val="72"/>
        </w:rPr>
      </w:pPr>
    </w:p>
    <w:p w14:paraId="0A28187B">
      <w:pPr>
        <w:pStyle w:val="18"/>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74B9AEE3">
      <w:pPr>
        <w:pStyle w:val="18"/>
        <w:jc w:val="center"/>
        <w:rPr>
          <w:rFonts w:ascii="方正小标宋_GBK" w:hAnsi="方正小标宋_GBK" w:eastAsia="方正小标宋_GBK" w:cs="方正小标宋_GBK"/>
          <w:sz w:val="70"/>
          <w:szCs w:val="70"/>
        </w:rPr>
      </w:pPr>
    </w:p>
    <w:p w14:paraId="05316B62">
      <w:pPr>
        <w:pStyle w:val="18"/>
        <w:jc w:val="center"/>
        <w:rPr>
          <w:sz w:val="72"/>
          <w:szCs w:val="72"/>
        </w:rPr>
      </w:pPr>
      <w:r>
        <w:rPr>
          <w:rFonts w:hint="eastAsia" w:ascii="方正小标宋_GBK" w:hAnsi="方正小标宋_GBK" w:eastAsia="方正小标宋_GBK" w:cs="方正小标宋_GBK"/>
          <w:sz w:val="70"/>
          <w:szCs w:val="70"/>
        </w:rPr>
        <w:t>附件</w:t>
      </w:r>
    </w:p>
    <w:p w14:paraId="1621DFBE">
      <w:pPr>
        <w:rPr>
          <w:sz w:val="72"/>
          <w:szCs w:val="72"/>
        </w:rPr>
      </w:pPr>
      <w:r>
        <w:br w:type="page"/>
      </w:r>
    </w:p>
    <w:p w14:paraId="686EE68F">
      <w:pPr>
        <w:pStyle w:val="18"/>
        <w:spacing w:line="600" w:lineRule="exact"/>
        <w:ind w:firstLine="640" w:firstLineChars="200"/>
        <w:rPr>
          <w:rFonts w:ascii="Times New Roman" w:hAnsi="Times New Roman" w:eastAsia="仿宋_GB2312"/>
          <w:sz w:val="32"/>
          <w:szCs w:val="32"/>
        </w:rPr>
      </w:pPr>
      <w:r>
        <w:rPr>
          <w:rFonts w:hint="eastAsia" w:ascii="楷体" w:hAnsi="楷体" w:eastAsia="楷体" w:cs="楷体"/>
          <w:b/>
          <w:bCs/>
          <w:sz w:val="32"/>
          <w:szCs w:val="32"/>
        </w:rPr>
        <w:t>一、</w:t>
      </w:r>
      <w:r>
        <w:rPr>
          <w:rFonts w:hint="eastAsia" w:ascii="Times New Roman" w:hAnsi="Times New Roman" w:eastAsia="仿宋_GB2312"/>
          <w:sz w:val="32"/>
          <w:szCs w:val="32"/>
        </w:rPr>
        <w:t>2023年度部门(单位)整体支出绩效自评报告。</w:t>
      </w:r>
    </w:p>
    <w:p w14:paraId="444FCA4F">
      <w:pPr>
        <w:pStyle w:val="18"/>
        <w:ind w:firstLine="1280" w:firstLineChars="400"/>
        <w:rPr>
          <w:rFonts w:asciiTheme="minorEastAsia" w:hAnsiTheme="minorEastAsia" w:eastAsiaTheme="minorEastAsia"/>
          <w:sz w:val="32"/>
          <w:szCs w:val="32"/>
        </w:rPr>
      </w:pPr>
      <w:r>
        <w:rPr>
          <w:rFonts w:hint="eastAsia" w:asciiTheme="minorEastAsia" w:hAnsiTheme="minorEastAsia" w:eastAsiaTheme="minorEastAsia"/>
          <w:sz w:val="32"/>
          <w:szCs w:val="32"/>
        </w:rPr>
        <w:t>………</w:t>
      </w:r>
    </w:p>
    <w:p w14:paraId="51C01B8F">
      <w:pPr>
        <w:pStyle w:val="18"/>
        <w:spacing w:line="600" w:lineRule="exact"/>
        <w:ind w:firstLine="640" w:firstLineChars="200"/>
        <w:rPr>
          <w:rFonts w:ascii="Times New Roman" w:hAnsi="Times New Roman" w:eastAsia="仿宋_GB2312"/>
          <w:sz w:val="32"/>
          <w:szCs w:val="32"/>
        </w:rPr>
      </w:pPr>
    </w:p>
    <w:p w14:paraId="79C31134">
      <w:pPr>
        <w:pStyle w:val="18"/>
        <w:jc w:val="center"/>
        <w:rPr>
          <w:sz w:val="72"/>
          <w:szCs w:val="72"/>
        </w:rPr>
      </w:pPr>
    </w:p>
    <w:p w14:paraId="106DEE4D">
      <w:pPr>
        <w:pStyle w:val="18"/>
        <w:jc w:val="center"/>
        <w:rPr>
          <w:sz w:val="72"/>
          <w:szCs w:val="72"/>
        </w:rPr>
      </w:pPr>
    </w:p>
    <w:p w14:paraId="37D991F0">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790F4F-8AC1-496A-B87C-7C4E0DD540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A5792654-E45A-4D9C-B60F-A3232E1CE81B}"/>
  </w:font>
  <w:font w:name="方正小标宋_GBK">
    <w:panose1 w:val="02000000000000000000"/>
    <w:charset w:val="86"/>
    <w:family w:val="auto"/>
    <w:pitch w:val="default"/>
    <w:sig w:usb0="A00002BF" w:usb1="38CF7CFA" w:usb2="00082016" w:usb3="00000000" w:csb0="00040001" w:csb1="00000000"/>
    <w:embedRegular r:id="rId3" w:fontKey="{8EEFDA57-7616-4C9A-8395-F2E451DA16DD}"/>
  </w:font>
  <w:font w:name="仿宋_GB2312">
    <w:altName w:val="仿宋"/>
    <w:panose1 w:val="00000000000000000000"/>
    <w:charset w:val="86"/>
    <w:family w:val="auto"/>
    <w:pitch w:val="default"/>
    <w:sig w:usb0="00000000" w:usb1="00000000" w:usb2="00000000" w:usb3="00000000" w:csb0="00040000" w:csb1="00000000"/>
    <w:embedRegular r:id="rId4" w:fontKey="{8EA4E04C-9E0B-4A79-8EAB-35053E8B0D46}"/>
  </w:font>
  <w:font w:name="仿宋">
    <w:panose1 w:val="02010609060101010101"/>
    <w:charset w:val="86"/>
    <w:family w:val="auto"/>
    <w:pitch w:val="default"/>
    <w:sig w:usb0="800002BF" w:usb1="38CF7CFA" w:usb2="00000016" w:usb3="00000000" w:csb0="00040001" w:csb1="00000000"/>
    <w:embedRegular r:id="rId5" w:fontKey="{4C1CC73A-F6A0-467F-BAF9-CCEF71C20DA5}"/>
  </w:font>
  <w:font w:name="Segoe UI">
    <w:panose1 w:val="020B0502040204020203"/>
    <w:charset w:val="00"/>
    <w:family w:val="swiss"/>
    <w:pitch w:val="default"/>
    <w:sig w:usb0="E4002EFF" w:usb1="C000E47F" w:usb2="00000009" w:usb3="00000000" w:csb0="200001FF" w:csb1="00000000"/>
    <w:embedRegular r:id="rId6" w:fontKey="{4599AF15-6F69-45A3-8EB0-11970936D7FF}"/>
  </w:font>
  <w:font w:name="微软雅黑">
    <w:panose1 w:val="020B0503020204020204"/>
    <w:charset w:val="86"/>
    <w:family w:val="auto"/>
    <w:pitch w:val="default"/>
    <w:sig w:usb0="80000287" w:usb1="2ACF3C50" w:usb2="00000016" w:usb3="00000000" w:csb0="0004001F" w:csb1="00000000"/>
    <w:embedRegular r:id="rId7" w:fontKey="{B7A0AAB7-0033-42A1-B353-4330CB8D9D1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CE81B"/>
    <w:multiLevelType w:val="singleLevel"/>
    <w:tmpl w:val="D65CE81B"/>
    <w:lvl w:ilvl="0" w:tentative="0">
      <w:start w:val="7"/>
      <w:numFmt w:val="chineseCounting"/>
      <w:suff w:val="nothing"/>
      <w:lvlText w:val="%1、"/>
      <w:lvlJc w:val="left"/>
      <w:rPr>
        <w:rFonts w:hint="eastAsia"/>
      </w:rPr>
    </w:lvl>
  </w:abstractNum>
  <w:abstractNum w:abstractNumId="1">
    <w:nsid w:val="15767C00"/>
    <w:multiLevelType w:val="multilevel"/>
    <w:tmpl w:val="15767C00"/>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94EF1C0"/>
    <w:multiLevelType w:val="singleLevel"/>
    <w:tmpl w:val="194EF1C0"/>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2I2YTM4MzJlNjhmNGU5ZGMyMTAxNTcyNGFlMDIifQ=="/>
    <w:docVar w:name="KSO_WPS_MARK_KEY" w:val="881d6a8a-fd40-4ec5-b221-72a23a993f36"/>
  </w:docVars>
  <w:rsids>
    <w:rsidRoot w:val="00DD1162"/>
    <w:rsid w:val="00151C79"/>
    <w:rsid w:val="00B05A71"/>
    <w:rsid w:val="00DD1162"/>
    <w:rsid w:val="00E400F3"/>
    <w:rsid w:val="04684DB9"/>
    <w:rsid w:val="0F190738"/>
    <w:rsid w:val="13015A86"/>
    <w:rsid w:val="169E53CB"/>
    <w:rsid w:val="173C2D6C"/>
    <w:rsid w:val="18D56EF7"/>
    <w:rsid w:val="18E154D1"/>
    <w:rsid w:val="1BEE7CE5"/>
    <w:rsid w:val="1CF12FF9"/>
    <w:rsid w:val="1EB21A3A"/>
    <w:rsid w:val="1EB62EED"/>
    <w:rsid w:val="20F12374"/>
    <w:rsid w:val="22570FF1"/>
    <w:rsid w:val="23326B64"/>
    <w:rsid w:val="24A713B1"/>
    <w:rsid w:val="26A53820"/>
    <w:rsid w:val="281E30AB"/>
    <w:rsid w:val="319043CA"/>
    <w:rsid w:val="32D214D5"/>
    <w:rsid w:val="330E5295"/>
    <w:rsid w:val="335534D0"/>
    <w:rsid w:val="34352F54"/>
    <w:rsid w:val="36024DEF"/>
    <w:rsid w:val="38F47D33"/>
    <w:rsid w:val="3BCC0303"/>
    <w:rsid w:val="3CA21203"/>
    <w:rsid w:val="3F2C6082"/>
    <w:rsid w:val="3F754BC9"/>
    <w:rsid w:val="41BF364E"/>
    <w:rsid w:val="44147633"/>
    <w:rsid w:val="449B5114"/>
    <w:rsid w:val="485633B9"/>
    <w:rsid w:val="4A036BAE"/>
    <w:rsid w:val="4F7A1B7D"/>
    <w:rsid w:val="51045862"/>
    <w:rsid w:val="56417C61"/>
    <w:rsid w:val="5721285E"/>
    <w:rsid w:val="5820097D"/>
    <w:rsid w:val="596173AF"/>
    <w:rsid w:val="5CE54BAD"/>
    <w:rsid w:val="611C5F1F"/>
    <w:rsid w:val="62151AC1"/>
    <w:rsid w:val="64A12629"/>
    <w:rsid w:val="660D697B"/>
    <w:rsid w:val="6C725F5B"/>
    <w:rsid w:val="77A81F65"/>
    <w:rsid w:val="791D0032"/>
    <w:rsid w:val="7D263B28"/>
    <w:rsid w:val="7EF23E56"/>
    <w:rsid w:val="7F640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20"/>
    <w:semiHidden/>
    <w:unhideWhenUsed/>
    <w:qFormat/>
    <w:uiPriority w:val="99"/>
    <w:rPr>
      <w:sz w:val="18"/>
      <w:szCs w:val="18"/>
    </w:rPr>
  </w:style>
  <w:style w:type="paragraph" w:styleId="6">
    <w:name w:val="footer"/>
    <w:basedOn w:val="1"/>
    <w:link w:val="25"/>
    <w:unhideWhenUsed/>
    <w:qFormat/>
    <w:uiPriority w:val="99"/>
    <w:pPr>
      <w:tabs>
        <w:tab w:val="center" w:pos="4153"/>
        <w:tab w:val="right" w:pos="8306"/>
      </w:tabs>
      <w:snapToGrid w:val="0"/>
      <w:jc w:val="left"/>
    </w:pPr>
    <w:rPr>
      <w:sz w:val="18"/>
      <w:szCs w:val="18"/>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1"/>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3">
    <w:name w:val="Footnote Text"/>
    <w:basedOn w:val="1"/>
    <w:next w:val="4"/>
    <w:semiHidden/>
    <w:qFormat/>
    <w:uiPriority w:val="0"/>
    <w:pPr>
      <w:snapToGrid w:val="0"/>
      <w:jc w:val="left"/>
    </w:pPr>
    <w:rPr>
      <w:sz w:val="18"/>
      <w:szCs w:val="18"/>
    </w:rPr>
  </w:style>
  <w:style w:type="paragraph" w:customStyle="1" w:styleId="14">
    <w:name w:val="Footer"/>
    <w:basedOn w:val="1"/>
    <w:link w:val="17"/>
    <w:unhideWhenUsed/>
    <w:qFormat/>
    <w:uiPriority w:val="99"/>
    <w:pPr>
      <w:tabs>
        <w:tab w:val="center" w:pos="4153"/>
        <w:tab w:val="right" w:pos="8306"/>
      </w:tabs>
      <w:snapToGrid w:val="0"/>
      <w:jc w:val="left"/>
    </w:pPr>
    <w:rPr>
      <w:sz w:val="18"/>
      <w:szCs w:val="18"/>
    </w:rPr>
  </w:style>
  <w:style w:type="paragraph" w:customStyle="1" w:styleId="1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6">
    <w:name w:val="页眉 Char"/>
    <w:basedOn w:val="12"/>
    <w:link w:val="15"/>
    <w:qFormat/>
    <w:uiPriority w:val="99"/>
    <w:rPr>
      <w:sz w:val="18"/>
      <w:szCs w:val="18"/>
    </w:rPr>
  </w:style>
  <w:style w:type="character" w:customStyle="1" w:styleId="17">
    <w:name w:val="页脚 Char"/>
    <w:basedOn w:val="12"/>
    <w:link w:val="14"/>
    <w:qFormat/>
    <w:uiPriority w:val="99"/>
    <w:rPr>
      <w:sz w:val="18"/>
      <w:szCs w:val="18"/>
    </w:rPr>
  </w:style>
  <w:style w:type="paragraph" w:customStyle="1" w:styleId="1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9">
    <w:name w:val="List Paragraph"/>
    <w:basedOn w:val="1"/>
    <w:qFormat/>
    <w:uiPriority w:val="34"/>
    <w:pPr>
      <w:ind w:firstLine="420" w:firstLineChars="200"/>
    </w:pPr>
  </w:style>
  <w:style w:type="character" w:customStyle="1" w:styleId="20">
    <w:name w:val="批注框文本 Char"/>
    <w:basedOn w:val="12"/>
    <w:link w:val="5"/>
    <w:semiHidden/>
    <w:qFormat/>
    <w:uiPriority w:val="99"/>
    <w:rPr>
      <w:sz w:val="18"/>
      <w:szCs w:val="18"/>
    </w:rPr>
  </w:style>
  <w:style w:type="character" w:customStyle="1" w:styleId="21">
    <w:name w:val="font01"/>
    <w:basedOn w:val="12"/>
    <w:qFormat/>
    <w:uiPriority w:val="0"/>
    <w:rPr>
      <w:rFonts w:hint="eastAsia" w:ascii="宋体" w:hAnsi="宋体" w:eastAsia="宋体" w:cs="宋体"/>
      <w:color w:val="000000"/>
      <w:sz w:val="22"/>
      <w:szCs w:val="22"/>
      <w:u w:val="none"/>
    </w:rPr>
  </w:style>
  <w:style w:type="character" w:customStyle="1" w:styleId="22">
    <w:name w:val="font21"/>
    <w:basedOn w:val="12"/>
    <w:qFormat/>
    <w:uiPriority w:val="0"/>
    <w:rPr>
      <w:rFonts w:hint="eastAsia" w:ascii="宋体" w:hAnsi="宋体" w:eastAsia="宋体" w:cs="宋体"/>
      <w:color w:val="000000"/>
      <w:sz w:val="24"/>
      <w:szCs w:val="24"/>
      <w:u w:val="none"/>
    </w:rPr>
  </w:style>
  <w:style w:type="character" w:customStyle="1" w:styleId="23">
    <w:name w:val="font11"/>
    <w:basedOn w:val="12"/>
    <w:qFormat/>
    <w:uiPriority w:val="0"/>
    <w:rPr>
      <w:rFonts w:hint="eastAsia" w:ascii="宋体" w:hAnsi="宋体" w:eastAsia="宋体" w:cs="宋体"/>
      <w:color w:val="000000"/>
      <w:sz w:val="24"/>
      <w:szCs w:val="24"/>
      <w:u w:val="none"/>
    </w:rPr>
  </w:style>
  <w:style w:type="character" w:customStyle="1" w:styleId="24">
    <w:name w:val="页眉 Char1"/>
    <w:basedOn w:val="12"/>
    <w:link w:val="7"/>
    <w:qFormat/>
    <w:uiPriority w:val="99"/>
    <w:rPr>
      <w:rFonts w:asciiTheme="minorHAnsi" w:hAnsiTheme="minorHAnsi" w:eastAsiaTheme="minorEastAsia" w:cstheme="minorBidi"/>
      <w:kern w:val="2"/>
      <w:sz w:val="18"/>
      <w:szCs w:val="18"/>
    </w:rPr>
  </w:style>
  <w:style w:type="character" w:customStyle="1" w:styleId="25">
    <w:name w:val="页脚 Char1"/>
    <w:basedOn w:val="12"/>
    <w:link w:val="6"/>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0.xml"/><Relationship Id="rId13" Type="http://schemas.openxmlformats.org/officeDocument/2006/relationships/customXml" Target="../customXml/item9.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10.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TotalTime>
  <ScaleCrop>false</ScaleCrop>
  <LinksUpToDate>false</LinksUpToDate>
  <CharactersWithSpaces>9008</CharactersWithSpaces>
  <Application>WPS Office_11.8.2.10125_F1E327BC-269C-435d-A152-05C5408002CA</Application>
  <DocSecurity>0</DocSecurity>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greatwall</cp:lastModifiedBy>
  <cp:lastPrinted>2024-08-08T10:20:43Z</cp:lastPrinted>
  <dcterms:modified xsi:type="dcterms:W3CDTF">2024-08-08T10:23:01Z</dcterms:modified>
  <cp:revision>67</cp:revision>
</cp:coreProperties>
</file>

<file path=customXml/item3.xml><?xml version="1.0" encoding="utf-8"?>
<Properties xmlns:vt="http://schemas.openxmlformats.org/officeDocument/2006/docPropsVTypes" xmlns="http://schemas.openxmlformats.org/officeDocument/2006/extended-properties">
  <Template>Normal</Template>
  <TotalTime>3</TotalTime>
  <Pages>24</Pages>
  <Words>1347</Words>
  <Characters>7679</Characters>
  <Application>WPS Office_11.8.2.10125_F1E327BC-269C-435d-A152-05C5408002CA</Application>
  <DocSecurity>0</DocSecurity>
  <Lines>63</Lines>
  <Paragraphs>18</Paragraphs>
  <Company>Microsoft</Company>
  <CharactersWithSpaces>9008</CharactersWithSpaces>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greatwall</cp:lastModifiedBy>
  <cp:revision>67</cp:revision>
  <cp:lastPrinted>2024-08-08T10:20:43Z</cp:lastPrinted>
  <dcterms:created xsi:type="dcterms:W3CDTF">2020-07-08T02:32:00Z</dcterms:created>
  <dcterms:modified xsi:type="dcterms:W3CDTF">2024-08-08T10:23:01Z</dcterms:modified>
</cp:coreProperties>
</file>

<file path=customXml/item5.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greatwall</cp:lastModifiedBy>
  <cp:lastPrinted>2024-08-08T10:20:43Z</cp:lastPrinted>
  <dcterms:modified xsi:type="dcterms:W3CDTF">2024-08-08T10:23:01Z</dcterms:modified>
  <cp:revision>67</cp:revision>
</cp:coreProperties>
</file>

<file path=customXml/item7.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TotalTime>
  <ScaleCrop>false</ScaleCrop>
  <LinksUpToDate>false</LinksUpToDate>
  <CharactersWithSpaces>9008</CharactersWithSpaces>
  <Application>WPS Office_11.8.2.10125_F1E327BC-269C-435d-A152-05C5408002CA</Application>
  <DocSecurity>0</DocSecurity>
</Properties>
</file>

<file path=customXml/item8.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pid="2" name="KSOProductBuildVer">
    <vt:lpwstr>2052-11.8.2.10125</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878EFBD2-07ED-451A-A8A2-CEF67010C79C}">
  <ds:schemaRefs/>
</ds:datastoreItem>
</file>

<file path=customXml/itemProps2.xml><?xml version="1.0" encoding="utf-8"?>
<ds:datastoreItem xmlns:ds="http://schemas.openxmlformats.org/officeDocument/2006/customXml" ds:itemID="{6320B808-AD43-4E9F-80E7-2215DBA5FF44}">
  <ds:schemaRefs/>
</ds:datastoreItem>
</file>

<file path=customXml/itemProps3.xml><?xml version="1.0" encoding="utf-8"?>
<ds:datastoreItem xmlns:ds="http://schemas.openxmlformats.org/officeDocument/2006/customXml" ds:itemID="{D305BAEB-66E0-4A72-837A-2710DBC71D8B}">
  <ds:schemaRefs/>
</ds:datastoreItem>
</file>

<file path=customXml/itemProps4.xml><?xml version="1.0" encoding="utf-8"?>
<ds:datastoreItem xmlns:ds="http://schemas.openxmlformats.org/officeDocument/2006/customXml" ds:itemID="{001E2153-8360-4F89-BDF1-F813FF13F363}">
  <ds:schemaRefs/>
</ds:datastoreItem>
</file>

<file path=customXml/itemProps5.xml><?xml version="1.0" encoding="utf-8"?>
<ds:datastoreItem xmlns:ds="http://schemas.openxmlformats.org/officeDocument/2006/customXml" ds:itemID="{3F8AB211-55D8-4F92-813A-852CD59E8487}">
  <ds:schemaRefs/>
</ds:datastoreItem>
</file>

<file path=customXml/itemProps6.xml><?xml version="1.0" encoding="utf-8"?>
<ds:datastoreItem xmlns:ds="http://schemas.openxmlformats.org/officeDocument/2006/customXml" ds:itemID="{35D804E4-C686-46CA-8849-0B5AE5BF370A}">
  <ds:schemaRefs/>
</ds:datastoreItem>
</file>

<file path=customXml/itemProps7.xml><?xml version="1.0" encoding="utf-8"?>
<ds:datastoreItem xmlns:ds="http://schemas.openxmlformats.org/officeDocument/2006/customXml" ds:itemID="{973DF25B-19C7-49B6-8B39-0D14448B96DA}">
  <ds:schemaRefs/>
</ds:datastoreItem>
</file>

<file path=customXml/itemProps8.xml><?xml version="1.0" encoding="utf-8"?>
<ds:datastoreItem xmlns:ds="http://schemas.openxmlformats.org/officeDocument/2006/customXml" ds:itemID="{98D4EF09-1908-44C8-8F57-A3F1D1CC4449}">
  <ds:schemaRefs/>
</ds:datastoreItem>
</file>

<file path=customXml/itemProps9.xml><?xml version="1.0" encoding="utf-8"?>
<ds:datastoreItem xmlns:ds="http://schemas.openxmlformats.org/officeDocument/2006/customXml" ds:itemID="{4996EE3E-EE49-435A-8C4D-174B685B827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9028</Words>
  <Characters>9542</Characters>
  <Lines>62</Lines>
  <Paragraphs>17</Paragraphs>
  <TotalTime>23</TotalTime>
  <ScaleCrop>false</ScaleCrop>
  <LinksUpToDate>false</LinksUpToDate>
  <CharactersWithSpaces>9680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2024-09-18T08:46:00Z</dcterms:created>
  <dc:creator>李航 null</dc:creator>
  <cp:lastModifiedBy>李天乐</cp:lastModifiedBy>
  <cp:lastPrinted>2024-08-08T10:20:00Z</cp:lastPrinted>
  <dcterms:modified xsi:type="dcterms:W3CDTF">2026-01-04T14:54:07Z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79EAC7ACD7334C6A9936D35432C2E7BB_13</vt:lpwstr>
  </property>
  <property fmtid="{D5CDD505-2E9C-101B-9397-08002B2CF9AE}" pid="4" name="KSOTemplateDocerSaveRecord">
    <vt:lpwstr>eyJoZGlkIjoiYWNjNTk2OTRjYzEzNTI3Yzk4MDU3ZTg2ZjlhODM2NDAiLCJ1c2VySWQiOiIxNDkyNDM0OTU4In0=</vt:lpwstr>
  </property>
</Properties>
</file>