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54478">
      <w:pPr>
        <w:pStyle w:val="9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2023年度</w:t>
      </w:r>
    </w:p>
    <w:p w14:paraId="1548F604">
      <w:pPr>
        <w:pStyle w:val="9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华容县人力资源和社会保障局</w:t>
      </w:r>
    </w:p>
    <w:p w14:paraId="2D72D490">
      <w:pPr>
        <w:pStyle w:val="9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2D3AE0AD">
      <w:pPr>
        <w:ind w:firstLine="880"/>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br w:type="page"/>
      </w:r>
    </w:p>
    <w:p w14:paraId="253E8095">
      <w:pPr>
        <w:pStyle w:val="99"/>
        <w:spacing w:line="500" w:lineRule="exact"/>
        <w:jc w:val="center"/>
        <w:rPr>
          <w:b/>
          <w:sz w:val="36"/>
          <w:szCs w:val="28"/>
        </w:rPr>
      </w:pPr>
      <w:r>
        <w:rPr>
          <w:rFonts w:hint="eastAsia"/>
          <w:b/>
          <w:sz w:val="36"/>
          <w:szCs w:val="28"/>
        </w:rPr>
        <w:t>目录</w:t>
      </w:r>
    </w:p>
    <w:p w14:paraId="00E4BEAC">
      <w:pPr>
        <w:pStyle w:val="99"/>
        <w:spacing w:line="500" w:lineRule="exact"/>
        <w:rPr>
          <w:rFonts w:hAnsi="黑体"/>
          <w:bCs/>
          <w:sz w:val="28"/>
          <w:szCs w:val="28"/>
        </w:rPr>
      </w:pPr>
      <w:r>
        <w:rPr>
          <w:rFonts w:hint="eastAsia" w:hAnsi="黑体"/>
          <w:bCs/>
          <w:sz w:val="28"/>
          <w:szCs w:val="28"/>
        </w:rPr>
        <w:t>第一部分 华容县人力资源和社会保障局概况</w:t>
      </w:r>
    </w:p>
    <w:p w14:paraId="2EAC5E67">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885FC2D">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D9A3DE7">
      <w:pPr>
        <w:pStyle w:val="99"/>
        <w:spacing w:line="500" w:lineRule="exact"/>
        <w:rPr>
          <w:rFonts w:hAnsi="黑体"/>
          <w:bCs/>
          <w:sz w:val="28"/>
          <w:szCs w:val="28"/>
        </w:rPr>
      </w:pPr>
      <w:r>
        <w:rPr>
          <w:rFonts w:hint="eastAsia" w:hAnsi="黑体"/>
          <w:bCs/>
          <w:sz w:val="28"/>
          <w:szCs w:val="28"/>
        </w:rPr>
        <w:t>第二部分 部门决算表</w:t>
      </w:r>
    </w:p>
    <w:p w14:paraId="28BBFCDA">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D60BED7">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33E358A">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97A162B">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80BDEA3">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A73F399">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36A45B0">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D5DC284">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6665DD7">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4C4FB67">
      <w:pPr>
        <w:pStyle w:val="99"/>
        <w:spacing w:line="500" w:lineRule="exact"/>
        <w:rPr>
          <w:rFonts w:hAnsi="黑体"/>
          <w:bCs/>
          <w:sz w:val="28"/>
          <w:szCs w:val="28"/>
        </w:rPr>
      </w:pPr>
      <w:r>
        <w:rPr>
          <w:rFonts w:hint="eastAsia" w:hAnsi="黑体"/>
          <w:bCs/>
          <w:sz w:val="28"/>
          <w:szCs w:val="28"/>
        </w:rPr>
        <w:t>第三部分 部门决算情况说明</w:t>
      </w:r>
    </w:p>
    <w:p w14:paraId="584D93A6">
      <w:pPr>
        <w:pStyle w:val="9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E49BFF1">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82F3AEB">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252E996">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4414209">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248B72B">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ABF1046">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9AB001B">
      <w:pPr>
        <w:autoSpaceDE w:val="0"/>
        <w:autoSpaceDN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FA41352">
      <w:pPr>
        <w:autoSpaceDE w:val="0"/>
        <w:autoSpaceDN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56F73999">
      <w:pPr>
        <w:autoSpaceDE w:val="0"/>
        <w:autoSpaceDN w:val="0"/>
        <w:spacing w:line="500" w:lineRule="exact"/>
        <w:jc w:val="left"/>
        <w:rPr>
          <w:rFonts w:hint="eastAsia"/>
          <w:lang w:eastAsia="zh-CN"/>
        </w:rPr>
      </w:pPr>
      <w:r>
        <w:rPr>
          <w:rFonts w:hint="eastAsia" w:ascii="仿宋_GB2312" w:hAnsi="仿宋_GB2312" w:eastAsia="仿宋_GB2312" w:cs="仿宋_GB2312"/>
          <w:color w:val="000000"/>
          <w:kern w:val="0"/>
          <w:sz w:val="28"/>
          <w:szCs w:val="28"/>
          <w:lang w:eastAsia="zh-CN"/>
        </w:rPr>
        <w:t xml:space="preserve"> 十、关于机关运行经费支出说明</w:t>
      </w:r>
    </w:p>
    <w:p w14:paraId="46136CCD">
      <w:pPr>
        <w:autoSpaceDE w:val="0"/>
        <w:autoSpaceDN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05F3D2B9">
      <w:pPr>
        <w:autoSpaceDE w:val="0"/>
        <w:autoSpaceDN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6BD930E1">
      <w:pPr>
        <w:pStyle w:val="99"/>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527AA4E4">
      <w:pPr>
        <w:pStyle w:val="99"/>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5A87FEFC">
      <w:pPr>
        <w:pStyle w:val="99"/>
        <w:spacing w:line="500" w:lineRule="exact"/>
        <w:rPr>
          <w:rFonts w:hAnsi="黑体"/>
          <w:bCs/>
          <w:sz w:val="28"/>
          <w:szCs w:val="28"/>
        </w:rPr>
      </w:pPr>
      <w:r>
        <w:rPr>
          <w:rFonts w:hint="eastAsia" w:hAnsi="黑体"/>
          <w:bCs/>
          <w:sz w:val="28"/>
          <w:szCs w:val="28"/>
        </w:rPr>
        <w:t>第四部分 名词解释</w:t>
      </w:r>
    </w:p>
    <w:p w14:paraId="423F8C38">
      <w:pPr>
        <w:pStyle w:val="99"/>
        <w:spacing w:line="500" w:lineRule="exact"/>
        <w:rPr>
          <w:rFonts w:hAnsi="黑体"/>
          <w:bCs/>
          <w:sz w:val="28"/>
          <w:szCs w:val="28"/>
        </w:rPr>
      </w:pPr>
      <w:r>
        <w:rPr>
          <w:rFonts w:hint="eastAsia" w:hAnsi="黑体"/>
          <w:bCs/>
          <w:sz w:val="28"/>
          <w:szCs w:val="28"/>
        </w:rPr>
        <w:t>第五部分 附件</w:t>
      </w:r>
    </w:p>
    <w:p w14:paraId="67F45692">
      <w:pPr>
        <w:pStyle w:val="99"/>
        <w:spacing w:line="500" w:lineRule="exact"/>
        <w:rPr>
          <w:rFonts w:asciiTheme="majorEastAsia" w:hAnsiTheme="majorEastAsia" w:eastAsiaTheme="majorEastAsia"/>
          <w:bCs/>
          <w:sz w:val="32"/>
          <w:szCs w:val="32"/>
        </w:rPr>
      </w:pPr>
    </w:p>
    <w:p w14:paraId="6551ACBB">
      <w:pPr>
        <w:ind w:firstLine="640"/>
        <w:rPr>
          <w:rFonts w:cs="方正小标宋_GBK" w:asciiTheme="majorEastAsia" w:hAnsiTheme="majorEastAsia" w:eastAsiaTheme="majorEastAsia"/>
          <w:b/>
          <w:sz w:val="32"/>
          <w:szCs w:val="32"/>
        </w:rPr>
      </w:pPr>
      <w:r>
        <w:rPr>
          <w:rFonts w:hint="eastAsia" w:cs="方正小标宋_GBK" w:asciiTheme="majorEastAsia" w:hAnsiTheme="majorEastAsia" w:eastAsiaTheme="majorEastAsia"/>
          <w:b/>
          <w:sz w:val="32"/>
          <w:szCs w:val="32"/>
        </w:rPr>
        <w:br w:type="page"/>
      </w:r>
    </w:p>
    <w:p w14:paraId="373ACB1E">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FF75F22">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华容县人力资源和社会保障局概况</w:t>
      </w:r>
    </w:p>
    <w:p w14:paraId="6F8CC1B7">
      <w:pPr>
        <w:pStyle w:val="100"/>
        <w:adjustRightInd/>
        <w:snapToGrid/>
        <w:spacing w:line="240" w:lineRule="auto"/>
        <w:ind w:firstLine="640"/>
        <w:jc w:val="left"/>
        <w:rPr>
          <w:rFonts w:ascii="黑体" w:hAnsi="黑体" w:eastAsia="黑体" w:cs="黑体"/>
          <w:sz w:val="32"/>
          <w:szCs w:val="32"/>
        </w:rPr>
      </w:pPr>
      <w:r>
        <w:rPr>
          <w:rFonts w:hint="eastAsia" w:ascii="黑体" w:hAnsi="黑体" w:eastAsia="黑体" w:cs="黑体"/>
          <w:sz w:val="32"/>
          <w:szCs w:val="32"/>
        </w:rPr>
        <w:t>一、部门职责</w:t>
      </w:r>
    </w:p>
    <w:p w14:paraId="6BBEC498">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（1）贯彻执行国家人社法律法规和政策；对全县人社工作进行综合管理、监督指导、协调服务。 </w:t>
      </w:r>
    </w:p>
    <w:p w14:paraId="4B5A3C62">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（2）拟订并组织实施全县人社市场发展规划和人力资源政策，指导全县建立统一的人力资源市场，促进人力资源合理、有效配置。</w:t>
      </w:r>
    </w:p>
    <w:p w14:paraId="0BC192E0">
      <w:pPr>
        <w:widowControl/>
        <w:adjustRightInd/>
        <w:snapToGrid/>
        <w:spacing w:line="600" w:lineRule="exact"/>
        <w:ind w:left="641" w:leftChars="267" w:firstLine="0" w:firstLineChars="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（3）负责促进就业工作。</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（4）统筹建立覆盖城乡的多层次社会保障体系。</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（5）负责全县就业、失业、社会保险基金预测预警和信息引导。</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（6）负责机关、事业单位工资收入分配综合管理等工作。</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（7）会同有关部门指导事业单位人事制度改革等工作。</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（8）统筹实施劳动人事争议调解仲裁制度。</w:t>
      </w:r>
    </w:p>
    <w:p w14:paraId="3158A492">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（9）牵头推进深化职称制度改革，归口管理专业技术人员职称工作。</w:t>
      </w:r>
    </w:p>
    <w:p w14:paraId="014EDE55">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（10）会同有关部门拟订县级表彰奖励制度，综合管理表彰奖励工作，承担县委、县政府评比达标表彰等工作，根据授权承办县委、县政府名义开展的表彰奖励活动。</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 xml:space="preserve">    （11）会同有关部门拟定农民工工作综合性规划，推动相关政策落实，协调解决重点难点问题，维护农民工合法权益。</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 xml:space="preserve">    （12）负责本行业、本领域安全生产和应急工作。</w:t>
      </w:r>
      <w:r>
        <w:rPr>
          <w:rFonts w:hint="eastAsia" w:ascii="Times New Roman" w:hAnsi="Times New Roman" w:eastAsia="仿宋_GB2312" w:cs="仿宋_GB2312"/>
          <w:bCs/>
          <w:kern w:val="0"/>
          <w:sz w:val="32"/>
          <w:szCs w:val="32"/>
        </w:rPr>
        <w:br w:type="textWrapping"/>
      </w:r>
      <w:r>
        <w:rPr>
          <w:rFonts w:hint="eastAsia" w:ascii="Times New Roman" w:hAnsi="Times New Roman" w:eastAsia="仿宋_GB2312" w:cs="仿宋_GB2312"/>
          <w:bCs/>
          <w:kern w:val="0"/>
          <w:sz w:val="32"/>
          <w:szCs w:val="32"/>
        </w:rPr>
        <w:t xml:space="preserve">    （13）承办县委、县人民交办的其他事项。</w:t>
      </w:r>
    </w:p>
    <w:p w14:paraId="06DC8DE2">
      <w:pPr>
        <w:pStyle w:val="100"/>
        <w:adjustRightInd/>
        <w:snapToGrid/>
        <w:spacing w:line="240" w:lineRule="auto"/>
        <w:ind w:firstLine="640"/>
        <w:jc w:val="left"/>
        <w:rPr>
          <w:rFonts w:ascii="黑体" w:hAnsi="黑体" w:eastAsia="黑体" w:cs="黑体"/>
          <w:sz w:val="32"/>
          <w:szCs w:val="32"/>
        </w:rPr>
      </w:pPr>
      <w:r>
        <w:rPr>
          <w:rFonts w:hint="eastAsia" w:ascii="黑体" w:hAnsi="黑体" w:eastAsia="黑体" w:cs="黑体"/>
          <w:sz w:val="32"/>
          <w:szCs w:val="32"/>
        </w:rPr>
        <w:t>二、机构设置及决算单位构成</w:t>
      </w:r>
    </w:p>
    <w:p w14:paraId="26E2C607">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我局下辖华容县人力资源和社会保障局机关（含人事档案管理服务中心、人事考试中心）、劳动人事争议仲裁院、劳动保障监察大队、养老和工伤保险服务中心、劳动就业服务中心(人才服务中心)、1个本级单位和4个财务独立的二级单位。</w:t>
      </w:r>
    </w:p>
    <w:p w14:paraId="1E469B78">
      <w:pPr>
        <w:widowControl/>
        <w:adjustRightInd/>
        <w:snapToGrid/>
        <w:spacing w:line="600" w:lineRule="exact"/>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zh-CN"/>
        </w:rPr>
        <w:t>我局2023年部门决算汇总公开单位构成包括：局机关本级决算（决算编制含华容县人事考试中心、华容县人事档案管理服务中心），</w:t>
      </w:r>
      <w:r>
        <w:rPr>
          <w:rFonts w:hint="eastAsia" w:ascii="Times New Roman" w:hAnsi="Times New Roman" w:eastAsia="仿宋_GB2312" w:cs="仿宋_GB2312"/>
          <w:bCs/>
          <w:kern w:val="0"/>
          <w:sz w:val="32"/>
          <w:szCs w:val="32"/>
        </w:rPr>
        <w:t>劳动人事争议仲裁院、劳动保障监察大队、养老和工伤保险服务中心、劳动就业服务中心(人才服务中心)、1个本级单位和4个财务独立的二级单位。2023年决算公开编制单位有5个，叠加汇总报表1个。</w:t>
      </w:r>
    </w:p>
    <w:p w14:paraId="7ACBF25A">
      <w:pPr>
        <w:widowControl/>
        <w:spacing w:line="600" w:lineRule="exact"/>
        <w:ind w:firstLine="560"/>
        <w:rPr>
          <w:rFonts w:asciiTheme="minorEastAsia" w:hAnsiTheme="minorEastAsia"/>
          <w:sz w:val="28"/>
          <w:szCs w:val="28"/>
        </w:rPr>
      </w:pPr>
    </w:p>
    <w:p w14:paraId="724BFBE4">
      <w:pPr>
        <w:ind w:firstLine="960"/>
        <w:rPr>
          <w:rFonts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br w:type="page"/>
      </w:r>
    </w:p>
    <w:p w14:paraId="2B45D638">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300D0BE4">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49EB28FA">
      <w:pPr>
        <w:pStyle w:val="99"/>
        <w:jc w:val="center"/>
        <w:rPr>
          <w:rFonts w:hAnsi="黑体"/>
          <w:bCs/>
          <w:color w:val="auto"/>
          <w:kern w:val="2"/>
          <w:sz w:val="32"/>
          <w:szCs w:val="32"/>
        </w:rPr>
      </w:pPr>
      <w:r>
        <w:rPr>
          <w:rFonts w:hint="eastAsia" w:hAnsi="黑体"/>
          <w:bCs/>
          <w:color w:val="auto"/>
          <w:kern w:val="2"/>
          <w:sz w:val="32"/>
          <w:szCs w:val="32"/>
        </w:rPr>
        <w:t>详见附件表格</w:t>
      </w:r>
    </w:p>
    <w:p w14:paraId="618649F5">
      <w:pPr>
        <w:pStyle w:val="99"/>
        <w:jc w:val="center"/>
        <w:rPr>
          <w:rFonts w:cs="方正小标宋_GBK" w:asciiTheme="majorEastAsia" w:hAnsiTheme="majorEastAsia" w:eastAsiaTheme="majorEastAsia"/>
          <w:b/>
          <w:sz w:val="32"/>
          <w:szCs w:val="32"/>
        </w:rPr>
      </w:pPr>
    </w:p>
    <w:p w14:paraId="4D6F145F">
      <w:pPr>
        <w:ind w:firstLine="960"/>
        <w:rPr>
          <w:rFonts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br w:type="page"/>
      </w:r>
    </w:p>
    <w:p w14:paraId="6C4A15DD">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794E523C">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2023年度部门决算情况说明</w:t>
      </w:r>
    </w:p>
    <w:p w14:paraId="4DE27958">
      <w:pPr>
        <w:pStyle w:val="99"/>
        <w:spacing w:line="600" w:lineRule="exact"/>
        <w:ind w:firstLine="640" w:firstLineChars="200"/>
        <w:rPr>
          <w:rFonts w:hAnsi="黑体"/>
          <w:bCs/>
          <w:sz w:val="32"/>
          <w:szCs w:val="32"/>
        </w:rPr>
      </w:pPr>
      <w:r>
        <w:rPr>
          <w:rFonts w:hint="eastAsia" w:hAnsi="黑体"/>
          <w:bCs/>
          <w:sz w:val="32"/>
          <w:szCs w:val="32"/>
        </w:rPr>
        <w:t>一、收入支出决算总体情况说明</w:t>
      </w:r>
    </w:p>
    <w:p w14:paraId="7A89C382">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2243.99万元。与上年相比，增加59.4万元，增长2.72%，主要是因为一方面人员工资福利提高，造成造成人员项目增加，收支增加，另一方面机构改革，劳动人事争议仲裁院单独成立副科级单位，财务独立核算，业务工作任务增加、公用项目收入支出增加。</w:t>
      </w:r>
    </w:p>
    <w:p w14:paraId="230A8B93">
      <w:pPr>
        <w:pStyle w:val="99"/>
        <w:spacing w:line="600" w:lineRule="exact"/>
        <w:ind w:firstLine="640" w:firstLineChars="200"/>
        <w:rPr>
          <w:rFonts w:hAnsi="黑体"/>
          <w:bCs/>
          <w:sz w:val="32"/>
          <w:szCs w:val="32"/>
        </w:rPr>
      </w:pPr>
      <w:r>
        <w:rPr>
          <w:rFonts w:hint="eastAsia" w:hAnsi="黑体"/>
          <w:bCs/>
          <w:sz w:val="32"/>
          <w:szCs w:val="32"/>
        </w:rPr>
        <w:t>二、收入决算情况说明</w:t>
      </w:r>
    </w:p>
    <w:p w14:paraId="47E7BFE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2023年度收入合计2243.99万元，其中：财政拨款收入2243.99万元，占100%</w:t>
      </w:r>
    </w:p>
    <w:p w14:paraId="44A7257A">
      <w:pPr>
        <w:pStyle w:val="99"/>
        <w:spacing w:line="600" w:lineRule="exact"/>
        <w:ind w:firstLine="640" w:firstLineChars="200"/>
        <w:rPr>
          <w:rFonts w:hAnsi="黑体"/>
          <w:bCs/>
          <w:sz w:val="32"/>
          <w:szCs w:val="32"/>
        </w:rPr>
      </w:pPr>
      <w:r>
        <w:rPr>
          <w:rFonts w:hint="eastAsia" w:hAnsi="黑体"/>
          <w:bCs/>
          <w:sz w:val="32"/>
          <w:szCs w:val="32"/>
        </w:rPr>
        <w:t>三、支出决算情况说明</w:t>
      </w:r>
    </w:p>
    <w:p w14:paraId="4D9D44D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2023年度支出合计2243.99万元，其中：基本支出2083.63万元，占92.85%；项目支出160.36万元，占7.15%。</w:t>
      </w:r>
    </w:p>
    <w:p w14:paraId="2EC0CFAB">
      <w:pPr>
        <w:pStyle w:val="99"/>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193DD3D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收、支总计2243.99万元，与上年相比，增加59.4万元,增长2.72%，因为一方面人员工资福利提高，造成造成人员项目增加，收支增加，另一方面机构改革，劳动人事争议仲裁院单独成立副科级单位，财务独立核算，业务工作任务增加、公用项目收入支出增加。</w:t>
      </w:r>
    </w:p>
    <w:p w14:paraId="7A804A48">
      <w:pPr>
        <w:pStyle w:val="99"/>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C9B4934">
      <w:pPr>
        <w:pStyle w:val="9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2E445D2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2243.99万元，占本年支出合计的100%，与上年相比，财政拨款支出增加59.4万元，增长2.72%，因为一方面人员工资福利提高，造成造成人员项目增加，收支增加，另一方面机构改革，劳动人事争议仲裁院单独成立副科级单位，财务独立核算，业务工作任务增加、公用项目收入支出增加。</w:t>
      </w:r>
    </w:p>
    <w:p w14:paraId="2A59CD19">
      <w:pPr>
        <w:pStyle w:val="9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04AFB5B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2243.99万元，主要用于以下方面：一般公共服务（类）支出206.82万元，占9.22%；社会保障和就业（类）支出2025.91万元，占90.28%;农林水（类）支出11万元，占0.49%；资源勘探工业信息（类）支出0.26万元，占0.01%。</w:t>
      </w:r>
    </w:p>
    <w:p w14:paraId="13C06A30">
      <w:pPr>
        <w:pStyle w:val="9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0BAD71D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2023年度财政拨款支出年初预算数为22884.56万元，支出决算数为2243.99元，完成年初预算的9.81%，其中：</w:t>
      </w:r>
    </w:p>
    <w:p w14:paraId="0019F76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1、一般公共服务（类）税收事务（款）其他税收事务支出（项）。</w:t>
      </w:r>
    </w:p>
    <w:p w14:paraId="469DAEF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年初预算为0万元，支出决算为121万元。决算数大于年初预算数的主要原因是：由于年初预算为0，无法计算百分比。</w:t>
      </w:r>
    </w:p>
    <w:p w14:paraId="09E7EFD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2、一般公共服务（类）纪检监察事务（款）行政运行（项）。</w:t>
      </w:r>
    </w:p>
    <w:p w14:paraId="13B8256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年初预算为0万元，支出决算为3.22万元。决算数大于年初预算数的主要原因是：由于年初预算为0，无法计算百分比。</w:t>
      </w:r>
    </w:p>
    <w:p w14:paraId="0B916741">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3、一般公共服务（类）商贸事务（款）招商引资（项）。</w:t>
      </w:r>
    </w:p>
    <w:p w14:paraId="7665F2A7">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年初预算为0万元，支出决算为0.7万元。决算数大于年初预算数的主要原因是：由于年初预算为0，无法计算百分比。</w:t>
      </w:r>
    </w:p>
    <w:p w14:paraId="568BA474">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4、一般公共服务（类）党委办公厅（室）及相关机构事务（款）行政运行（项）。年初预算为0万元，支出决算为81万元。决算数大于预算数的主要原因是：由于年初预算为0，无法计算百分比。</w:t>
      </w:r>
    </w:p>
    <w:p w14:paraId="49B1BEE1">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5、一般公共服务支出（类）其他一般公共服务支出（款）其他一般公共服务支出（项）。年初预算为0万元，支出决算为0.9万元。决算数大于预算数的主要原因是：由于年初预算为0，无法计算百分比。</w:t>
      </w:r>
    </w:p>
    <w:p w14:paraId="296B0DA7">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6、社会保障和就业支出（类）人力资源和社会保障管理事务（款）行政运行（项）。年初预算为1618.76万元，支出决算为1671.76万元，完成年初预算的103.27%。决算数大于预算数的主要原因是本年追加项目经费。</w:t>
      </w:r>
    </w:p>
    <w:p w14:paraId="55E9C51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社会保障和就业支出（类）人力资源和社会保障管理事务（款）其他人力资源和社会保障管理事务支出（项）。年初预算63.80万元，支出决算为346.16万元，完成年初预算的542.57%。决算数大于预算数的主要原因是本年追加项目经费。</w:t>
      </w:r>
    </w:p>
    <w:p w14:paraId="1F4444E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8、社会保障和就业支出（类）其他社会保障和就业支出（款）其他社会保障和就业支出（项）。年初预算0万元，支出决算为8万元。决算数大于预算数的主要原因是：由于年初预算为0，无法计算百分比。</w:t>
      </w:r>
    </w:p>
    <w:p w14:paraId="19F56D6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9、农林水（类）普惠金融发展支出（款）创业担保贷款贴息及奖补（项）。年初预算0万元，支出决算为11万元。决算数大于预算数的主要原因是：由于年初预算为0，无法计算百分比。</w:t>
      </w:r>
    </w:p>
    <w:p w14:paraId="6BA0059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10、资源勘探工业信息等支出（类）资源勘探工业信息等支出（款）资源勘探工业信息等支出（项）。年初预算0万元，支出决算为0.26万元。决算数大于预算数的主要原因是：由于年初预算为0，无法计算百分比。</w:t>
      </w:r>
    </w:p>
    <w:p w14:paraId="6154719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社会保障和就业支出（类）财政对基本养老保险基金的补助（款）财政对企业职工基本养老保险基金的补助（项）。年初预算990万元，支出决算为0万元，完成年初预算的0%。决算数小于预算数的主要原因是：本年年初预算数包含了基金上级补助。</w:t>
      </w:r>
    </w:p>
    <w:p w14:paraId="3985C62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zh-CN"/>
        </w:rPr>
        <w:t>12、</w:t>
      </w:r>
      <w:r>
        <w:rPr>
          <w:rFonts w:hint="eastAsia" w:ascii="Times New Roman" w:hAnsi="Times New Roman" w:eastAsia="仿宋_GB2312"/>
          <w:sz w:val="32"/>
          <w:szCs w:val="32"/>
        </w:rPr>
        <w:t>社会保障和就业支出（类）财政对基本养老保险基金的补助（款）财政对城乡居民基本养老保险基金的补助（项）。年初预算20212万元，支出决算为0万元，完成年初预算的0%。决算数小于预算数的主要原因是：本年年初预算数包含了基金上级补助。</w:t>
      </w:r>
    </w:p>
    <w:p w14:paraId="2E7DA87F">
      <w:pPr>
        <w:pStyle w:val="99"/>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290134F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2023年度财政拨款基本支出2083.63万元，其中：</w:t>
      </w:r>
    </w:p>
    <w:p w14:paraId="4C153939">
      <w:pPr>
        <w:pStyle w:val="99"/>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人员经费1564.28万元，</w:t>
      </w:r>
      <w:r>
        <w:rPr>
          <w:rFonts w:hint="eastAsia" w:ascii="Times New Roman" w:hAnsi="Times New Roman" w:eastAsia="仿宋_GB2312"/>
          <w:sz w:val="32"/>
          <w:szCs w:val="32"/>
        </w:rPr>
        <w:t>占基本支出的75.07%,主要包括基本工资、津贴补贴、奖金、伙食补助费、绩效工资、</w:t>
      </w:r>
      <w:r>
        <w:rPr>
          <w:rFonts w:hint="eastAsia" w:ascii="Times New Roman" w:hAnsi="Times New Roman" w:eastAsia="仿宋_GB2312"/>
          <w:sz w:val="32"/>
          <w:szCs w:val="32"/>
          <w:lang w:val="zh-CN"/>
        </w:rPr>
        <w:t>机关事业单位基本养老保险缴费、职业年金缴费、职工基本医疗保险缴费、其他社会保障缴费、住房公积金、退休费、抚恤金、奖励金、其他对个人和家庭的补助</w:t>
      </w:r>
      <w:r>
        <w:rPr>
          <w:rFonts w:hint="eastAsia" w:ascii="Times New Roman" w:hAnsi="Times New Roman" w:eastAsia="仿宋_GB2312"/>
          <w:sz w:val="32"/>
          <w:szCs w:val="32"/>
        </w:rPr>
        <w:t>。</w:t>
      </w:r>
    </w:p>
    <w:p w14:paraId="1233382C">
      <w:pPr>
        <w:pStyle w:val="99"/>
        <w:spacing w:line="600" w:lineRule="exact"/>
        <w:ind w:firstLine="643" w:firstLineChars="200"/>
        <w:rPr>
          <w:rFonts w:ascii="Times New Roman" w:hAnsi="Times New Roman" w:eastAsia="仿宋_GB2312"/>
          <w:sz w:val="32"/>
          <w:szCs w:val="32"/>
          <w:lang w:val="zh-CN"/>
        </w:rPr>
      </w:pPr>
      <w:r>
        <w:rPr>
          <w:rFonts w:hint="eastAsia" w:ascii="Times New Roman" w:hAnsi="Times New Roman" w:eastAsia="仿宋_GB2312"/>
          <w:b/>
          <w:bCs/>
          <w:sz w:val="32"/>
          <w:szCs w:val="32"/>
        </w:rPr>
        <w:t>公用经费519.36万元，</w:t>
      </w:r>
      <w:r>
        <w:rPr>
          <w:rFonts w:hint="eastAsia" w:ascii="Times New Roman" w:hAnsi="Times New Roman" w:eastAsia="仿宋_GB2312"/>
          <w:sz w:val="32"/>
          <w:szCs w:val="32"/>
        </w:rPr>
        <w:t>占基本支出的24.93%，主要包括办公费、印刷费、水费、电费、邮电费、差旅费、维修（护）费、租赁费、会议费、培训费、公务接待费、专用材料费、劳务费、工会经费、福利费、其他交通费用、其他商品和服务支出、办公设备购置、专用设备购置、其他资本性支出。</w:t>
      </w:r>
    </w:p>
    <w:p w14:paraId="6ECF2307">
      <w:pPr>
        <w:pStyle w:val="99"/>
        <w:spacing w:line="600" w:lineRule="exact"/>
        <w:ind w:firstLine="640" w:firstLineChars="200"/>
        <w:rPr>
          <w:rFonts w:hAnsi="黑体"/>
          <w:bCs/>
          <w:sz w:val="32"/>
          <w:szCs w:val="32"/>
        </w:rPr>
      </w:pPr>
      <w:r>
        <w:rPr>
          <w:rFonts w:hint="eastAsia" w:hAnsi="黑体"/>
          <w:bCs/>
          <w:sz w:val="32"/>
          <w:szCs w:val="32"/>
        </w:rPr>
        <w:t>七、财政拨款三公经费支出决算情况说明</w:t>
      </w:r>
    </w:p>
    <w:p w14:paraId="727E31CF">
      <w:pPr>
        <w:pStyle w:val="99"/>
        <w:spacing w:line="600" w:lineRule="exact"/>
        <w:ind w:firstLine="643"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18A351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“三公”经费财政拨款支出预算为1.02万元，支出决算为0.95万元，完成预算的93.14%，</w:t>
      </w:r>
      <w:r>
        <w:rPr>
          <w:rFonts w:hint="eastAsia" w:ascii="Times New Roman" w:hAnsi="Times New Roman" w:eastAsia="仿宋_GB2312"/>
          <w:sz w:val="32"/>
          <w:szCs w:val="32"/>
          <w:lang w:val="zh-CN"/>
        </w:rPr>
        <w:t>决算数小于预算数的主要原因是认真贯彻落实中央“八项规定”精神和厉行节约要求，从严控制“三公”经费开支，全年实际支出比预算有所节约。</w:t>
      </w:r>
      <w:r>
        <w:rPr>
          <w:rFonts w:hint="eastAsia" w:ascii="Times New Roman" w:hAnsi="Times New Roman" w:eastAsia="仿宋_GB2312"/>
          <w:sz w:val="32"/>
          <w:szCs w:val="32"/>
        </w:rPr>
        <w:t>与上年相比增加0.65万元，增长215.07%,增长的主要原因是省人社厅职业技能培训和评价整治行动督导组来华督导检查接待用餐以及2023年度省市重点民生实事项目年终考核迎检用餐以及二级机构就业服务中心（人才服务中心）接待用餐。其中：</w:t>
      </w:r>
    </w:p>
    <w:p w14:paraId="05B3086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因公出国（境）费支出预算为0万元，支出决算为0万元，完成预算的0%，与上年相比减少0万元，减少0%。</w:t>
      </w:r>
    </w:p>
    <w:p w14:paraId="26721E7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公务接待费支出预算为1.02万元，支出决算为0.95万元，完成预算的93.14%，</w:t>
      </w:r>
      <w:r>
        <w:rPr>
          <w:rFonts w:hint="eastAsia" w:ascii="Times New Roman" w:hAnsi="Times New Roman" w:eastAsia="仿宋_GB2312"/>
          <w:sz w:val="32"/>
          <w:szCs w:val="32"/>
          <w:lang w:val="zh-CN"/>
        </w:rPr>
        <w:t>决算数小</w:t>
      </w:r>
      <w:r>
        <w:rPr>
          <w:rFonts w:hint="eastAsia" w:ascii="Times New Roman" w:hAnsi="Times New Roman" w:eastAsia="仿宋_GB2312"/>
          <w:sz w:val="32"/>
          <w:szCs w:val="32"/>
        </w:rPr>
        <w:t>于预算数的主要原因是认真贯彻落实中央“八项规定”精神和厉行节约要求，从严控制“三公”经费开支，全年实际支出比预算有所节约，与上年相比增加0.65万元，增长215.07%,增长的主要原因是省人社厅职业技能培训和评价整治行动督导组来华督导检查接待用餐以及2023年度省市重点民生实事项目年终考核迎检用餐以及二级机构就业服务中心（人才服务中心）接待用餐。</w:t>
      </w:r>
    </w:p>
    <w:p w14:paraId="15F88A7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公务用车购置费支出预算为0万元，支出决算为0万元，完成预算的0%，与上年相比减少0万元，减少0%。</w:t>
      </w:r>
    </w:p>
    <w:p w14:paraId="5D3F80A1">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公务用车运行维护费支出预算为0万元，支出决算为0万元，完成预算的0%，与上年相比减少0万元，减少0%。</w:t>
      </w:r>
    </w:p>
    <w:p w14:paraId="69DB447C">
      <w:pPr>
        <w:pStyle w:val="99"/>
        <w:spacing w:line="600" w:lineRule="exact"/>
        <w:ind w:firstLine="643"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3908DDCA">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2023年度“三公”经费财政拨款支出决算中，公务接待费支出决算0.95万元，占100%,因公出国（境）费支出决算0万元，占0%,公务用车购置费及运行维护费支出决算0万元，占0%。其中：</w:t>
      </w:r>
    </w:p>
    <w:p w14:paraId="3F9BBE5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39CAD9D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接待费支出决算为0.95万元，全年共接待80人次，主要是省人社厅职业技能培训和评价整治行动督导组来华督导检查接待用餐以及2023年度省市重点民生实事项目年终考核迎检用餐以及二级机构就业服务中心（人才服务中心）接待用餐。发生的接待支出。</w:t>
      </w:r>
    </w:p>
    <w:p w14:paraId="4AD60F1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3、公务用车购置费及运行维护费支出决算为0万元，其中：公务用车购置费0万元，更新公务用车0辆。公务用车运行维护费0万元，截止2023年12月31日，我单位开支财政拨款的公务用车保有量为0辆。</w:t>
      </w:r>
    </w:p>
    <w:p w14:paraId="20FE9915">
      <w:pPr>
        <w:pStyle w:val="99"/>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507C9E9F">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2023年度无政府性基金收支,政府性基金预算财政拨款收入0万元；年初结转和结余0万元；支出0万元，其中基本支出0万元，项目支出0万元；年末结转和结余0万元</w:t>
      </w:r>
    </w:p>
    <w:p w14:paraId="1C45C22E">
      <w:pPr>
        <w:pStyle w:val="99"/>
        <w:spacing w:line="600" w:lineRule="exact"/>
        <w:ind w:firstLine="640" w:firstLineChars="200"/>
        <w:rPr>
          <w:rFonts w:hint="eastAsia" w:hAnsi="黑体"/>
          <w:bCs/>
          <w:sz w:val="32"/>
          <w:szCs w:val="32"/>
          <w:lang w:eastAsia="zh-CN"/>
        </w:rPr>
      </w:pPr>
      <w:r>
        <w:rPr>
          <w:rFonts w:hint="eastAsia" w:hAnsi="黑体"/>
          <w:bCs/>
          <w:sz w:val="32"/>
          <w:szCs w:val="32"/>
          <w:lang w:eastAsia="zh-CN"/>
        </w:rPr>
        <w:t>九、国有资本经营预算财政拨款支出决算情况</w:t>
      </w:r>
    </w:p>
    <w:p w14:paraId="496C753A">
      <w:pPr>
        <w:pStyle w:val="99"/>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2023年本单位没有使用国有资本经营预算安排的支出。</w:t>
      </w:r>
    </w:p>
    <w:p w14:paraId="1463569F">
      <w:pPr>
        <w:pStyle w:val="99"/>
        <w:spacing w:line="600" w:lineRule="exact"/>
        <w:ind w:firstLine="640" w:firstLineChars="200"/>
        <w:rPr>
          <w:rFonts w:hint="eastAsia" w:hAnsi="黑体"/>
          <w:bCs/>
          <w:sz w:val="32"/>
          <w:szCs w:val="32"/>
          <w:lang w:eastAsia="zh-CN"/>
        </w:rPr>
      </w:pPr>
      <w:r>
        <w:rPr>
          <w:rFonts w:hint="eastAsia" w:hAnsi="黑体"/>
          <w:bCs/>
          <w:sz w:val="32"/>
          <w:szCs w:val="32"/>
          <w:lang w:eastAsia="zh-CN"/>
        </w:rPr>
        <w:t>十、关于机关运行经费支出说明</w:t>
      </w:r>
    </w:p>
    <w:p w14:paraId="650D280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本部门2023年度机关运行经费支出519.36万元，比上年决算数减少2.95 万元，降低0.57%。主要原因是：减少主要原因是认真贯彻落实中央“八项规定”精神和厉行节约要求，从严控制经费开支，全年机关运行经费比上年有所节约。</w:t>
      </w:r>
    </w:p>
    <w:p w14:paraId="041B4882">
      <w:pPr>
        <w:pStyle w:val="99"/>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十一、一般性支出情况说明</w:t>
      </w:r>
    </w:p>
    <w:p w14:paraId="297A809A">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2023年本部门开支会议费1.87万元，用于</w:t>
      </w:r>
      <w:r>
        <w:rPr>
          <w:rFonts w:hint="eastAsia" w:ascii="Times New Roman" w:hAnsi="Times New Roman" w:eastAsia="仿宋_GB2312"/>
          <w:sz w:val="32"/>
          <w:szCs w:val="32"/>
          <w:lang w:val="zh-CN"/>
        </w:rPr>
        <w:t>召开人社工作会议、招聘会、养老保险工作会议，内容为</w:t>
      </w:r>
      <w:r>
        <w:rPr>
          <w:rFonts w:hint="eastAsia" w:ascii="Times New Roman" w:hAnsi="Times New Roman" w:eastAsia="仿宋_GB2312"/>
          <w:sz w:val="32"/>
          <w:szCs w:val="32"/>
        </w:rPr>
        <w:t>华容县人力资源社会保</w:t>
      </w:r>
      <w:bookmarkStart w:id="0" w:name="_GoBack"/>
      <w:bookmarkEnd w:id="0"/>
      <w:r>
        <w:rPr>
          <w:rFonts w:hint="eastAsia" w:ascii="Times New Roman" w:hAnsi="Times New Roman" w:eastAsia="仿宋_GB2312"/>
          <w:sz w:val="32"/>
          <w:szCs w:val="32"/>
        </w:rPr>
        <w:t>障暨打好重点民生保障工作会议</w:t>
      </w:r>
      <w:r>
        <w:rPr>
          <w:rFonts w:hint="eastAsia" w:ascii="Times New Roman" w:hAnsi="Times New Roman" w:eastAsia="仿宋_GB2312"/>
          <w:sz w:val="32"/>
          <w:szCs w:val="32"/>
          <w:lang w:val="zh-CN"/>
        </w:rPr>
        <w:t>、招聘会、养老保险工作会议</w:t>
      </w:r>
      <w:r>
        <w:rPr>
          <w:rFonts w:hint="eastAsia" w:ascii="Times New Roman" w:hAnsi="Times New Roman" w:eastAsia="仿宋_GB2312"/>
          <w:sz w:val="32"/>
          <w:szCs w:val="32"/>
        </w:rPr>
        <w:t>，人数231人，开支培训费4.56万元，用于</w:t>
      </w:r>
      <w:r>
        <w:rPr>
          <w:rFonts w:hint="eastAsia" w:ascii="Times New Roman" w:hAnsi="Times New Roman" w:eastAsia="仿宋_GB2312"/>
          <w:sz w:val="32"/>
          <w:szCs w:val="32"/>
          <w:lang w:val="zh-CN"/>
        </w:rPr>
        <w:t>开展人事考试招聘培训会，内容为就业创业培训、养老保险稽核、认证培训，内容为城乡居民养老保险稽核、认证培训会议、就业创业扶贫培训会、四海揽才、事业单位招聘培训工作会</w:t>
      </w:r>
      <w:r>
        <w:rPr>
          <w:rFonts w:hint="eastAsia" w:ascii="Times New Roman" w:hAnsi="Times New Roman" w:eastAsia="仿宋_GB2312"/>
          <w:sz w:val="32"/>
          <w:szCs w:val="32"/>
        </w:rPr>
        <w:t>人数400人，；未举办节庆、晚会、论坛、赛事等活动，开支0万元。</w:t>
      </w:r>
    </w:p>
    <w:p w14:paraId="7D8925CA">
      <w:pPr>
        <w:pStyle w:val="99"/>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十二、关于政府采购支出说明</w:t>
      </w:r>
    </w:p>
    <w:p w14:paraId="57C365C2">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政府采购支出总额405.63万元，其中：政府采购货物支出79.13万元、政府采购工程支出8.54万元、政府采购服务支出317.96万元。授予中小企业合同金额405.63万元，占政府采购支出总额的100%，其中：授予小微企业合同金额405.63万元，占授予中小企业合同金额的100%。货物采购授予中小企业合同金额占货物支出金额的19.51%，工程采购授予中小企业合同金额占工程支出金额的2.1%，服务采购授予中小企业合同金额占服务支出金额的78.39%。</w:t>
      </w:r>
    </w:p>
    <w:p w14:paraId="76F007C9">
      <w:pPr>
        <w:pStyle w:val="99"/>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十三、关于国有资产占用情况说明</w:t>
      </w:r>
    </w:p>
    <w:p w14:paraId="38E5B19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5685977A">
      <w:pPr>
        <w:pStyle w:val="99"/>
        <w:spacing w:line="600" w:lineRule="exact"/>
        <w:ind w:firstLine="640" w:firstLineChars="200"/>
        <w:rPr>
          <w:rFonts w:hint="eastAsia" w:hAnsi="黑体" w:eastAsia="黑体"/>
          <w:bCs/>
          <w:sz w:val="32"/>
          <w:szCs w:val="32"/>
          <w:lang w:eastAsia="zh-CN"/>
        </w:rPr>
      </w:pPr>
      <w:r>
        <w:rPr>
          <w:rFonts w:hint="eastAsia" w:hAnsi="黑体"/>
          <w:bCs/>
          <w:sz w:val="32"/>
          <w:szCs w:val="32"/>
          <w:lang w:eastAsia="zh-CN"/>
        </w:rPr>
        <w:t>十四、关于2023年度预算绩效情况的说明</w:t>
      </w:r>
    </w:p>
    <w:p w14:paraId="0944CA68">
      <w:pPr>
        <w:pStyle w:val="99"/>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43018FC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预算绩效管理要求，我部门组织对2023年度“三支一扶人员专项支出”“人事考试经费”“资源勘探工业信息等支出”等3个项目开展了部门评价，涉及一般公共预算支出160.36万元。从评价情况来看，2023年项目支出包括“三支一扶”人员专项支出79.1万元、人事考试经费81万元、资源勘探工业信息等支出0.26万元。</w:t>
      </w:r>
    </w:p>
    <w:p w14:paraId="77A66AB4">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确保各项工作的完成，我局高度重视专项资金的使用，严格坚持先做事，后验收，再拨付的原则，规范运用，做到专项专用。各项专项工作我局都精心组织，合理安排，严格程序，科学操作，在全体工作人员的共同努力下，在上级领导的支持下，各项工作均取得圆满成功，得到上级领导和社会各界的广泛好评。</w:t>
      </w:r>
    </w:p>
    <w:p w14:paraId="14ACB0E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组织对“人社局机关（含人事档案管理服务中心、人事考试中心）、劳动人事争议仲裁院、劳动保障监察大队、养老和工伤保险服务中心、劳动就业服务中心(人才服务中心)开展整体支出绩效评价，涉及一般公共预算支出2243.99万元。从评价情况来看，2023年基本支出2083.63万元。其中：人员支出1564.28万元，公用支出519.36万元。其中人员支出占基本支出的75.07%，公用支出占基本支出的24.93%。项目支出160.36万元。</w:t>
      </w:r>
    </w:p>
    <w:p w14:paraId="1067CC77">
      <w:pPr>
        <w:pStyle w:val="99"/>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9D81F8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组织对“人社局机关（含人事档案管理服务中心、人事考试中心）、劳动人事争议仲裁院、劳动保障监察大队、养老和工伤保险服务中心、劳动就业服务中心(人才服务中心)开展整体支出绩效评价，涉及一般公共预算支出2243.99万元。从评价情况来看，2023年基本支出2083.63万元、项目支出160.36万元。</w:t>
      </w:r>
    </w:p>
    <w:p w14:paraId="57A70A7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14:paraId="25FECA79">
      <w:pPr>
        <w:pStyle w:val="99"/>
        <w:spacing w:line="5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30E4192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由于预算绩效管理的专业性、复杂性等特性，业务水平和专业素质有待提高；预算绩效管理基础工作有待进一步加强。</w:t>
      </w:r>
    </w:p>
    <w:p w14:paraId="360DD1A7">
      <w:pPr>
        <w:pStyle w:val="99"/>
        <w:jc w:val="both"/>
        <w:rPr>
          <w:rFonts w:cs="方正小标宋_GBK" w:asciiTheme="majorEastAsia" w:hAnsiTheme="majorEastAsia" w:eastAsiaTheme="majorEastAsia"/>
          <w:b/>
          <w:sz w:val="32"/>
          <w:szCs w:val="32"/>
        </w:rPr>
      </w:pPr>
    </w:p>
    <w:p w14:paraId="6684755E">
      <w:pPr>
        <w:ind w:firstLine="960"/>
        <w:rPr>
          <w:rFonts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br w:type="page"/>
      </w:r>
    </w:p>
    <w:p w14:paraId="2456F6B0">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60B57B2D">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5A146022">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财政拨款收入：指本级财政当年拨付的资金。</w:t>
      </w:r>
    </w:p>
    <w:p w14:paraId="335B763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6C6EBF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文化体育与传媒支出（类）：是指用于文化、文物、体育、新闻出版广播影视等方面的支出，包括保障机构正常运转、完成日常和特定的工作任务或事业发展目标的支出。</w:t>
      </w:r>
    </w:p>
    <w:p w14:paraId="4E5F34D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503538CC">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卫生健康支出（类）：是指用于医疗卫生与计划生育方面的支出，包括保障机构正常运转、完成日常和特定的工作任务或事业发展目标的支出。</w:t>
      </w:r>
    </w:p>
    <w:p w14:paraId="334C5B5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农林水支出（类）：是指用于农林水事务支出，包括保障机构正常运转、完成日常和特定的工作任务或事业发展目标的支出。</w:t>
      </w:r>
    </w:p>
    <w:p w14:paraId="2CD7AD9B">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资源勘探工业信息等支出（类）：是指用于资源勘探、制造业、建筑业、工业信息等方面支出，包括保障机构正常运转、完成日常和特定的工作任务或事业发展目标的支出。</w:t>
      </w:r>
    </w:p>
    <w:p w14:paraId="1B616FE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基本支出：指保障机构正常运转、完成支日常工作任务而发生的人员支出和公用支出。</w:t>
      </w:r>
    </w:p>
    <w:p w14:paraId="75360C6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项目支出：指在基本支出之外为完成特定行政任务和事业发展目标所发生的支出。</w:t>
      </w:r>
    </w:p>
    <w:p w14:paraId="3A14D68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F144AEA">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政府采购：是指国家各级政府为从事日常的政务活动或为了满足公共服务的目的，利用国家财政性资金和政府借款购买货物、工程和服务的行为。</w:t>
      </w:r>
    </w:p>
    <w:p w14:paraId="59914C2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工资福利支出：反映单位开支的在职职工和编制外长期聘用人员的各类劳动报酬，以及为上述人员缴纳的各项社会保险费等。</w:t>
      </w:r>
    </w:p>
    <w:p w14:paraId="6461E18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74E46E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津贴补贴：反映经国家批准建立的机关事业单位艰苦边远地区津贴、机关工作人员地区附加津贴、机关工作人员岗位津贴、事业单位工作人员特殊岗位津贴补贴等。</w:t>
      </w:r>
    </w:p>
    <w:p w14:paraId="0D69316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奖金：反映机关工作人员年终一次性奖金。</w:t>
      </w:r>
    </w:p>
    <w:p w14:paraId="313231AC">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伙食补助费：反映单位发给职工的伙食补助费，如误餐补助等。</w:t>
      </w:r>
    </w:p>
    <w:p w14:paraId="61C4627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机关事业单位基本养老保险缴费：反映机关事业单位缴纳的基本养老保险费。由单位代扣的工作人员基本养老保险缴费，不在此科目反映。</w:t>
      </w:r>
    </w:p>
    <w:p w14:paraId="7357A1BC">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职工基本医疗保险缴费：反映单位为职工缴纳的基本医疗保险费。</w:t>
      </w:r>
    </w:p>
    <w:p w14:paraId="02834DF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其他社会保障缴费：反映单位为职工缴纳的基本医疗、失业、工伤、生育等社会保险费，残疾人就业保障金，军队（含武警）为军人缴纳的伤亡、退役医疗等社会保险费。</w:t>
      </w:r>
    </w:p>
    <w:p w14:paraId="3BB1EEE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住房公积金：反映行政事业单位按人力资源和社会保障部、财政部规定的基本工资和津贴补贴以及规定比例为职工缴纳的住房公积金。</w:t>
      </w:r>
    </w:p>
    <w:p w14:paraId="0176F28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8152F24">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商品和服务支出：反映单位购买商品和服务的支出（不包括用于购置固定资产的支出、战略性和应急储备支出）。</w:t>
      </w:r>
    </w:p>
    <w:p w14:paraId="485843CB">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办公费：反映单位购买按财务会计制度规定不符合固定资产确认标准的日常办公用品、书报杂志等支出。</w:t>
      </w:r>
    </w:p>
    <w:p w14:paraId="460F8A0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印刷费：反映单位的印刷费支出。</w:t>
      </w:r>
    </w:p>
    <w:p w14:paraId="7719A9C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手续费：反映单位支付的各类手续费支出。</w:t>
      </w:r>
    </w:p>
    <w:p w14:paraId="31076461">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水费：反映单位支付的水费、污水处理费等支出。</w:t>
      </w:r>
    </w:p>
    <w:p w14:paraId="30633482">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电费：反映单位的电费支出。</w:t>
      </w:r>
    </w:p>
    <w:p w14:paraId="795B575A">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邮电费：反映单位开支的信函、包裹、货物等物品的邮寄费及电话费、电报费、传真费、网络通讯费等。</w:t>
      </w:r>
    </w:p>
    <w:p w14:paraId="5140DDF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差旅费：反映单位工作人员出差发生的城市间交通费、住宿费、伙食补贴费和市内交通费。</w:t>
      </w:r>
    </w:p>
    <w:p w14:paraId="7BB5503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维修(护)费：反映单位日常开支的固定资产（不包括车船等交通工具）修理和维护费用，网络信息系统运行与维护费用，以及按规定提取的修购基金。</w:t>
      </w:r>
    </w:p>
    <w:p w14:paraId="0100FF3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租赁费：反映租赁办公用房、宿舍、专用通讯网以及其他设备等方面的费用。</w:t>
      </w:r>
    </w:p>
    <w:p w14:paraId="67A9DF33">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培训费：反映除因公出国（境）培训费以外的各类培训支出。</w:t>
      </w:r>
    </w:p>
    <w:p w14:paraId="4EF4CF8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公务接待费：反映单位按规定开支的各类公务接待（含外宾接待）费用。</w:t>
      </w:r>
    </w:p>
    <w:p w14:paraId="568209C8">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BB06229">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劳务费：反映支付给单位和个人的劳务费用，如临时聘用人员、钟点工工资，稿费、翻译费，评审费等。</w:t>
      </w:r>
    </w:p>
    <w:p w14:paraId="7F04DC57">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委托业务费：反映因委托外单位办理业务而支付的委托业务费。</w:t>
      </w:r>
    </w:p>
    <w:p w14:paraId="19A220AA">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工会经费：反映单位按规定提取的工会经费。</w:t>
      </w:r>
    </w:p>
    <w:p w14:paraId="34415064">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福利费：反映单位按规定提取的福利费。</w:t>
      </w:r>
    </w:p>
    <w:p w14:paraId="5F6633DF">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其他交通费用：反映单位除公务用车运行维护费以外的其他交通费用。如公务交通补贴，租车费用、出租车费用，飞机、船舶等的燃料费、维修费、保险费等。</w:t>
      </w:r>
    </w:p>
    <w:p w14:paraId="7B567CB2">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其他商品和服务支出：反映上述科目未包括的日常公用支出。如行政赔偿费和诉讼费、国内组织的会员费、来访费、广告宣传、其他劳务费及离休人员特需费、公用经费等。</w:t>
      </w:r>
    </w:p>
    <w:p w14:paraId="664EC9C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对个人和家庭的补助：反映政府用于对个人和家庭的补助支出。</w:t>
      </w:r>
    </w:p>
    <w:p w14:paraId="7593C875">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退休费：反映行政事业单位和军队移交政府安置的退休人员的退休费和其他补贴。</w:t>
      </w:r>
    </w:p>
    <w:p w14:paraId="5D0600A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抚恤金：反映按规定开支的烈士遗属、牺牲病故人员遗属的一次性和定期抚恤金，伤残人员的抚恤金，离退休人员等其他人员的各项抚恤金。</w:t>
      </w:r>
    </w:p>
    <w:p w14:paraId="2CC3839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奖励金：反映政府各部门的奖励支出，如对个体私营经济的奖励、计划生育目标责任奖励、独生子女父母奖励等。</w:t>
      </w:r>
    </w:p>
    <w:p w14:paraId="66CA507D">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其他对个人和家庭的补助支出：反映未包括在上述科目的对个人和家庭的补助支出。</w:t>
      </w:r>
    </w:p>
    <w:p w14:paraId="67BA28BE">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办公设备购置：反映用于购置并按财务会计制度规定纳入固定资产核算范围的办公家具和办公设备的支出，以及按规定提取的修购基金。</w:t>
      </w:r>
    </w:p>
    <w:p w14:paraId="6022AE56">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4F07927">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其他资本性支出：反映上述科目中未包括的资本性支出。</w:t>
      </w:r>
    </w:p>
    <w:p w14:paraId="5FC88640">
      <w:pPr>
        <w:pStyle w:val="9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2043F9">
      <w:pPr>
        <w:pStyle w:val="99"/>
        <w:jc w:val="center"/>
        <w:rPr>
          <w:rFonts w:cs="方正小标宋_GBK" w:asciiTheme="majorEastAsia" w:hAnsiTheme="majorEastAsia" w:eastAsiaTheme="majorEastAsia"/>
          <w:b/>
          <w:sz w:val="32"/>
          <w:szCs w:val="32"/>
        </w:rPr>
      </w:pPr>
    </w:p>
    <w:p w14:paraId="2129CF02">
      <w:pPr>
        <w:pStyle w:val="99"/>
        <w:jc w:val="center"/>
        <w:rPr>
          <w:rFonts w:cs="方正小标宋_GBK" w:asciiTheme="majorEastAsia" w:hAnsiTheme="majorEastAsia" w:eastAsiaTheme="majorEastAsia"/>
          <w:b/>
          <w:sz w:val="32"/>
          <w:szCs w:val="32"/>
        </w:rPr>
      </w:pPr>
    </w:p>
    <w:p w14:paraId="2989FF75">
      <w:pPr>
        <w:ind w:firstLine="640"/>
        <w:rPr>
          <w:rFonts w:cs="方正小标宋_GBK" w:asciiTheme="majorEastAsia" w:hAnsiTheme="majorEastAsia" w:eastAsiaTheme="majorEastAsia"/>
          <w:b/>
          <w:sz w:val="32"/>
          <w:szCs w:val="32"/>
        </w:rPr>
      </w:pPr>
      <w:r>
        <w:rPr>
          <w:rFonts w:hint="eastAsia" w:cs="方正小标宋_GBK" w:asciiTheme="majorEastAsia" w:hAnsiTheme="majorEastAsia" w:eastAsiaTheme="majorEastAsia"/>
          <w:b/>
          <w:sz w:val="32"/>
          <w:szCs w:val="32"/>
        </w:rPr>
        <w:br w:type="page"/>
      </w:r>
    </w:p>
    <w:p w14:paraId="2D41124D">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第五部分</w:t>
      </w:r>
    </w:p>
    <w:p w14:paraId="31C5AF8F">
      <w:pPr>
        <w:pStyle w:val="99"/>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附件</w:t>
      </w:r>
    </w:p>
    <w:p w14:paraId="04B0C3FA">
      <w:pPr>
        <w:pStyle w:val="99"/>
        <w:spacing w:line="600" w:lineRule="exact"/>
        <w:ind w:firstLine="643" w:firstLineChars="200"/>
        <w:rPr>
          <w:rFonts w:ascii="Times New Roman" w:hAnsi="Times New Roman" w:eastAsia="仿宋_GB2312"/>
          <w:sz w:val="32"/>
          <w:szCs w:val="32"/>
          <w:lang w:val="zh-CN"/>
        </w:rPr>
      </w:pPr>
      <w:r>
        <w:rPr>
          <w:rFonts w:hint="eastAsia" w:ascii="楷体" w:hAnsi="楷体" w:eastAsia="楷体" w:cs="楷体"/>
          <w:b/>
          <w:bCs/>
          <w:sz w:val="32"/>
          <w:szCs w:val="32"/>
        </w:rPr>
        <w:t>一、</w:t>
      </w:r>
      <w:r>
        <w:rPr>
          <w:rFonts w:hint="eastAsia" w:ascii="Times New Roman" w:hAnsi="Times New Roman" w:eastAsia="仿宋_GB2312"/>
          <w:sz w:val="32"/>
          <w:szCs w:val="32"/>
        </w:rPr>
        <w:t>2023年度华容县人力资源和社会保障局部门决算公开表格</w:t>
      </w:r>
    </w:p>
    <w:p w14:paraId="5ADC49EB">
      <w:pPr>
        <w:pStyle w:val="99"/>
        <w:spacing w:line="600" w:lineRule="exact"/>
        <w:ind w:firstLine="643" w:firstLineChars="200"/>
        <w:rPr>
          <w:rFonts w:ascii="Times New Roman" w:hAnsi="Times New Roman" w:eastAsia="仿宋_GB2312"/>
          <w:sz w:val="32"/>
          <w:szCs w:val="32"/>
          <w:lang w:val="zh-CN"/>
        </w:rPr>
      </w:pPr>
      <w:r>
        <w:rPr>
          <w:rFonts w:hint="eastAsia" w:ascii="楷体" w:hAnsi="楷体" w:eastAsia="楷体" w:cs="楷体"/>
          <w:b/>
          <w:bCs/>
          <w:sz w:val="32"/>
          <w:szCs w:val="32"/>
        </w:rPr>
        <w:t>二、</w:t>
      </w:r>
      <w:r>
        <w:rPr>
          <w:rFonts w:hint="eastAsia" w:ascii="Times New Roman" w:hAnsi="Times New Roman" w:eastAsia="仿宋_GB2312"/>
          <w:sz w:val="32"/>
          <w:szCs w:val="32"/>
        </w:rPr>
        <w:t>2023年度华容县人力资源和社会保障局绩效评价自评报告</w:t>
      </w:r>
    </w:p>
    <w:p w14:paraId="77942ED5">
      <w:pPr>
        <w:ind w:firstLine="560"/>
        <w:rPr>
          <w:rFonts w:asciiTheme="minorEastAsia" w:hAnsiTheme="minorEastAsia"/>
          <w:sz w:val="28"/>
          <w:szCs w:val="28"/>
        </w:rPr>
      </w:pPr>
    </w:p>
    <w:p w14:paraId="22B959AF">
      <w:pPr>
        <w:pStyle w:val="99"/>
        <w:jc w:val="center"/>
        <w:rPr>
          <w:rFonts w:asciiTheme="minorEastAsia" w:hAnsiTheme="minorEastAsia" w:eastAsiaTheme="minorEastAsia"/>
          <w:sz w:val="28"/>
          <w:szCs w:val="28"/>
        </w:rPr>
      </w:pPr>
    </w:p>
    <w:p w14:paraId="71CBA8CF">
      <w:pPr>
        <w:pStyle w:val="99"/>
        <w:jc w:val="center"/>
        <w:rPr>
          <w:rFonts w:asciiTheme="minorEastAsia" w:hAnsiTheme="minorEastAsia" w:eastAsiaTheme="minorEastAsia"/>
          <w:sz w:val="28"/>
          <w:szCs w:val="28"/>
        </w:rPr>
      </w:pPr>
    </w:p>
    <w:p w14:paraId="6FF18C04">
      <w:pPr>
        <w:ind w:firstLine="560"/>
        <w:jc w:val="left"/>
        <w:rPr>
          <w:rFonts w:cs="黑体" w:asciiTheme="minorEastAsia" w:hAnsiTheme="minorEastAsia"/>
          <w:color w:val="000000"/>
          <w:kern w:val="0"/>
          <w:sz w:val="28"/>
          <w:szCs w:val="28"/>
        </w:rPr>
      </w:pPr>
    </w:p>
    <w:p w14:paraId="5DEC5B3A">
      <w:pPr>
        <w:widowControl/>
        <w:ind w:firstLine="560"/>
        <w:jc w:val="left"/>
        <w:rPr>
          <w:rFonts w:cs="黑体" w:asciiTheme="minorEastAsia" w:hAnsiTheme="minorEastAsia"/>
          <w:color w:val="000000"/>
          <w:kern w:val="0"/>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267B2-B4E4-4B0D-A93D-6681C338F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DFD280E6-29EE-4B2A-BE79-6F83D8691D0C}"/>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82016" w:usb3="00000000" w:csb0="00040001" w:csb1="00000000"/>
    <w:embedRegular r:id="rId3" w:fontKey="{7ADA49FB-5E76-443F-B6B2-FBE0EEA4183B}"/>
  </w:font>
  <w:font w:name="仿宋_GB2312">
    <w:panose1 w:val="02010609030101010101"/>
    <w:charset w:val="86"/>
    <w:family w:val="auto"/>
    <w:pitch w:val="default"/>
    <w:sig w:usb0="00000001" w:usb1="080E0000" w:usb2="00000000" w:usb3="00000000" w:csb0="00040000" w:csb1="00000000"/>
    <w:embedRegular r:id="rId4" w:fontKey="{EFA34836-0E26-4C84-BA98-0060DF365315}"/>
  </w:font>
  <w:font w:name="楷体">
    <w:panose1 w:val="02010609060101010101"/>
    <w:charset w:val="86"/>
    <w:family w:val="modern"/>
    <w:pitch w:val="default"/>
    <w:sig w:usb0="800002BF" w:usb1="38CF7CFA" w:usb2="00000016" w:usb3="00000000" w:csb0="00040001" w:csb1="00000000"/>
    <w:embedRegular r:id="rId5" w:fontKey="{70C23073-4356-4235-99D9-67826903A324}"/>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53A4">
    <w:pPr>
      <w:pStyle w:val="57"/>
    </w:pPr>
    <w:r>
      <w:pict>
        <v:shape id="_x0000_s1028" o:spid="_x0000_s1028" o:spt="202" type="#_x0000_t202" style="position:absolute;left:0pt;margin-left:380.1pt;margin-top:29.05pt;height:144pt;width:144pt;mso-position-horizontal-relative:margin;mso-wrap-style:none;z-index:251661312;mso-width-relative:page;mso-height-relative:page;" filled="f" stroked="f" coordsize="21600,21600" o:gfxdata="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R/TetgAAAALAQAADwAAAAAAAAABACAAAAAiAAAAZHJzL2Rvd25yZXYueG1s&#10;UEsBAhQAFAAAAAgAh07iQL//D+ExAgAAZQQAAA4AAAAAAAAAAQAgAAAAJwEAAGRycy9lMm9Eb2Mu&#10;eG1sUEsFBgAAAAAGAAYAWQEAAMoFAAAAAA==&#10;">
          <v:path/>
          <v:fill on="f" focussize="0,0"/>
          <v:stroke on="f" weight="0.5pt" joinstyle="miter"/>
          <v:imagedata o:title=""/>
          <o:lock v:ext="edit"/>
          <v:textbox inset="0mm,0mm,0mm,0mm" style="mso-fit-shape-to-text:t;">
            <w:txbxContent>
              <w:p w14:paraId="441F0CCB">
                <w:pPr>
                  <w:pStyle w:val="57"/>
                  <w:rPr>
                    <w:rStyle w:val="92"/>
                  </w:rPr>
                </w:pPr>
                <w:r>
                  <w:rPr>
                    <w:rStyle w:val="92"/>
                  </w:rPr>
                  <w:t xml:space="preserve">第 </w:t>
                </w:r>
                <w:r>
                  <w:rPr>
                    <w:rStyle w:val="92"/>
                  </w:rPr>
                  <w:fldChar w:fldCharType="begin"/>
                </w:r>
                <w:r>
                  <w:rPr>
                    <w:rStyle w:val="92"/>
                  </w:rPr>
                  <w:instrText xml:space="preserve"> PAGE  \* MERGEFORMAT </w:instrText>
                </w:r>
                <w:r>
                  <w:rPr>
                    <w:rStyle w:val="92"/>
                  </w:rPr>
                  <w:fldChar w:fldCharType="separate"/>
                </w:r>
                <w:r>
                  <w:rPr>
                    <w:rStyle w:val="92"/>
                  </w:rPr>
                  <w:t>8</w:t>
                </w:r>
                <w:r>
                  <w:rPr>
                    <w:rStyle w:val="92"/>
                  </w:rPr>
                  <w:fldChar w:fldCharType="end"/>
                </w:r>
                <w:r>
                  <w:rPr>
                    <w:rStyle w:val="92"/>
                  </w:rPr>
                  <w:t xml:space="preserve"> 页 共 </w:t>
                </w:r>
                <w:r>
                  <w:fldChar w:fldCharType="begin"/>
                </w:r>
                <w:r>
                  <w:instrText xml:space="preserve"> NUMPAGES  \* MERGEFORMAT </w:instrText>
                </w:r>
                <w:r>
                  <w:fldChar w:fldCharType="separate"/>
                </w:r>
                <w:r>
                  <w:rPr>
                    <w:rStyle w:val="92"/>
                  </w:rPr>
                  <w:t>21</w:t>
                </w:r>
                <w:r>
                  <w:rPr>
                    <w:rStyle w:val="92"/>
                  </w:rPr>
                  <w:fldChar w:fldCharType="end"/>
                </w:r>
                <w:r>
                  <w:rPr>
                    <w:rStyle w:val="92"/>
                  </w:rPr>
                  <w:t xml:space="preserve"> 页</w:t>
                </w:r>
              </w:p>
            </w:txbxContent>
          </v:textbox>
        </v:shape>
      </w:pict>
    </w:r>
    <w:r>
      <w:pict>
        <v:group id="_x0000_s1029" o:spid="_x0000_s1029" o:spt="203" style="position:absolute;left:0pt;margin-left:-58.35pt;margin-top:25.35pt;height:21.6pt;width:526.15pt;z-index:251660288;mso-width-relative:page;mso-height-relative:page;" coordorigin="3238,16204" coordsize="10523,432203203" o:gfxdata="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wRzPh9kAAAAKAQAADwAAAAAAAAABACAAAAAiAAAAZHJzL2Rvd25yZXYueG1s&#10;UEsBAhQAFAAAAAgAh07iQJ5WLthNAwAAhAcAAA4AAAAAAAAAAQAgAAAAKAEAAGRycy9lMm9Eb2Mu&#10;eG1sUEsFBgAAAAAGAAYAWQEAAOcGAAAAAA==&#10;">
          <o:lock v:ext="edit"/>
          <v:line id="_x0000_s1030" o:spid="_x0000_s1030" o:spt="20" style="position:absolute;left:3353;top:16275;height:0;width:10409;" stroked="t" coordsize="21600,21600" o:gfxdata="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jrpW8AAAA&#10;2gAAAA8AAAAAAAAAAQAgAAAAIgAAAGRycy9kb3ducmV2LnhtbFBLAQIUABQAAAAIAIdO4kAzLwWe&#10;OwAAADkAAAAQAAAAAAAAAAEAIAAAAAsBAABkcnMvc2hhcGV4bWwueG1sUEsFBgAAAAAGAAYAWwEA&#10;ALUDAAAAAA==&#10;">
            <v:path arrowok="t"/>
            <v:fill focussize="0,0"/>
            <v:stroke weight="1.5pt" color="#FFFFFF"/>
            <v:imagedata o:title=""/>
            <o:lock v:ext="edit"/>
          </v:line>
          <v:shape id="_x0000_s1031" o:spid="_x0000_s1031" o:spt="202" type="#_x0000_t202" style="position:absolute;left:3238;top:16204;height:432;width:3694;"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5BCBDD7E">
                  <w:pPr>
                    <w:pStyle w:val="57"/>
                  </w:pPr>
                </w:p>
              </w:txbxContent>
            </v:textbox>
          </v:shap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F01C">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A5BF">
    <w:pPr>
      <w:pStyle w:val="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80"/>
      </w:pPr>
      <w:r>
        <w:separator/>
      </w:r>
    </w:p>
  </w:footnote>
  <w:footnote w:type="continuationSeparator" w:id="1">
    <w:p>
      <w:pPr>
        <w:spacing w:line="336"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15B0">
    <w:pPr>
      <w:pStyle w:val="59"/>
      <w:ind w:firstLine="360"/>
    </w:pPr>
    <w:r>
      <w:pict>
        <v:group id="_x0000_s1025" o:spid="_x0000_s1025" o:spt="203" style="position:absolute;left:0pt;margin-left:409.2pt;margin-top:0.6pt;height:51.2pt;width:68.1pt;mso-position-vertical-relative:page;z-index:-251657216;mso-width-relative:page;mso-height-relative:page;" coordorigin="11427,295" coordsize="1362,1024203203" o:gfxdata="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7&#10;ct5c2QAAAAkBAAAPAAAAAAAAAAEAIAAAACIAAABkcnMvZG93bnJldi54bWxQSwECFAAUAAAACACH&#10;TuJArDF0WUADAAAzCQAADgAAAAAAAAABACAAAAAoAQAAZHJzL2Uyb0RvYy54bWxQSwUGAAAAAAYA&#10;BgBZAQAA2gYAAAAA&#10;">
          <o:lock v:ext="edit"/>
          <v:shape id="_x0000_s1026" o:spid="_x0000_s1026" o:spt="5" type="#_x0000_t5" style="position:absolute;left:11427;top:295;flip:y;height:1025;width:1267;v-text-anchor:middle;" fillcolor="#29486E" filled="t" stroked="f" coordsize="21600,21600" o:gfxdata="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Hh2W8AAAA&#10;2gAAAA8AAAAAAAAAAQAgAAAAIgAAAGRycy9kb3ducmV2LnhtbFBLAQIUABQAAAAIAIdO4kAzLwWe&#10;OwAAADkAAAAQAAAAAAAAAAEAIAAAAAsBAABkcnMvc2hhcGV4bWwueG1sUEsFBgAAAAAGAAYAWwEA&#10;ALUDAAAAAA==&#10;">
            <v:path/>
            <v:fill on="t" focussize="0,0"/>
            <v:stroke on="f" weight="2pt" joinstyle="miter"/>
            <v:imagedata o:title=""/>
            <o:lock v:ext="edit"/>
          </v:shape>
          <v:shape id="_x0000_s1027" o:spid="_x0000_s1027" o:spt="5" type="#_x0000_t5" style="position:absolute;left:11953;top:296;flip:y;height:755;width:836;v-text-anchor:middle;" fillcolor="#4F81BD" filled="t" stroked="f" coordsize="21600,21600" o:gfxdata="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LOMa5AAAA2gAA&#10;AA8AAAAAAAAAAQAgAAAAIgAAAGRycy9kb3ducmV2LnhtbFBLAQIUABQAAAAIAIdO4kAzLwWeOwAA&#10;ADkAAAAQAAAAAAAAAAEAIAAAAAgBAABkcnMvc2hhcGV4bWwueG1sUEsFBgAAAAAGAAYAWwEAALID&#10;AAAAAA==&#10;">
            <v:path/>
            <v:fill on="t" focussize="0,0"/>
            <v:stroke on="f" weight="2pt" joinstyle="miter"/>
            <v:imagedata o:title=""/>
            <o:lock v:ext="edit"/>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2D02">
    <w:pPr>
      <w:pStyle w:val="5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A0F4">
    <w:pPr>
      <w:pStyle w:val="5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0"/>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6"/>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3"/>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7"/>
      <w:lvlText w:val=""/>
      <w:lvlJc w:val="left"/>
      <w:pPr>
        <w:tabs>
          <w:tab w:val="left" w:pos="360"/>
        </w:tabs>
        <w:ind w:left="360" w:hanging="360" w:hangingChars="200"/>
      </w:pPr>
      <w:rPr>
        <w:rFonts w:hint="default" w:ascii="Wingdings" w:hAnsi="Wingdings"/>
      </w:rPr>
    </w:lvl>
  </w:abstractNum>
  <w:abstractNum w:abstractNumId="10">
    <w:nsid w:val="50B7CCAD"/>
    <w:multiLevelType w:val="multilevel"/>
    <w:tmpl w:val="50B7CCAD"/>
    <w:lvl w:ilvl="0" w:tentative="0">
      <w:start w:val="1"/>
      <w:numFmt w:val="chineseCounting"/>
      <w:pStyle w:val="6"/>
      <w:suff w:val="nothing"/>
      <w:lvlText w:val="%1、"/>
      <w:lvlJc w:val="left"/>
      <w:pPr>
        <w:tabs>
          <w:tab w:val="left" w:pos="0"/>
        </w:tabs>
        <w:ind w:left="0" w:firstLine="0"/>
      </w:pPr>
      <w:rPr>
        <w:rFonts w:hint="eastAsia" w:ascii="微软雅黑" w:hAnsi="微软雅黑" w:eastAsia="微软雅黑"/>
      </w:rPr>
    </w:lvl>
    <w:lvl w:ilvl="1" w:tentative="0">
      <w:start w:val="1"/>
      <w:numFmt w:val="decimal"/>
      <w:pStyle w:val="7"/>
      <w:suff w:val="nothing"/>
      <w:lvlText w:val="%2．"/>
      <w:lvlJc w:val="left"/>
      <w:pPr>
        <w:tabs>
          <w:tab w:val="left" w:pos="0"/>
        </w:tabs>
        <w:ind w:left="0" w:firstLine="0"/>
      </w:pPr>
      <w:rPr>
        <w:rFonts w:hint="eastAsia" w:ascii="微软雅黑" w:hAnsi="微软雅黑" w:eastAsia="微软雅黑"/>
      </w:rPr>
    </w:lvl>
    <w:lvl w:ilvl="2" w:tentative="0">
      <w:start w:val="1"/>
      <w:numFmt w:val="decimal"/>
      <w:pStyle w:val="8"/>
      <w:suff w:val="nothing"/>
      <w:lvlText w:val="(%3) "/>
      <w:lvlJc w:val="left"/>
      <w:pPr>
        <w:ind w:left="0" w:firstLine="0"/>
      </w:pPr>
      <w:rPr>
        <w:rFonts w:hint="eastAsia" w:ascii="微软雅黑" w:hAnsi="微软雅黑" w:eastAsia="微软雅黑"/>
      </w:rPr>
    </w:lvl>
    <w:lvl w:ilvl="3" w:tentative="0">
      <w:start w:val="1"/>
      <w:numFmt w:val="upperLetter"/>
      <w:pStyle w:val="9"/>
      <w:suff w:val="nothing"/>
      <w:lvlText w:val="%4 "/>
      <w:lvlJc w:val="left"/>
      <w:pPr>
        <w:tabs>
          <w:tab w:val="left" w:pos="0"/>
        </w:tabs>
        <w:ind w:left="0" w:firstLine="0"/>
      </w:pPr>
      <w:rPr>
        <w:rFonts w:hint="eastAsia" w:ascii="微软雅黑" w:hAnsi="微软雅黑" w:eastAsia="微软雅黑"/>
      </w:rPr>
    </w:lvl>
    <w:lvl w:ilvl="4" w:tentative="0">
      <w:start w:val="1"/>
      <w:numFmt w:val="decimal"/>
      <w:pStyle w:val="10"/>
      <w:suff w:val="nothing"/>
      <w:lvlText w:val="%5）"/>
      <w:lvlJc w:val="left"/>
      <w:pPr>
        <w:tabs>
          <w:tab w:val="left" w:pos="0"/>
        </w:tabs>
        <w:ind w:left="0" w:firstLine="0"/>
      </w:pPr>
      <w:rPr>
        <w:rFonts w:hint="eastAsia" w:ascii="微软雅黑" w:hAnsi="微软雅黑" w:eastAsia="微软雅黑"/>
      </w:rPr>
    </w:lvl>
    <w:lvl w:ilvl="5" w:tentative="0">
      <w:start w:val="1"/>
      <w:numFmt w:val="lowerLetter"/>
      <w:pStyle w:val="11"/>
      <w:suff w:val="nothing"/>
      <w:lvlText w:val="%6．"/>
      <w:lvlJc w:val="left"/>
      <w:pPr>
        <w:ind w:left="0" w:firstLine="0"/>
      </w:pPr>
      <w:rPr>
        <w:rFonts w:hint="eastAsia" w:ascii="微软雅黑" w:hAnsi="微软雅黑" w:eastAsia="微软雅黑"/>
      </w:rPr>
    </w:lvl>
    <w:lvl w:ilvl="6" w:tentative="0">
      <w:start w:val="1"/>
      <w:numFmt w:val="lowerLetter"/>
      <w:pStyle w:val="12"/>
      <w:suff w:val="nothing"/>
      <w:lvlText w:val="%7）"/>
      <w:lvlJc w:val="left"/>
      <w:pPr>
        <w:ind w:left="0" w:firstLine="0"/>
      </w:pPr>
      <w:rPr>
        <w:rFonts w:hint="eastAsia" w:ascii="微软雅黑" w:hAnsi="微软雅黑" w:eastAsia="微软雅黑"/>
      </w:rPr>
    </w:lvl>
    <w:lvl w:ilvl="7" w:tentative="0">
      <w:start w:val="1"/>
      <w:numFmt w:val="lowerRoman"/>
      <w:pStyle w:val="13"/>
      <w:suff w:val="nothing"/>
      <w:lvlText w:val="%8 "/>
      <w:lvlJc w:val="left"/>
      <w:pPr>
        <w:ind w:left="0" w:firstLine="0"/>
      </w:pPr>
      <w:rPr>
        <w:rFonts w:hint="eastAsia" w:ascii="微软雅黑" w:hAnsi="微软雅黑" w:eastAsia="微软雅黑"/>
      </w:rPr>
    </w:lvl>
    <w:lvl w:ilvl="8" w:tentative="0">
      <w:start w:val="1"/>
      <w:numFmt w:val="lowerRoman"/>
      <w:pStyle w:val="14"/>
      <w:suff w:val="nothing"/>
      <w:lvlText w:val="%9) "/>
      <w:lvlJc w:val="left"/>
      <w:pPr>
        <w:tabs>
          <w:tab w:val="left" w:pos="0"/>
        </w:tabs>
        <w:ind w:left="0" w:firstLine="0"/>
      </w:pPr>
      <w:rPr>
        <w:rFonts w:hint="eastAsia" w:ascii="微软雅黑" w:hAnsi="微软雅黑" w:eastAsia="微软雅黑"/>
      </w:r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mMWRhYTdlNDVlNmM0ODA5Mjg0OWI2MGYzMWE5ZDcifQ=="/>
    <w:docVar w:name="KSO_WPS_MARK_KEY" w:val="7a81dccc-1fea-492e-b29a-3017a7ac785e"/>
  </w:docVars>
  <w:rsids>
    <w:rsidRoot w:val="004506F9"/>
    <w:rsid w:val="000125AB"/>
    <w:rsid w:val="0002229B"/>
    <w:rsid w:val="000273BD"/>
    <w:rsid w:val="00040CBC"/>
    <w:rsid w:val="000415B7"/>
    <w:rsid w:val="00041E3F"/>
    <w:rsid w:val="00045894"/>
    <w:rsid w:val="000464D7"/>
    <w:rsid w:val="00055DAA"/>
    <w:rsid w:val="00061F7B"/>
    <w:rsid w:val="000658A3"/>
    <w:rsid w:val="00074155"/>
    <w:rsid w:val="0007789C"/>
    <w:rsid w:val="000A28F5"/>
    <w:rsid w:val="000A3F69"/>
    <w:rsid w:val="000C5A89"/>
    <w:rsid w:val="00103957"/>
    <w:rsid w:val="00152C6D"/>
    <w:rsid w:val="00162D39"/>
    <w:rsid w:val="001678BD"/>
    <w:rsid w:val="00182373"/>
    <w:rsid w:val="00185BED"/>
    <w:rsid w:val="001A67DB"/>
    <w:rsid w:val="001C3C29"/>
    <w:rsid w:val="001D51E5"/>
    <w:rsid w:val="001E080D"/>
    <w:rsid w:val="001E3E9C"/>
    <w:rsid w:val="001E53D0"/>
    <w:rsid w:val="001F0C3B"/>
    <w:rsid w:val="00202C82"/>
    <w:rsid w:val="0020732B"/>
    <w:rsid w:val="00214427"/>
    <w:rsid w:val="00226CB7"/>
    <w:rsid w:val="00264552"/>
    <w:rsid w:val="00264EF9"/>
    <w:rsid w:val="00265724"/>
    <w:rsid w:val="0027426B"/>
    <w:rsid w:val="002E0A30"/>
    <w:rsid w:val="003130C4"/>
    <w:rsid w:val="00316C4B"/>
    <w:rsid w:val="0032192B"/>
    <w:rsid w:val="003279B9"/>
    <w:rsid w:val="003479BD"/>
    <w:rsid w:val="0037197D"/>
    <w:rsid w:val="003768D5"/>
    <w:rsid w:val="003926B9"/>
    <w:rsid w:val="0039706D"/>
    <w:rsid w:val="003A3750"/>
    <w:rsid w:val="003C47E6"/>
    <w:rsid w:val="003C4FC2"/>
    <w:rsid w:val="00400EF2"/>
    <w:rsid w:val="00414C31"/>
    <w:rsid w:val="00416E61"/>
    <w:rsid w:val="0042790C"/>
    <w:rsid w:val="00435D8D"/>
    <w:rsid w:val="004506F9"/>
    <w:rsid w:val="004542F5"/>
    <w:rsid w:val="00470427"/>
    <w:rsid w:val="004717A2"/>
    <w:rsid w:val="00473DF3"/>
    <w:rsid w:val="00487911"/>
    <w:rsid w:val="00491741"/>
    <w:rsid w:val="004B0CEE"/>
    <w:rsid w:val="004E3DBF"/>
    <w:rsid w:val="00500E5F"/>
    <w:rsid w:val="005122EF"/>
    <w:rsid w:val="0051441A"/>
    <w:rsid w:val="00517C33"/>
    <w:rsid w:val="00517D5F"/>
    <w:rsid w:val="00522D2D"/>
    <w:rsid w:val="00523644"/>
    <w:rsid w:val="0054069E"/>
    <w:rsid w:val="00544866"/>
    <w:rsid w:val="005767CC"/>
    <w:rsid w:val="00590619"/>
    <w:rsid w:val="00590D9F"/>
    <w:rsid w:val="0059395C"/>
    <w:rsid w:val="00595D26"/>
    <w:rsid w:val="005A64B4"/>
    <w:rsid w:val="005A74E6"/>
    <w:rsid w:val="005B404E"/>
    <w:rsid w:val="005D4D55"/>
    <w:rsid w:val="005E2CFB"/>
    <w:rsid w:val="005F2103"/>
    <w:rsid w:val="005F3D1C"/>
    <w:rsid w:val="005F53DF"/>
    <w:rsid w:val="0062378F"/>
    <w:rsid w:val="00625F99"/>
    <w:rsid w:val="00637A04"/>
    <w:rsid w:val="00641842"/>
    <w:rsid w:val="00642284"/>
    <w:rsid w:val="00651EEC"/>
    <w:rsid w:val="006539FC"/>
    <w:rsid w:val="0066049C"/>
    <w:rsid w:val="00686673"/>
    <w:rsid w:val="00691E8C"/>
    <w:rsid w:val="006A22C4"/>
    <w:rsid w:val="006A351B"/>
    <w:rsid w:val="006B0422"/>
    <w:rsid w:val="006B669E"/>
    <w:rsid w:val="006C0C80"/>
    <w:rsid w:val="006C1B53"/>
    <w:rsid w:val="006D7730"/>
    <w:rsid w:val="006E5284"/>
    <w:rsid w:val="006F251E"/>
    <w:rsid w:val="006F3EB5"/>
    <w:rsid w:val="00700007"/>
    <w:rsid w:val="00702E34"/>
    <w:rsid w:val="00704395"/>
    <w:rsid w:val="00710FE7"/>
    <w:rsid w:val="00717621"/>
    <w:rsid w:val="00720FF1"/>
    <w:rsid w:val="0072698A"/>
    <w:rsid w:val="00727A53"/>
    <w:rsid w:val="00737095"/>
    <w:rsid w:val="007502B3"/>
    <w:rsid w:val="007522F3"/>
    <w:rsid w:val="00777D1C"/>
    <w:rsid w:val="00784EB9"/>
    <w:rsid w:val="00787B42"/>
    <w:rsid w:val="0079520A"/>
    <w:rsid w:val="00796200"/>
    <w:rsid w:val="007C4539"/>
    <w:rsid w:val="007F3657"/>
    <w:rsid w:val="00812ED5"/>
    <w:rsid w:val="008277D9"/>
    <w:rsid w:val="0083127B"/>
    <w:rsid w:val="00831359"/>
    <w:rsid w:val="00837716"/>
    <w:rsid w:val="0084478C"/>
    <w:rsid w:val="0086638C"/>
    <w:rsid w:val="008A3E8D"/>
    <w:rsid w:val="009029F3"/>
    <w:rsid w:val="009237C4"/>
    <w:rsid w:val="00940515"/>
    <w:rsid w:val="00944C48"/>
    <w:rsid w:val="0094608A"/>
    <w:rsid w:val="009473C3"/>
    <w:rsid w:val="00950252"/>
    <w:rsid w:val="00954E38"/>
    <w:rsid w:val="00967F5D"/>
    <w:rsid w:val="00984F9D"/>
    <w:rsid w:val="009A0F95"/>
    <w:rsid w:val="009B3ADF"/>
    <w:rsid w:val="009C3B52"/>
    <w:rsid w:val="009D5FF9"/>
    <w:rsid w:val="009D69C9"/>
    <w:rsid w:val="009E6817"/>
    <w:rsid w:val="009E6E9A"/>
    <w:rsid w:val="009F13C0"/>
    <w:rsid w:val="00A01D2B"/>
    <w:rsid w:val="00A1478A"/>
    <w:rsid w:val="00A160DC"/>
    <w:rsid w:val="00A42218"/>
    <w:rsid w:val="00A53378"/>
    <w:rsid w:val="00A67FC2"/>
    <w:rsid w:val="00A70249"/>
    <w:rsid w:val="00A70B02"/>
    <w:rsid w:val="00A71D9F"/>
    <w:rsid w:val="00A8788F"/>
    <w:rsid w:val="00A92E9F"/>
    <w:rsid w:val="00A97D7D"/>
    <w:rsid w:val="00AA3ECB"/>
    <w:rsid w:val="00AA525C"/>
    <w:rsid w:val="00AB18FF"/>
    <w:rsid w:val="00B33BEA"/>
    <w:rsid w:val="00B57C9F"/>
    <w:rsid w:val="00B63572"/>
    <w:rsid w:val="00B81A40"/>
    <w:rsid w:val="00B845B3"/>
    <w:rsid w:val="00B85D8B"/>
    <w:rsid w:val="00BA379A"/>
    <w:rsid w:val="00BB0E5D"/>
    <w:rsid w:val="00BB3190"/>
    <w:rsid w:val="00BB4394"/>
    <w:rsid w:val="00BB4A40"/>
    <w:rsid w:val="00BD6C3E"/>
    <w:rsid w:val="00BE3674"/>
    <w:rsid w:val="00BE7551"/>
    <w:rsid w:val="00C10681"/>
    <w:rsid w:val="00C3049A"/>
    <w:rsid w:val="00C31B1E"/>
    <w:rsid w:val="00C60052"/>
    <w:rsid w:val="00C77645"/>
    <w:rsid w:val="00CB3972"/>
    <w:rsid w:val="00CB6AD9"/>
    <w:rsid w:val="00CC3635"/>
    <w:rsid w:val="00CD251D"/>
    <w:rsid w:val="00CE04C3"/>
    <w:rsid w:val="00CE76A0"/>
    <w:rsid w:val="00D01DE2"/>
    <w:rsid w:val="00D148C6"/>
    <w:rsid w:val="00D17A8A"/>
    <w:rsid w:val="00D415BA"/>
    <w:rsid w:val="00D63780"/>
    <w:rsid w:val="00D640D4"/>
    <w:rsid w:val="00D644EE"/>
    <w:rsid w:val="00D728ED"/>
    <w:rsid w:val="00DD06FF"/>
    <w:rsid w:val="00DD5FE9"/>
    <w:rsid w:val="00E00C7A"/>
    <w:rsid w:val="00E16519"/>
    <w:rsid w:val="00E37D6C"/>
    <w:rsid w:val="00E45061"/>
    <w:rsid w:val="00E55B68"/>
    <w:rsid w:val="00E561AE"/>
    <w:rsid w:val="00E67BE6"/>
    <w:rsid w:val="00E74AE9"/>
    <w:rsid w:val="00E80493"/>
    <w:rsid w:val="00E8683C"/>
    <w:rsid w:val="00EA2B72"/>
    <w:rsid w:val="00EB5937"/>
    <w:rsid w:val="00F078E8"/>
    <w:rsid w:val="00F10EF8"/>
    <w:rsid w:val="00F74360"/>
    <w:rsid w:val="00FB462F"/>
    <w:rsid w:val="00FE16FA"/>
    <w:rsid w:val="00FE328A"/>
    <w:rsid w:val="00FE6269"/>
    <w:rsid w:val="00FF475F"/>
    <w:rsid w:val="00FF5CD6"/>
    <w:rsid w:val="010158D6"/>
    <w:rsid w:val="019C6F2B"/>
    <w:rsid w:val="03542076"/>
    <w:rsid w:val="04536448"/>
    <w:rsid w:val="0DBA7538"/>
    <w:rsid w:val="102D3FF1"/>
    <w:rsid w:val="10F42D61"/>
    <w:rsid w:val="141C273C"/>
    <w:rsid w:val="14952165"/>
    <w:rsid w:val="184620F4"/>
    <w:rsid w:val="1BF73705"/>
    <w:rsid w:val="1BF81957"/>
    <w:rsid w:val="1C454471"/>
    <w:rsid w:val="1D97DEFF"/>
    <w:rsid w:val="1DFF72E5"/>
    <w:rsid w:val="1EFC6F07"/>
    <w:rsid w:val="1F1C7A94"/>
    <w:rsid w:val="214B2B70"/>
    <w:rsid w:val="22D60519"/>
    <w:rsid w:val="25F27417"/>
    <w:rsid w:val="27075144"/>
    <w:rsid w:val="2A481CFC"/>
    <w:rsid w:val="2CC94015"/>
    <w:rsid w:val="2FDF85B8"/>
    <w:rsid w:val="2FFFEE04"/>
    <w:rsid w:val="34DF85B0"/>
    <w:rsid w:val="378400EB"/>
    <w:rsid w:val="3B0A0908"/>
    <w:rsid w:val="3B7149CE"/>
    <w:rsid w:val="3B8F36BC"/>
    <w:rsid w:val="3F780536"/>
    <w:rsid w:val="404C3770"/>
    <w:rsid w:val="4588524B"/>
    <w:rsid w:val="490A11F4"/>
    <w:rsid w:val="491FF225"/>
    <w:rsid w:val="4D697710"/>
    <w:rsid w:val="4E151645"/>
    <w:rsid w:val="4E395582"/>
    <w:rsid w:val="4FFD214C"/>
    <w:rsid w:val="52104987"/>
    <w:rsid w:val="54E0475B"/>
    <w:rsid w:val="5503669C"/>
    <w:rsid w:val="55592760"/>
    <w:rsid w:val="5730129E"/>
    <w:rsid w:val="5777D4F5"/>
    <w:rsid w:val="58E14F46"/>
    <w:rsid w:val="59DD8326"/>
    <w:rsid w:val="5DEF592A"/>
    <w:rsid w:val="5FB962D5"/>
    <w:rsid w:val="5FC6BB1E"/>
    <w:rsid w:val="5FF720F1"/>
    <w:rsid w:val="640B3201"/>
    <w:rsid w:val="65200BA4"/>
    <w:rsid w:val="67AF5D43"/>
    <w:rsid w:val="67FF5C0B"/>
    <w:rsid w:val="6BF608B1"/>
    <w:rsid w:val="6D281506"/>
    <w:rsid w:val="6E970129"/>
    <w:rsid w:val="6EFC0924"/>
    <w:rsid w:val="6FB74722"/>
    <w:rsid w:val="6FBE16E5"/>
    <w:rsid w:val="6FEF8B7E"/>
    <w:rsid w:val="7026564A"/>
    <w:rsid w:val="718030F6"/>
    <w:rsid w:val="71A6591B"/>
    <w:rsid w:val="72D1172F"/>
    <w:rsid w:val="73555EBD"/>
    <w:rsid w:val="737D59BA"/>
    <w:rsid w:val="74A23383"/>
    <w:rsid w:val="75C626AF"/>
    <w:rsid w:val="77C37683"/>
    <w:rsid w:val="7997341B"/>
    <w:rsid w:val="79FF515B"/>
    <w:rsid w:val="7AE30252"/>
    <w:rsid w:val="7B2A5CF7"/>
    <w:rsid w:val="7E611F43"/>
    <w:rsid w:val="7E751B0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440" w:firstLineChars="200"/>
      <w:jc w:val="both"/>
    </w:pPr>
    <w:rPr>
      <w:rFonts w:ascii="微软雅黑" w:hAnsi="微软雅黑" w:eastAsia="微软雅黑" w:cs="Times New Roman"/>
      <w:kern w:val="2"/>
      <w:sz w:val="24"/>
      <w:szCs w:val="24"/>
      <w:lang w:val="en-US" w:eastAsia="zh-CN" w:bidi="ar-SA"/>
    </w:rPr>
  </w:style>
  <w:style w:type="paragraph" w:styleId="6">
    <w:name w:val="heading 1"/>
    <w:next w:val="1"/>
    <w:autoRedefine/>
    <w:qFormat/>
    <w:uiPriority w:val="9"/>
    <w:pPr>
      <w:keepNext/>
      <w:keepLines/>
      <w:numPr>
        <w:ilvl w:val="0"/>
        <w:numId w:val="1"/>
      </w:numPr>
      <w:tabs>
        <w:tab w:val="left" w:pos="-420"/>
      </w:tabs>
      <w:adjustRightInd w:val="0"/>
      <w:snapToGrid w:val="0"/>
      <w:spacing w:beforeLines="50" w:afterLines="50"/>
      <w:outlineLvl w:val="0"/>
    </w:pPr>
    <w:rPr>
      <w:rFonts w:ascii="微软雅黑" w:hAnsi="微软雅黑" w:eastAsia="微软雅黑" w:cs="Times New Roman"/>
      <w:b/>
      <w:bCs/>
      <w:color w:val="252525" w:themeColor="text1" w:themeTint="D9"/>
      <w:kern w:val="44"/>
      <w:sz w:val="30"/>
      <w:szCs w:val="30"/>
      <w:lang w:val="en-US" w:eastAsia="zh-CN" w:bidi="ar-SA"/>
    </w:rPr>
  </w:style>
  <w:style w:type="paragraph" w:styleId="7">
    <w:name w:val="heading 2"/>
    <w:next w:val="1"/>
    <w:unhideWhenUsed/>
    <w:qFormat/>
    <w:uiPriority w:val="9"/>
    <w:pPr>
      <w:numPr>
        <w:ilvl w:val="1"/>
        <w:numId w:val="1"/>
      </w:numPr>
      <w:adjustRightInd w:val="0"/>
      <w:snapToGrid w:val="0"/>
      <w:spacing w:beforeLines="50" w:afterLines="50"/>
      <w:outlineLvl w:val="1"/>
    </w:pPr>
    <w:rPr>
      <w:rFonts w:ascii="微软雅黑" w:hAnsi="微软雅黑" w:eastAsia="微软雅黑" w:cs="Times New Roman"/>
      <w:b/>
      <w:bCs/>
      <w:color w:val="252525" w:themeColor="text1" w:themeTint="D9"/>
      <w:kern w:val="2"/>
      <w:sz w:val="28"/>
      <w:szCs w:val="28"/>
      <w:lang w:val="en-US" w:eastAsia="zh-CN" w:bidi="ar-SA"/>
    </w:rPr>
  </w:style>
  <w:style w:type="paragraph" w:styleId="8">
    <w:name w:val="heading 3"/>
    <w:next w:val="1"/>
    <w:autoRedefine/>
    <w:unhideWhenUsed/>
    <w:qFormat/>
    <w:uiPriority w:val="9"/>
    <w:pPr>
      <w:numPr>
        <w:ilvl w:val="2"/>
        <w:numId w:val="1"/>
      </w:numPr>
      <w:tabs>
        <w:tab w:val="left" w:pos="312"/>
      </w:tabs>
      <w:adjustRightInd w:val="0"/>
      <w:snapToGrid w:val="0"/>
      <w:spacing w:beforeLines="50" w:afterLines="50"/>
      <w:outlineLvl w:val="2"/>
    </w:pPr>
    <w:rPr>
      <w:rFonts w:ascii="微软雅黑" w:hAnsi="微软雅黑" w:eastAsia="微软雅黑" w:cs="Times New Roman"/>
      <w:b/>
      <w:bCs/>
      <w:color w:val="252525" w:themeColor="text1" w:themeTint="D9"/>
      <w:kern w:val="2"/>
      <w:sz w:val="26"/>
      <w:szCs w:val="26"/>
      <w:lang w:val="en-US" w:eastAsia="zh-CN" w:bidi="ar-SA"/>
    </w:rPr>
  </w:style>
  <w:style w:type="paragraph" w:styleId="9">
    <w:name w:val="heading 4"/>
    <w:next w:val="1"/>
    <w:unhideWhenUsed/>
    <w:qFormat/>
    <w:uiPriority w:val="9"/>
    <w:pPr>
      <w:numPr>
        <w:ilvl w:val="3"/>
        <w:numId w:val="1"/>
      </w:numPr>
      <w:adjustRightInd w:val="0"/>
      <w:snapToGrid w:val="0"/>
      <w:spacing w:beforeLines="50" w:afterLines="50"/>
      <w:outlineLvl w:val="3"/>
    </w:pPr>
    <w:rPr>
      <w:rFonts w:ascii="微软雅黑" w:hAnsi="微软雅黑" w:eastAsia="微软雅黑" w:cs="Times New Roman"/>
      <w:b/>
      <w:color w:val="000000" w:themeColor="text1"/>
      <w:sz w:val="24"/>
      <w:szCs w:val="24"/>
      <w:lang w:val="en-US" w:eastAsia="zh-CN" w:bidi="ar-SA"/>
    </w:rPr>
  </w:style>
  <w:style w:type="paragraph" w:styleId="10">
    <w:name w:val="heading 5"/>
    <w:next w:val="1"/>
    <w:unhideWhenUsed/>
    <w:qFormat/>
    <w:uiPriority w:val="9"/>
    <w:pPr>
      <w:numPr>
        <w:ilvl w:val="4"/>
        <w:numId w:val="1"/>
      </w:numPr>
      <w:adjustRightInd w:val="0"/>
      <w:snapToGrid w:val="0"/>
      <w:spacing w:beforeLines="50" w:afterLines="50"/>
      <w:outlineLvl w:val="4"/>
    </w:pPr>
    <w:rPr>
      <w:rFonts w:ascii="微软雅黑" w:hAnsi="微软雅黑" w:eastAsia="微软雅黑" w:cs="Times New Roman"/>
      <w:b/>
      <w:color w:val="000000" w:themeColor="text1"/>
      <w:sz w:val="24"/>
      <w:szCs w:val="24"/>
      <w:lang w:val="en-US" w:eastAsia="zh-CN" w:bidi="ar-SA"/>
    </w:rPr>
  </w:style>
  <w:style w:type="paragraph" w:styleId="11">
    <w:name w:val="heading 6"/>
    <w:next w:val="1"/>
    <w:unhideWhenUsed/>
    <w:qFormat/>
    <w:uiPriority w:val="0"/>
    <w:pPr>
      <w:numPr>
        <w:ilvl w:val="5"/>
        <w:numId w:val="1"/>
      </w:numPr>
      <w:adjustRightInd w:val="0"/>
      <w:snapToGrid w:val="0"/>
      <w:spacing w:beforeLines="50" w:afterLines="50"/>
      <w:outlineLvl w:val="5"/>
    </w:pPr>
    <w:rPr>
      <w:rFonts w:ascii="微软雅黑" w:hAnsi="微软雅黑" w:eastAsia="微软雅黑" w:cs="Times New Roman"/>
      <w:b/>
      <w:color w:val="000000" w:themeColor="text1"/>
      <w:sz w:val="24"/>
      <w:szCs w:val="24"/>
      <w:lang w:val="en-US" w:eastAsia="zh-CN" w:bidi="ar-SA"/>
    </w:rPr>
  </w:style>
  <w:style w:type="paragraph" w:styleId="12">
    <w:name w:val="heading 7"/>
    <w:next w:val="1"/>
    <w:unhideWhenUsed/>
    <w:qFormat/>
    <w:uiPriority w:val="0"/>
    <w:pPr>
      <w:numPr>
        <w:ilvl w:val="6"/>
        <w:numId w:val="1"/>
      </w:numPr>
      <w:tabs>
        <w:tab w:val="left" w:pos="4800"/>
      </w:tabs>
      <w:adjustRightInd w:val="0"/>
      <w:snapToGrid w:val="0"/>
      <w:spacing w:beforeLines="50" w:afterLines="50"/>
      <w:outlineLvl w:val="6"/>
    </w:pPr>
    <w:rPr>
      <w:rFonts w:ascii="微软雅黑" w:hAnsi="微软雅黑" w:eastAsia="微软雅黑" w:cs="Times New Roman"/>
      <w:b/>
      <w:color w:val="000000" w:themeColor="text1"/>
      <w:sz w:val="24"/>
      <w:szCs w:val="24"/>
      <w:lang w:val="en-US" w:eastAsia="zh-CN" w:bidi="ar-SA"/>
    </w:rPr>
  </w:style>
  <w:style w:type="paragraph" w:styleId="13">
    <w:name w:val="heading 8"/>
    <w:next w:val="1"/>
    <w:autoRedefine/>
    <w:unhideWhenUsed/>
    <w:qFormat/>
    <w:uiPriority w:val="0"/>
    <w:pPr>
      <w:numPr>
        <w:ilvl w:val="7"/>
        <w:numId w:val="1"/>
      </w:numPr>
      <w:adjustRightInd w:val="0"/>
      <w:snapToGrid w:val="0"/>
      <w:spacing w:beforeLines="50" w:afterLines="50"/>
      <w:outlineLvl w:val="7"/>
    </w:pPr>
    <w:rPr>
      <w:rFonts w:ascii="微软雅黑" w:hAnsi="微软雅黑" w:eastAsia="微软雅黑" w:cs="Times New Roman"/>
      <w:b/>
      <w:color w:val="000000" w:themeColor="text1"/>
      <w:sz w:val="24"/>
      <w:szCs w:val="24"/>
      <w:lang w:val="en-US" w:eastAsia="zh-CN" w:bidi="ar-SA"/>
    </w:rPr>
  </w:style>
  <w:style w:type="paragraph" w:styleId="14">
    <w:name w:val="heading 9"/>
    <w:next w:val="1"/>
    <w:unhideWhenUsed/>
    <w:qFormat/>
    <w:uiPriority w:val="0"/>
    <w:pPr>
      <w:numPr>
        <w:ilvl w:val="8"/>
        <w:numId w:val="1"/>
      </w:numPr>
      <w:adjustRightInd w:val="0"/>
      <w:snapToGrid w:val="0"/>
      <w:spacing w:beforeLines="50" w:afterLines="50"/>
      <w:outlineLvl w:val="8"/>
    </w:pPr>
    <w:rPr>
      <w:rFonts w:ascii="微软雅黑" w:hAnsi="微软雅黑" w:eastAsia="微软雅黑" w:cs="Times New Roman"/>
      <w:b/>
      <w:color w:val="000000" w:themeColor="text1"/>
      <w:sz w:val="24"/>
      <w:szCs w:val="24"/>
      <w:lang w:val="en-US" w:eastAsia="zh-CN" w:bidi="ar-SA"/>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ind w:firstLine="0" w:firstLineChars="0"/>
      <w:jc w:val="left"/>
    </w:pPr>
    <w:rPr>
      <w:sz w:val="18"/>
    </w:rPr>
  </w:style>
  <w:style w:type="paragraph" w:styleId="3">
    <w:name w:val="Body Text First Indent 2"/>
    <w:basedOn w:val="4"/>
    <w:link w:val="132"/>
    <w:autoRedefine/>
    <w:qFormat/>
    <w:uiPriority w:val="0"/>
    <w:pPr>
      <w:ind w:firstLine="420"/>
    </w:pPr>
  </w:style>
  <w:style w:type="paragraph" w:styleId="4">
    <w:name w:val="Body Text Indent"/>
    <w:basedOn w:val="1"/>
    <w:next w:val="3"/>
    <w:link w:val="131"/>
    <w:autoRedefine/>
    <w:qFormat/>
    <w:uiPriority w:val="0"/>
    <w:pPr>
      <w:spacing w:after="120"/>
      <w:ind w:left="420" w:leftChars="200"/>
    </w:pPr>
  </w:style>
  <w:style w:type="paragraph" w:styleId="5">
    <w:name w:val="macro"/>
    <w:link w:val="11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40" w:firstLineChars="200"/>
    </w:pPr>
    <w:rPr>
      <w:rFonts w:ascii="Courier New" w:hAnsi="Courier New" w:eastAsia="宋体" w:cs="Courier New"/>
      <w:kern w:val="2"/>
      <w:sz w:val="24"/>
      <w:szCs w:val="24"/>
      <w:lang w:val="en-US" w:eastAsia="zh-CN" w:bidi="ar-SA"/>
    </w:rPr>
  </w:style>
  <w:style w:type="paragraph" w:styleId="15">
    <w:name w:val="List 3"/>
    <w:basedOn w:val="1"/>
    <w:qFormat/>
    <w:uiPriority w:val="0"/>
    <w:pPr>
      <w:ind w:left="100" w:leftChars="400" w:hanging="200" w:hangingChars="200"/>
      <w:contextualSpacing/>
    </w:pPr>
  </w:style>
  <w:style w:type="paragraph" w:styleId="16">
    <w:name w:val="toc 7"/>
    <w:basedOn w:val="1"/>
    <w:next w:val="1"/>
    <w:autoRedefine/>
    <w:qFormat/>
    <w:uiPriority w:val="0"/>
    <w:pPr>
      <w:ind w:left="2520" w:leftChars="1200"/>
    </w:pPr>
  </w:style>
  <w:style w:type="paragraph" w:styleId="17">
    <w:name w:val="List Number 2"/>
    <w:basedOn w:val="1"/>
    <w:qFormat/>
    <w:uiPriority w:val="0"/>
    <w:pPr>
      <w:numPr>
        <w:ilvl w:val="0"/>
        <w:numId w:val="2"/>
      </w:numPr>
      <w:contextualSpacing/>
    </w:pPr>
  </w:style>
  <w:style w:type="paragraph" w:styleId="18">
    <w:name w:val="table of authorities"/>
    <w:basedOn w:val="1"/>
    <w:next w:val="1"/>
    <w:qFormat/>
    <w:uiPriority w:val="0"/>
    <w:pPr>
      <w:ind w:left="420" w:leftChars="200" w:firstLine="0"/>
    </w:pPr>
  </w:style>
  <w:style w:type="paragraph" w:styleId="19">
    <w:name w:val="Note Heading"/>
    <w:basedOn w:val="1"/>
    <w:next w:val="1"/>
    <w:link w:val="135"/>
    <w:qFormat/>
    <w:uiPriority w:val="0"/>
    <w:pPr>
      <w:jc w:val="center"/>
    </w:pPr>
  </w:style>
  <w:style w:type="paragraph" w:styleId="20">
    <w:name w:val="List Bullet 4"/>
    <w:basedOn w:val="1"/>
    <w:qFormat/>
    <w:uiPriority w:val="0"/>
    <w:pPr>
      <w:numPr>
        <w:ilvl w:val="0"/>
        <w:numId w:val="3"/>
      </w:numPr>
      <w:contextualSpacing/>
    </w:pPr>
  </w:style>
  <w:style w:type="paragraph" w:styleId="21">
    <w:name w:val="index 8"/>
    <w:basedOn w:val="1"/>
    <w:next w:val="1"/>
    <w:autoRedefine/>
    <w:qFormat/>
    <w:uiPriority w:val="0"/>
    <w:pPr>
      <w:ind w:left="1400" w:leftChars="1400" w:firstLine="0"/>
    </w:pPr>
  </w:style>
  <w:style w:type="paragraph" w:styleId="22">
    <w:name w:val="E-mail Signature"/>
    <w:basedOn w:val="1"/>
    <w:link w:val="116"/>
    <w:autoRedefine/>
    <w:qFormat/>
    <w:uiPriority w:val="0"/>
  </w:style>
  <w:style w:type="paragraph" w:styleId="23">
    <w:name w:val="List Number"/>
    <w:basedOn w:val="1"/>
    <w:qFormat/>
    <w:uiPriority w:val="0"/>
    <w:pPr>
      <w:numPr>
        <w:ilvl w:val="0"/>
        <w:numId w:val="4"/>
      </w:numPr>
      <w:contextualSpacing/>
    </w:pPr>
  </w:style>
  <w:style w:type="paragraph" w:styleId="24">
    <w:name w:val="Normal Indent"/>
    <w:basedOn w:val="1"/>
    <w:qFormat/>
    <w:uiPriority w:val="0"/>
    <w:pPr>
      <w:ind w:firstLine="420"/>
    </w:pPr>
  </w:style>
  <w:style w:type="paragraph" w:styleId="25">
    <w:name w:val="caption"/>
    <w:basedOn w:val="1"/>
    <w:next w:val="1"/>
    <w:unhideWhenUsed/>
    <w:qFormat/>
    <w:uiPriority w:val="0"/>
    <w:pPr>
      <w:ind w:firstLine="0" w:firstLineChars="0"/>
    </w:pPr>
    <w:rPr>
      <w:sz w:val="20"/>
    </w:rPr>
  </w:style>
  <w:style w:type="paragraph" w:styleId="26">
    <w:name w:val="index 5"/>
    <w:basedOn w:val="1"/>
    <w:next w:val="1"/>
    <w:qFormat/>
    <w:uiPriority w:val="0"/>
    <w:pPr>
      <w:ind w:left="800" w:leftChars="800" w:firstLine="0"/>
    </w:pPr>
  </w:style>
  <w:style w:type="paragraph" w:styleId="27">
    <w:name w:val="List Bullet"/>
    <w:basedOn w:val="1"/>
    <w:qFormat/>
    <w:uiPriority w:val="0"/>
    <w:pPr>
      <w:numPr>
        <w:ilvl w:val="0"/>
        <w:numId w:val="5"/>
      </w:numPr>
      <w:contextualSpacing/>
    </w:pPr>
  </w:style>
  <w:style w:type="paragraph" w:styleId="28">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9">
    <w:name w:val="Document Map"/>
    <w:basedOn w:val="1"/>
    <w:link w:val="122"/>
    <w:qFormat/>
    <w:uiPriority w:val="0"/>
    <w:rPr>
      <w:rFonts w:ascii="Microsoft YaHei UI" w:eastAsia="Microsoft YaHei UI"/>
      <w:sz w:val="18"/>
      <w:szCs w:val="18"/>
    </w:rPr>
  </w:style>
  <w:style w:type="paragraph" w:styleId="30">
    <w:name w:val="toa heading"/>
    <w:basedOn w:val="1"/>
    <w:next w:val="1"/>
    <w:autoRedefine/>
    <w:qFormat/>
    <w:uiPriority w:val="0"/>
    <w:pPr>
      <w:spacing w:before="120"/>
    </w:pPr>
    <w:rPr>
      <w:rFonts w:asciiTheme="majorHAnsi" w:hAnsiTheme="majorHAnsi" w:eastAsiaTheme="majorEastAsia" w:cstheme="majorBidi"/>
    </w:rPr>
  </w:style>
  <w:style w:type="paragraph" w:styleId="31">
    <w:name w:val="annotation text"/>
    <w:basedOn w:val="1"/>
    <w:link w:val="105"/>
    <w:qFormat/>
    <w:uiPriority w:val="0"/>
    <w:pPr>
      <w:ind w:firstLine="0" w:firstLineChars="0"/>
      <w:jc w:val="left"/>
    </w:pPr>
  </w:style>
  <w:style w:type="paragraph" w:styleId="32">
    <w:name w:val="index 6"/>
    <w:basedOn w:val="1"/>
    <w:next w:val="1"/>
    <w:qFormat/>
    <w:uiPriority w:val="0"/>
    <w:pPr>
      <w:ind w:left="1000" w:leftChars="1000" w:firstLine="0"/>
    </w:pPr>
  </w:style>
  <w:style w:type="paragraph" w:styleId="33">
    <w:name w:val="Salutation"/>
    <w:basedOn w:val="1"/>
    <w:next w:val="1"/>
    <w:qFormat/>
    <w:uiPriority w:val="0"/>
    <w:pPr>
      <w:ind w:firstLine="0" w:firstLineChars="0"/>
      <w:jc w:val="left"/>
    </w:pPr>
    <w:rPr>
      <w:b/>
      <w:bCs/>
    </w:rPr>
  </w:style>
  <w:style w:type="paragraph" w:styleId="34">
    <w:name w:val="Body Text 3"/>
    <w:basedOn w:val="1"/>
    <w:link w:val="128"/>
    <w:qFormat/>
    <w:uiPriority w:val="0"/>
    <w:pPr>
      <w:spacing w:after="120"/>
    </w:pPr>
    <w:rPr>
      <w:sz w:val="16"/>
      <w:szCs w:val="16"/>
    </w:rPr>
  </w:style>
  <w:style w:type="paragraph" w:styleId="35">
    <w:name w:val="Closing"/>
    <w:basedOn w:val="1"/>
    <w:link w:val="118"/>
    <w:qFormat/>
    <w:uiPriority w:val="0"/>
    <w:pPr>
      <w:ind w:left="100" w:leftChars="2100"/>
    </w:pPr>
  </w:style>
  <w:style w:type="paragraph" w:styleId="36">
    <w:name w:val="List Bullet 3"/>
    <w:basedOn w:val="1"/>
    <w:qFormat/>
    <w:uiPriority w:val="0"/>
    <w:pPr>
      <w:numPr>
        <w:ilvl w:val="0"/>
        <w:numId w:val="6"/>
      </w:numPr>
      <w:contextualSpacing/>
    </w:pPr>
  </w:style>
  <w:style w:type="paragraph" w:styleId="37">
    <w:name w:val="Body Text"/>
    <w:basedOn w:val="1"/>
    <w:link w:val="129"/>
    <w:autoRedefine/>
    <w:qFormat/>
    <w:uiPriority w:val="0"/>
  </w:style>
  <w:style w:type="paragraph" w:styleId="38">
    <w:name w:val="List Number 3"/>
    <w:basedOn w:val="1"/>
    <w:qFormat/>
    <w:uiPriority w:val="0"/>
    <w:pPr>
      <w:numPr>
        <w:ilvl w:val="0"/>
        <w:numId w:val="7"/>
      </w:numPr>
      <w:contextualSpacing/>
    </w:pPr>
  </w:style>
  <w:style w:type="paragraph" w:styleId="39">
    <w:name w:val="List 2"/>
    <w:basedOn w:val="1"/>
    <w:autoRedefine/>
    <w:qFormat/>
    <w:uiPriority w:val="0"/>
    <w:pPr>
      <w:ind w:left="100" w:leftChars="200" w:hanging="200" w:hangingChars="200"/>
      <w:contextualSpacing/>
    </w:pPr>
  </w:style>
  <w:style w:type="paragraph" w:styleId="40">
    <w:name w:val="List Continue"/>
    <w:basedOn w:val="1"/>
    <w:qFormat/>
    <w:uiPriority w:val="0"/>
    <w:pPr>
      <w:spacing w:after="120"/>
      <w:ind w:left="420" w:leftChars="200"/>
      <w:contextualSpacing/>
    </w:pPr>
  </w:style>
  <w:style w:type="paragraph" w:styleId="41">
    <w:name w:val="Block Text"/>
    <w:basedOn w:val="1"/>
    <w:qFormat/>
    <w:uiPriority w:val="0"/>
    <w:pPr>
      <w:spacing w:after="120"/>
      <w:ind w:left="1440" w:leftChars="700" w:right="1440" w:rightChars="700"/>
    </w:pPr>
  </w:style>
  <w:style w:type="paragraph" w:styleId="42">
    <w:name w:val="List Bullet 2"/>
    <w:basedOn w:val="1"/>
    <w:autoRedefine/>
    <w:qFormat/>
    <w:uiPriority w:val="0"/>
    <w:pPr>
      <w:numPr>
        <w:ilvl w:val="0"/>
        <w:numId w:val="8"/>
      </w:numPr>
      <w:contextualSpacing/>
    </w:pPr>
  </w:style>
  <w:style w:type="paragraph" w:styleId="43">
    <w:name w:val="HTML Address"/>
    <w:basedOn w:val="1"/>
    <w:link w:val="112"/>
    <w:qFormat/>
    <w:uiPriority w:val="0"/>
    <w:rPr>
      <w:i/>
      <w:iCs/>
    </w:rPr>
  </w:style>
  <w:style w:type="paragraph" w:styleId="44">
    <w:name w:val="index 4"/>
    <w:basedOn w:val="1"/>
    <w:next w:val="1"/>
    <w:autoRedefine/>
    <w:qFormat/>
    <w:uiPriority w:val="0"/>
    <w:pPr>
      <w:ind w:left="600" w:leftChars="600" w:firstLine="0"/>
    </w:pPr>
  </w:style>
  <w:style w:type="paragraph" w:styleId="45">
    <w:name w:val="toc 5"/>
    <w:basedOn w:val="1"/>
    <w:next w:val="1"/>
    <w:autoRedefine/>
    <w:qFormat/>
    <w:uiPriority w:val="0"/>
    <w:pPr>
      <w:ind w:left="1680" w:leftChars="800"/>
    </w:pPr>
  </w:style>
  <w:style w:type="paragraph" w:styleId="46">
    <w:name w:val="toc 3"/>
    <w:basedOn w:val="1"/>
    <w:next w:val="1"/>
    <w:autoRedefine/>
    <w:qFormat/>
    <w:uiPriority w:val="0"/>
    <w:pPr>
      <w:ind w:left="840" w:leftChars="400"/>
    </w:pPr>
  </w:style>
  <w:style w:type="paragraph" w:styleId="47">
    <w:name w:val="Plain Text"/>
    <w:basedOn w:val="1"/>
    <w:link w:val="115"/>
    <w:qFormat/>
    <w:uiPriority w:val="0"/>
    <w:rPr>
      <w:rFonts w:hAnsi="Courier New" w:cs="Courier New" w:asciiTheme="minorEastAsia" w:eastAsiaTheme="minorEastAsia"/>
    </w:rPr>
  </w:style>
  <w:style w:type="paragraph" w:styleId="48">
    <w:name w:val="List Bullet 5"/>
    <w:basedOn w:val="1"/>
    <w:qFormat/>
    <w:uiPriority w:val="0"/>
    <w:pPr>
      <w:numPr>
        <w:ilvl w:val="0"/>
        <w:numId w:val="9"/>
      </w:numPr>
      <w:contextualSpacing/>
    </w:pPr>
  </w:style>
  <w:style w:type="paragraph" w:styleId="49">
    <w:name w:val="List Number 4"/>
    <w:basedOn w:val="1"/>
    <w:qFormat/>
    <w:uiPriority w:val="0"/>
    <w:pPr>
      <w:numPr>
        <w:ilvl w:val="0"/>
        <w:numId w:val="10"/>
      </w:numPr>
      <w:contextualSpacing/>
    </w:pPr>
  </w:style>
  <w:style w:type="paragraph" w:styleId="50">
    <w:name w:val="toc 8"/>
    <w:basedOn w:val="1"/>
    <w:next w:val="1"/>
    <w:qFormat/>
    <w:uiPriority w:val="0"/>
    <w:pPr>
      <w:ind w:left="2940" w:leftChars="1400"/>
    </w:pPr>
  </w:style>
  <w:style w:type="paragraph" w:styleId="51">
    <w:name w:val="index 3"/>
    <w:basedOn w:val="1"/>
    <w:next w:val="1"/>
    <w:qFormat/>
    <w:uiPriority w:val="0"/>
    <w:pPr>
      <w:ind w:left="400" w:leftChars="400" w:firstLine="0"/>
    </w:pPr>
  </w:style>
  <w:style w:type="paragraph" w:styleId="52">
    <w:name w:val="Date"/>
    <w:basedOn w:val="1"/>
    <w:next w:val="1"/>
    <w:autoRedefine/>
    <w:qFormat/>
    <w:uiPriority w:val="0"/>
    <w:pPr>
      <w:ind w:firstLine="0" w:firstLineChars="0"/>
      <w:jc w:val="right"/>
    </w:pPr>
    <w:rPr>
      <w:b/>
      <w:bCs/>
    </w:rPr>
  </w:style>
  <w:style w:type="paragraph" w:styleId="53">
    <w:name w:val="Body Text Indent 2"/>
    <w:basedOn w:val="1"/>
    <w:link w:val="133"/>
    <w:qFormat/>
    <w:uiPriority w:val="0"/>
    <w:pPr>
      <w:spacing w:after="120" w:line="480" w:lineRule="auto"/>
      <w:ind w:left="420" w:leftChars="200"/>
    </w:pPr>
  </w:style>
  <w:style w:type="paragraph" w:styleId="54">
    <w:name w:val="endnote text"/>
    <w:basedOn w:val="1"/>
    <w:autoRedefine/>
    <w:qFormat/>
    <w:uiPriority w:val="0"/>
    <w:pPr>
      <w:ind w:firstLine="0" w:firstLineChars="0"/>
      <w:jc w:val="left"/>
    </w:pPr>
  </w:style>
  <w:style w:type="paragraph" w:styleId="55">
    <w:name w:val="List Continue 5"/>
    <w:basedOn w:val="1"/>
    <w:autoRedefine/>
    <w:qFormat/>
    <w:uiPriority w:val="0"/>
    <w:pPr>
      <w:spacing w:after="120"/>
      <w:ind w:left="2100" w:leftChars="1000"/>
      <w:contextualSpacing/>
    </w:pPr>
  </w:style>
  <w:style w:type="paragraph" w:styleId="56">
    <w:name w:val="Balloon Text"/>
    <w:basedOn w:val="1"/>
    <w:link w:val="101"/>
    <w:autoRedefine/>
    <w:qFormat/>
    <w:uiPriority w:val="0"/>
    <w:pPr>
      <w:ind w:firstLine="0" w:firstLineChars="0"/>
    </w:pPr>
    <w:rPr>
      <w:sz w:val="18"/>
    </w:rPr>
  </w:style>
  <w:style w:type="paragraph" w:styleId="57">
    <w:name w:val="footer"/>
    <w:basedOn w:val="1"/>
    <w:link w:val="98"/>
    <w:qFormat/>
    <w:uiPriority w:val="0"/>
    <w:pPr>
      <w:tabs>
        <w:tab w:val="center" w:pos="4153"/>
        <w:tab w:val="right" w:pos="8306"/>
      </w:tabs>
      <w:ind w:firstLine="0" w:firstLineChars="0"/>
      <w:jc w:val="left"/>
    </w:pPr>
    <w:rPr>
      <w:sz w:val="18"/>
    </w:rPr>
  </w:style>
  <w:style w:type="paragraph" w:styleId="58">
    <w:name w:val="envelope return"/>
    <w:basedOn w:val="1"/>
    <w:qFormat/>
    <w:uiPriority w:val="0"/>
    <w:rPr>
      <w:rFonts w:asciiTheme="majorHAnsi" w:hAnsiTheme="majorHAnsi" w:eastAsiaTheme="majorEastAsia" w:cstheme="majorBidi"/>
    </w:rPr>
  </w:style>
  <w:style w:type="paragraph" w:styleId="59">
    <w:name w:val="header"/>
    <w:basedOn w:val="1"/>
    <w:link w:val="97"/>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60">
    <w:name w:val="Signature"/>
    <w:basedOn w:val="1"/>
    <w:autoRedefine/>
    <w:qFormat/>
    <w:uiPriority w:val="0"/>
    <w:pPr>
      <w:ind w:firstLine="0" w:firstLineChars="0"/>
      <w:jc w:val="right"/>
    </w:pPr>
    <w:rPr>
      <w:b/>
      <w:bCs/>
    </w:rPr>
  </w:style>
  <w:style w:type="paragraph" w:styleId="61">
    <w:name w:val="toc 1"/>
    <w:basedOn w:val="1"/>
    <w:next w:val="1"/>
    <w:qFormat/>
    <w:uiPriority w:val="0"/>
  </w:style>
  <w:style w:type="paragraph" w:styleId="62">
    <w:name w:val="List Continue 4"/>
    <w:basedOn w:val="1"/>
    <w:autoRedefine/>
    <w:qFormat/>
    <w:uiPriority w:val="0"/>
    <w:pPr>
      <w:spacing w:after="120"/>
      <w:ind w:left="1680" w:leftChars="800"/>
      <w:contextualSpacing/>
    </w:pPr>
  </w:style>
  <w:style w:type="paragraph" w:styleId="63">
    <w:name w:val="toc 4"/>
    <w:basedOn w:val="1"/>
    <w:next w:val="1"/>
    <w:qFormat/>
    <w:uiPriority w:val="0"/>
    <w:pPr>
      <w:ind w:left="1260" w:leftChars="600"/>
    </w:pPr>
  </w:style>
  <w:style w:type="paragraph" w:styleId="64">
    <w:name w:val="index heading"/>
    <w:basedOn w:val="1"/>
    <w:next w:val="65"/>
    <w:qFormat/>
    <w:uiPriority w:val="0"/>
    <w:rPr>
      <w:rFonts w:asciiTheme="majorHAnsi" w:hAnsiTheme="majorHAnsi" w:eastAsiaTheme="majorEastAsia" w:cstheme="majorBidi"/>
      <w:b/>
      <w:bCs/>
    </w:rPr>
  </w:style>
  <w:style w:type="paragraph" w:styleId="65">
    <w:name w:val="index 1"/>
    <w:basedOn w:val="1"/>
    <w:next w:val="1"/>
    <w:qFormat/>
    <w:uiPriority w:val="0"/>
    <w:pPr>
      <w:ind w:firstLine="0"/>
    </w:pPr>
  </w:style>
  <w:style w:type="paragraph" w:styleId="66">
    <w:name w:val="Subtitle"/>
    <w:autoRedefine/>
    <w:qFormat/>
    <w:uiPriority w:val="0"/>
    <w:pPr>
      <w:spacing w:afterLines="50" w:line="288" w:lineRule="auto"/>
      <w:jc w:val="center"/>
      <w:outlineLvl w:val="1"/>
    </w:pPr>
    <w:rPr>
      <w:rFonts w:ascii="微软雅黑" w:hAnsi="微软雅黑" w:eastAsia="微软雅黑" w:cs="Times New Roman"/>
      <w:b/>
      <w:bCs/>
      <w:kern w:val="28"/>
      <w:sz w:val="44"/>
      <w:szCs w:val="44"/>
      <w:lang w:val="en-US" w:eastAsia="zh-CN" w:bidi="ar-SA"/>
    </w:rPr>
  </w:style>
  <w:style w:type="paragraph" w:styleId="67">
    <w:name w:val="List Number 5"/>
    <w:basedOn w:val="1"/>
    <w:qFormat/>
    <w:uiPriority w:val="0"/>
    <w:pPr>
      <w:numPr>
        <w:ilvl w:val="0"/>
        <w:numId w:val="11"/>
      </w:numPr>
      <w:contextualSpacing/>
    </w:pPr>
  </w:style>
  <w:style w:type="paragraph" w:styleId="68">
    <w:name w:val="List"/>
    <w:basedOn w:val="1"/>
    <w:qFormat/>
    <w:uiPriority w:val="0"/>
    <w:pPr>
      <w:ind w:left="200" w:hanging="200" w:hangingChars="200"/>
      <w:contextualSpacing/>
    </w:pPr>
  </w:style>
  <w:style w:type="paragraph" w:styleId="69">
    <w:name w:val="toc 6"/>
    <w:basedOn w:val="1"/>
    <w:next w:val="1"/>
    <w:autoRedefine/>
    <w:qFormat/>
    <w:uiPriority w:val="0"/>
    <w:pPr>
      <w:ind w:left="2100" w:leftChars="1000"/>
    </w:pPr>
  </w:style>
  <w:style w:type="paragraph" w:styleId="70">
    <w:name w:val="List 5"/>
    <w:basedOn w:val="1"/>
    <w:autoRedefine/>
    <w:qFormat/>
    <w:uiPriority w:val="0"/>
    <w:pPr>
      <w:ind w:left="100" w:leftChars="800" w:hanging="200" w:hangingChars="200"/>
      <w:contextualSpacing/>
    </w:pPr>
  </w:style>
  <w:style w:type="paragraph" w:styleId="71">
    <w:name w:val="Body Text Indent 3"/>
    <w:basedOn w:val="1"/>
    <w:link w:val="134"/>
    <w:qFormat/>
    <w:uiPriority w:val="0"/>
    <w:pPr>
      <w:spacing w:after="120"/>
      <w:ind w:left="420" w:leftChars="200"/>
    </w:pPr>
    <w:rPr>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autoRedefine/>
    <w:qFormat/>
    <w:uiPriority w:val="0"/>
    <w:pPr>
      <w:ind w:left="1600" w:leftChars="1600" w:firstLine="0"/>
    </w:pPr>
  </w:style>
  <w:style w:type="paragraph" w:styleId="74">
    <w:name w:val="table of figures"/>
    <w:basedOn w:val="1"/>
    <w:next w:val="1"/>
    <w:qFormat/>
    <w:uiPriority w:val="0"/>
    <w:pPr>
      <w:ind w:left="200" w:leftChars="200" w:hanging="200" w:hangingChars="200"/>
    </w:pPr>
  </w:style>
  <w:style w:type="paragraph" w:styleId="75">
    <w:name w:val="toc 2"/>
    <w:basedOn w:val="1"/>
    <w:next w:val="1"/>
    <w:autoRedefine/>
    <w:qFormat/>
    <w:uiPriority w:val="0"/>
    <w:pPr>
      <w:ind w:left="420" w:leftChars="200"/>
    </w:pPr>
  </w:style>
  <w:style w:type="paragraph" w:styleId="76">
    <w:name w:val="toc 9"/>
    <w:basedOn w:val="1"/>
    <w:next w:val="1"/>
    <w:autoRedefine/>
    <w:qFormat/>
    <w:uiPriority w:val="0"/>
    <w:pPr>
      <w:ind w:left="3360" w:leftChars="1600"/>
    </w:pPr>
  </w:style>
  <w:style w:type="paragraph" w:styleId="77">
    <w:name w:val="Body Text 2"/>
    <w:basedOn w:val="1"/>
    <w:link w:val="127"/>
    <w:autoRedefine/>
    <w:qFormat/>
    <w:uiPriority w:val="0"/>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4"/>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81">
    <w:name w:val="HTML Preformatted"/>
    <w:basedOn w:val="1"/>
    <w:link w:val="113"/>
    <w:autoRedefine/>
    <w:qFormat/>
    <w:uiPriority w:val="0"/>
    <w:rPr>
      <w:rFonts w:ascii="Courier New" w:hAnsi="Courier New" w:cs="Courier New"/>
      <w:sz w:val="20"/>
      <w:szCs w:val="20"/>
    </w:rPr>
  </w:style>
  <w:style w:type="paragraph" w:styleId="82">
    <w:name w:val="Normal (Web)"/>
    <w:basedOn w:val="1"/>
    <w:autoRedefine/>
    <w:qFormat/>
    <w:uiPriority w:val="0"/>
  </w:style>
  <w:style w:type="paragraph" w:styleId="83">
    <w:name w:val="List Continue 3"/>
    <w:basedOn w:val="1"/>
    <w:autoRedefine/>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Title"/>
    <w:autoRedefine/>
    <w:qFormat/>
    <w:uiPriority w:val="0"/>
    <w:pPr>
      <w:adjustRightInd w:val="0"/>
      <w:snapToGrid w:val="0"/>
      <w:jc w:val="center"/>
      <w:outlineLvl w:val="0"/>
    </w:pPr>
    <w:rPr>
      <w:rFonts w:ascii="微软雅黑" w:hAnsi="微软雅黑" w:eastAsia="微软雅黑" w:cs="Times New Roman"/>
      <w:b/>
      <w:color w:val="258159" w:themeColor="accent1" w:themeShade="BF"/>
      <w:sz w:val="52"/>
      <w:szCs w:val="52"/>
      <w:lang w:val="en-US" w:eastAsia="zh-CN" w:bidi="ar-SA"/>
    </w:rPr>
  </w:style>
  <w:style w:type="paragraph" w:styleId="86">
    <w:name w:val="annotation subject"/>
    <w:basedOn w:val="31"/>
    <w:next w:val="31"/>
    <w:qFormat/>
    <w:uiPriority w:val="0"/>
    <w:rPr>
      <w:b/>
    </w:rPr>
  </w:style>
  <w:style w:type="paragraph" w:styleId="87">
    <w:name w:val="Body Text First Indent"/>
    <w:basedOn w:val="37"/>
    <w:link w:val="130"/>
    <w:qFormat/>
    <w:uiPriority w:val="0"/>
    <w:pPr>
      <w:spacing w:after="120"/>
      <w:ind w:firstLine="420" w:firstLineChars="100"/>
    </w:pPr>
  </w:style>
  <w:style w:type="character" w:styleId="90">
    <w:name w:val="Strong"/>
    <w:basedOn w:val="89"/>
    <w:autoRedefine/>
    <w:qFormat/>
    <w:uiPriority w:val="22"/>
    <w:rPr>
      <w:rFonts w:ascii="微软雅黑" w:hAnsi="微软雅黑" w:eastAsia="微软雅黑" w:cs="Times New Roman"/>
      <w:b/>
      <w:bCs/>
      <w:color w:val="auto"/>
      <w:u w:val="none"/>
    </w:rPr>
  </w:style>
  <w:style w:type="character" w:styleId="91">
    <w:name w:val="endnote reference"/>
    <w:basedOn w:val="89"/>
    <w:autoRedefine/>
    <w:qFormat/>
    <w:uiPriority w:val="0"/>
    <w:rPr>
      <w:rFonts w:ascii="微软雅黑" w:hAnsi="微软雅黑" w:eastAsia="微软雅黑" w:cs="Times New Roman"/>
      <w:vertAlign w:val="superscript"/>
    </w:rPr>
  </w:style>
  <w:style w:type="character" w:styleId="92">
    <w:name w:val="page number"/>
    <w:basedOn w:val="89"/>
    <w:autoRedefine/>
    <w:qFormat/>
    <w:uiPriority w:val="0"/>
    <w:rPr>
      <w:rFonts w:ascii="微软雅黑" w:hAnsi="微软雅黑" w:eastAsia="微软雅黑" w:cs="Times New Roman"/>
      <w:color w:val="585858" w:themeColor="text1" w:themeTint="A6"/>
    </w:rPr>
  </w:style>
  <w:style w:type="character" w:styleId="93">
    <w:name w:val="FollowedHyperlink"/>
    <w:basedOn w:val="89"/>
    <w:autoRedefine/>
    <w:qFormat/>
    <w:uiPriority w:val="0"/>
    <w:rPr>
      <w:rFonts w:ascii="微软雅黑" w:hAnsi="微软雅黑" w:eastAsia="微软雅黑" w:cs="Times New Roman"/>
      <w:color w:val="800080"/>
      <w:kern w:val="2"/>
      <w:sz w:val="24"/>
      <w:szCs w:val="24"/>
      <w:u w:val="single"/>
      <w:lang w:val="en-US" w:eastAsia="zh-CN" w:bidi="ar-SA"/>
    </w:rPr>
  </w:style>
  <w:style w:type="character" w:styleId="94">
    <w:name w:val="Hyperlink"/>
    <w:basedOn w:val="89"/>
    <w:autoRedefine/>
    <w:qFormat/>
    <w:uiPriority w:val="0"/>
    <w:rPr>
      <w:rFonts w:ascii="微软雅黑" w:hAnsi="微软雅黑" w:eastAsia="微软雅黑" w:cs="Times New Roman"/>
      <w:color w:val="0000FF"/>
      <w:kern w:val="2"/>
      <w:sz w:val="24"/>
      <w:szCs w:val="24"/>
      <w:u w:val="single"/>
      <w:lang w:val="en-US" w:eastAsia="zh-CN" w:bidi="ar-SA"/>
    </w:rPr>
  </w:style>
  <w:style w:type="character" w:styleId="95">
    <w:name w:val="annotation reference"/>
    <w:basedOn w:val="89"/>
    <w:autoRedefine/>
    <w:qFormat/>
    <w:uiPriority w:val="0"/>
    <w:rPr>
      <w:rFonts w:ascii="微软雅黑" w:hAnsi="微软雅黑" w:eastAsia="微软雅黑" w:cs="Times New Roman"/>
      <w:sz w:val="21"/>
    </w:rPr>
  </w:style>
  <w:style w:type="character" w:styleId="96">
    <w:name w:val="footnote reference"/>
    <w:basedOn w:val="89"/>
    <w:autoRedefine/>
    <w:qFormat/>
    <w:uiPriority w:val="0"/>
    <w:rPr>
      <w:rFonts w:ascii="微软雅黑" w:hAnsi="微软雅黑" w:eastAsia="微软雅黑" w:cs="Times New Roman"/>
      <w:vertAlign w:val="superscript"/>
    </w:rPr>
  </w:style>
  <w:style w:type="character" w:customStyle="1" w:styleId="97">
    <w:name w:val="页眉 Char"/>
    <w:link w:val="59"/>
    <w:autoRedefine/>
    <w:qFormat/>
    <w:uiPriority w:val="99"/>
    <w:rPr>
      <w:sz w:val="18"/>
    </w:rPr>
  </w:style>
  <w:style w:type="character" w:customStyle="1" w:styleId="98">
    <w:name w:val="页脚 Char"/>
    <w:link w:val="57"/>
    <w:qFormat/>
    <w:uiPriority w:val="99"/>
    <w:rPr>
      <w:sz w:val="18"/>
    </w:rPr>
  </w:style>
  <w:style w:type="paragraph" w:customStyle="1" w:styleId="99">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0">
    <w:name w:val="List Paragraph"/>
    <w:basedOn w:val="1"/>
    <w:autoRedefine/>
    <w:qFormat/>
    <w:uiPriority w:val="99"/>
    <w:pPr>
      <w:ind w:firstLine="420"/>
    </w:pPr>
  </w:style>
  <w:style w:type="character" w:customStyle="1" w:styleId="101">
    <w:name w:val="批注框文本 Char"/>
    <w:link w:val="56"/>
    <w:autoRedefine/>
    <w:semiHidden/>
    <w:qFormat/>
    <w:uiPriority w:val="99"/>
    <w:rPr>
      <w:sz w:val="18"/>
    </w:rPr>
  </w:style>
  <w:style w:type="character" w:customStyle="1" w:styleId="102">
    <w:name w:val="font01"/>
    <w:basedOn w:val="89"/>
    <w:autoRedefine/>
    <w:qFormat/>
    <w:uiPriority w:val="0"/>
    <w:rPr>
      <w:rFonts w:hint="eastAsia" w:ascii="宋体" w:hAnsi="宋体" w:eastAsia="宋体" w:cs="宋体"/>
      <w:color w:val="000000"/>
      <w:sz w:val="22"/>
      <w:szCs w:val="22"/>
      <w:u w:val="none"/>
    </w:rPr>
  </w:style>
  <w:style w:type="character" w:customStyle="1" w:styleId="103">
    <w:name w:val="font21"/>
    <w:basedOn w:val="89"/>
    <w:qFormat/>
    <w:uiPriority w:val="0"/>
    <w:rPr>
      <w:rFonts w:hint="eastAsia" w:ascii="宋体" w:hAnsi="宋体" w:eastAsia="宋体" w:cs="宋体"/>
      <w:color w:val="000000"/>
      <w:sz w:val="24"/>
      <w:szCs w:val="24"/>
      <w:u w:val="none"/>
    </w:rPr>
  </w:style>
  <w:style w:type="character" w:customStyle="1" w:styleId="104">
    <w:name w:val="font11"/>
    <w:basedOn w:val="89"/>
    <w:autoRedefine/>
    <w:qFormat/>
    <w:uiPriority w:val="0"/>
    <w:rPr>
      <w:rFonts w:hint="eastAsia" w:ascii="宋体" w:hAnsi="宋体" w:eastAsia="宋体" w:cs="宋体"/>
      <w:color w:val="000000"/>
      <w:sz w:val="24"/>
      <w:szCs w:val="24"/>
      <w:u w:val="none"/>
    </w:rPr>
  </w:style>
  <w:style w:type="character" w:customStyle="1" w:styleId="105">
    <w:name w:val="批注文字 Char"/>
    <w:link w:val="31"/>
    <w:qFormat/>
    <w:uiPriority w:val="99"/>
  </w:style>
  <w:style w:type="paragraph" w:customStyle="1" w:styleId="106">
    <w:name w:val="目录标题"/>
    <w:autoRedefine/>
    <w:qFormat/>
    <w:uiPriority w:val="0"/>
    <w:pPr>
      <w:adjustRightInd w:val="0"/>
      <w:snapToGrid w:val="0"/>
      <w:spacing w:line="288" w:lineRule="auto"/>
      <w:jc w:val="center"/>
    </w:pPr>
    <w:rPr>
      <w:rFonts w:ascii="微软雅黑" w:hAnsi="微软雅黑" w:eastAsia="微软雅黑" w:cstheme="minorBidi"/>
      <w:b/>
      <w:bCs/>
      <w:sz w:val="28"/>
      <w:szCs w:val="28"/>
      <w:lang w:val="en-US" w:eastAsia="zh-CN" w:bidi="ar-SA"/>
    </w:rPr>
  </w:style>
  <w:style w:type="paragraph" w:customStyle="1" w:styleId="107">
    <w:name w:val="章标题"/>
    <w:basedOn w:val="1"/>
    <w:qFormat/>
    <w:uiPriority w:val="0"/>
    <w:pPr>
      <w:keepNext/>
      <w:keepLines/>
      <w:spacing w:line="240" w:lineRule="auto"/>
      <w:ind w:firstLine="0" w:firstLineChars="0"/>
      <w:jc w:val="center"/>
      <w:outlineLvl w:val="0"/>
    </w:pPr>
    <w:rPr>
      <w:b/>
      <w:bCs/>
      <w:kern w:val="44"/>
      <w:sz w:val="36"/>
      <w:szCs w:val="36"/>
    </w:rPr>
  </w:style>
  <w:style w:type="paragraph" w:customStyle="1" w:styleId="108">
    <w:name w:val="节标题"/>
    <w:autoRedefine/>
    <w:qFormat/>
    <w:uiPriority w:val="0"/>
    <w:pPr>
      <w:keepNext/>
      <w:keepLines/>
      <w:widowControl w:val="0"/>
      <w:adjustRightInd w:val="0"/>
      <w:snapToGrid w:val="0"/>
      <w:spacing w:beforeLines="50" w:line="264" w:lineRule="auto"/>
      <w:jc w:val="center"/>
    </w:pPr>
    <w:rPr>
      <w:rFonts w:hint="eastAsia" w:ascii="微软雅黑" w:hAnsi="微软雅黑" w:eastAsia="微软雅黑" w:cs="Times New Roman"/>
      <w:b/>
      <w:bCs/>
      <w:sz w:val="28"/>
      <w:szCs w:val="28"/>
      <w:lang w:val="en-US" w:eastAsia="zh-CN" w:bidi="ar-SA"/>
    </w:rPr>
  </w:style>
  <w:style w:type="paragraph" w:customStyle="1" w:styleId="109">
    <w:name w:val="附录标题"/>
    <w:autoRedefine/>
    <w:qFormat/>
    <w:uiPriority w:val="0"/>
    <w:pPr>
      <w:keepNext/>
      <w:keepLines/>
      <w:widowControl w:val="0"/>
      <w:jc w:val="center"/>
      <w:outlineLvl w:val="0"/>
    </w:pPr>
    <w:rPr>
      <w:rFonts w:hint="eastAsia" w:ascii="微软雅黑" w:hAnsi="微软雅黑" w:eastAsia="微软雅黑" w:cs="Times New Roman"/>
      <w:b/>
      <w:kern w:val="44"/>
      <w:sz w:val="36"/>
      <w:szCs w:val="36"/>
      <w:lang w:val="en-US" w:eastAsia="zh-CN" w:bidi="ar-SA"/>
    </w:rPr>
  </w:style>
  <w:style w:type="paragraph" w:customStyle="1" w:styleId="110">
    <w:name w:val="摘要"/>
    <w:basedOn w:val="1"/>
    <w:autoRedefine/>
    <w:qFormat/>
    <w:uiPriority w:val="0"/>
    <w:pPr>
      <w:ind w:firstLine="1041"/>
    </w:pPr>
    <w:rPr>
      <w:rFonts w:hint="eastAsia"/>
      <w:b/>
      <w:sz w:val="22"/>
      <w:szCs w:val="22"/>
    </w:rPr>
  </w:style>
  <w:style w:type="paragraph" w:customStyle="1" w:styleId="111">
    <w:name w:val="关键词"/>
    <w:basedOn w:val="1"/>
    <w:autoRedefine/>
    <w:qFormat/>
    <w:uiPriority w:val="0"/>
    <w:rPr>
      <w:rFonts w:hint="eastAsia"/>
      <w:b/>
      <w:sz w:val="22"/>
      <w:szCs w:val="22"/>
    </w:rPr>
  </w:style>
  <w:style w:type="character" w:customStyle="1" w:styleId="112">
    <w:name w:val="HTML 地址 Char"/>
    <w:basedOn w:val="89"/>
    <w:link w:val="43"/>
    <w:autoRedefine/>
    <w:qFormat/>
    <w:uiPriority w:val="0"/>
    <w:rPr>
      <w:i/>
      <w:iCs/>
    </w:rPr>
  </w:style>
  <w:style w:type="character" w:customStyle="1" w:styleId="113">
    <w:name w:val="HTML 预设格式 Char"/>
    <w:basedOn w:val="89"/>
    <w:link w:val="81"/>
    <w:autoRedefine/>
    <w:qFormat/>
    <w:uiPriority w:val="0"/>
    <w:rPr>
      <w:rFonts w:ascii="Courier New" w:hAnsi="Courier New" w:cs="Courier New"/>
      <w:sz w:val="20"/>
      <w:szCs w:val="20"/>
    </w:rPr>
  </w:style>
  <w:style w:type="paragraph" w:customStyle="1" w:styleId="114">
    <w:name w:val="TOC 标题1"/>
    <w:basedOn w:val="6"/>
    <w:next w:val="1"/>
    <w:semiHidden/>
    <w:unhideWhenUsed/>
    <w:qFormat/>
    <w:uiPriority w:val="39"/>
    <w:pPr>
      <w:widowControl w:val="0"/>
      <w:numPr>
        <w:numId w:val="0"/>
      </w:numPr>
      <w:tabs>
        <w:tab w:val="clear" w:pos="-420"/>
        <w:tab w:val="clear" w:pos="0"/>
      </w:tabs>
      <w:spacing w:beforeLines="0" w:afterLines="0" w:line="578" w:lineRule="auto"/>
      <w:ind w:firstLine="440" w:firstLineChars="200"/>
      <w:jc w:val="both"/>
      <w:outlineLvl w:val="9"/>
    </w:pPr>
    <w:rPr>
      <w:color w:val="auto"/>
      <w:sz w:val="44"/>
      <w:szCs w:val="44"/>
    </w:rPr>
  </w:style>
  <w:style w:type="character" w:customStyle="1" w:styleId="115">
    <w:name w:val="纯文本 Char"/>
    <w:basedOn w:val="89"/>
    <w:link w:val="47"/>
    <w:autoRedefine/>
    <w:qFormat/>
    <w:uiPriority w:val="0"/>
    <w:rPr>
      <w:rFonts w:hAnsi="Courier New" w:cs="Courier New" w:asciiTheme="minorEastAsia" w:eastAsiaTheme="minorEastAsia"/>
    </w:rPr>
  </w:style>
  <w:style w:type="character" w:customStyle="1" w:styleId="116">
    <w:name w:val="电子邮件签名 Char"/>
    <w:basedOn w:val="89"/>
    <w:link w:val="22"/>
    <w:autoRedefine/>
    <w:qFormat/>
    <w:uiPriority w:val="0"/>
  </w:style>
  <w:style w:type="character" w:customStyle="1" w:styleId="117">
    <w:name w:val="宏文本 Char"/>
    <w:basedOn w:val="89"/>
    <w:link w:val="5"/>
    <w:autoRedefine/>
    <w:qFormat/>
    <w:uiPriority w:val="0"/>
    <w:rPr>
      <w:rFonts w:ascii="Courier New" w:hAnsi="Courier New" w:eastAsia="宋体" w:cs="Courier New"/>
      <w:kern w:val="2"/>
      <w:sz w:val="24"/>
      <w:szCs w:val="24"/>
      <w:lang w:val="en-US" w:eastAsia="zh-CN" w:bidi="ar-SA"/>
    </w:rPr>
  </w:style>
  <w:style w:type="character" w:customStyle="1" w:styleId="118">
    <w:name w:val="结束语 Char"/>
    <w:basedOn w:val="89"/>
    <w:link w:val="35"/>
    <w:autoRedefine/>
    <w:qFormat/>
    <w:uiPriority w:val="0"/>
  </w:style>
  <w:style w:type="paragraph" w:styleId="119">
    <w:name w:val="Intense Quote"/>
    <w:basedOn w:val="1"/>
    <w:next w:val="1"/>
    <w:link w:val="120"/>
    <w:autoRedefine/>
    <w:qFormat/>
    <w:uiPriority w:val="99"/>
    <w:pPr>
      <w:pBdr>
        <w:top w:val="single" w:color="32AD78" w:themeColor="accent1" w:sz="4" w:space="10"/>
        <w:bottom w:val="single" w:color="32AD78" w:themeColor="accent1" w:sz="4" w:space="10"/>
      </w:pBdr>
      <w:spacing w:before="360" w:after="360"/>
      <w:ind w:left="864" w:right="864"/>
      <w:jc w:val="center"/>
    </w:pPr>
    <w:rPr>
      <w:i/>
      <w:iCs/>
      <w:color w:val="32AD78" w:themeColor="accent1"/>
    </w:rPr>
  </w:style>
  <w:style w:type="character" w:customStyle="1" w:styleId="120">
    <w:name w:val="明显引用 Char"/>
    <w:basedOn w:val="89"/>
    <w:link w:val="119"/>
    <w:autoRedefine/>
    <w:qFormat/>
    <w:uiPriority w:val="99"/>
    <w:rPr>
      <w:i/>
      <w:iCs/>
      <w:color w:val="32AD78" w:themeColor="accent1"/>
    </w:rPr>
  </w:style>
  <w:style w:type="paragraph" w:customStyle="1" w:styleId="121">
    <w:name w:val="书目1"/>
    <w:basedOn w:val="1"/>
    <w:next w:val="1"/>
    <w:autoRedefine/>
    <w:semiHidden/>
    <w:unhideWhenUsed/>
    <w:qFormat/>
    <w:uiPriority w:val="37"/>
  </w:style>
  <w:style w:type="character" w:customStyle="1" w:styleId="122">
    <w:name w:val="文档结构图 Char"/>
    <w:basedOn w:val="89"/>
    <w:link w:val="29"/>
    <w:autoRedefine/>
    <w:qFormat/>
    <w:uiPriority w:val="0"/>
    <w:rPr>
      <w:rFonts w:ascii="Microsoft YaHei UI" w:eastAsia="Microsoft YaHei UI"/>
      <w:sz w:val="18"/>
      <w:szCs w:val="18"/>
    </w:rPr>
  </w:style>
  <w:style w:type="paragraph" w:styleId="123">
    <w:name w:val="No Spacing"/>
    <w:autoRedefine/>
    <w:qFormat/>
    <w:uiPriority w:val="99"/>
    <w:pPr>
      <w:widowControl w:val="0"/>
      <w:adjustRightInd w:val="0"/>
      <w:snapToGrid w:val="0"/>
      <w:ind w:firstLine="440" w:firstLineChars="200"/>
      <w:jc w:val="both"/>
    </w:pPr>
    <w:rPr>
      <w:rFonts w:ascii="微软雅黑" w:hAnsi="微软雅黑" w:eastAsia="微软雅黑" w:cs="Times New Roman"/>
      <w:kern w:val="2"/>
      <w:sz w:val="24"/>
      <w:szCs w:val="24"/>
      <w:lang w:val="en-US" w:eastAsia="zh-CN" w:bidi="ar-SA"/>
    </w:rPr>
  </w:style>
  <w:style w:type="character" w:customStyle="1" w:styleId="124">
    <w:name w:val="信息标题 Char"/>
    <w:basedOn w:val="89"/>
    <w:link w:val="80"/>
    <w:autoRedefine/>
    <w:qFormat/>
    <w:uiPriority w:val="0"/>
    <w:rPr>
      <w:rFonts w:asciiTheme="majorHAnsi" w:hAnsiTheme="majorHAnsi" w:eastAsiaTheme="majorEastAsia" w:cstheme="majorBidi"/>
    </w:rPr>
  </w:style>
  <w:style w:type="paragraph" w:styleId="125">
    <w:name w:val="Quote"/>
    <w:basedOn w:val="1"/>
    <w:next w:val="1"/>
    <w:link w:val="126"/>
    <w:autoRedefine/>
    <w:qFormat/>
    <w:uiPriority w:val="99"/>
    <w:pPr>
      <w:spacing w:before="200" w:after="160"/>
      <w:ind w:left="864" w:right="864"/>
      <w:jc w:val="center"/>
    </w:pPr>
    <w:rPr>
      <w:i/>
      <w:iCs/>
      <w:color w:val="3F3F3F" w:themeColor="text1" w:themeTint="BF"/>
    </w:rPr>
  </w:style>
  <w:style w:type="character" w:customStyle="1" w:styleId="126">
    <w:name w:val="引用 Char"/>
    <w:basedOn w:val="89"/>
    <w:link w:val="125"/>
    <w:autoRedefine/>
    <w:qFormat/>
    <w:uiPriority w:val="99"/>
    <w:rPr>
      <w:i/>
      <w:iCs/>
      <w:color w:val="3F3F3F" w:themeColor="text1" w:themeTint="BF"/>
    </w:rPr>
  </w:style>
  <w:style w:type="character" w:customStyle="1" w:styleId="127">
    <w:name w:val="正文文本 2 Char"/>
    <w:basedOn w:val="89"/>
    <w:link w:val="77"/>
    <w:autoRedefine/>
    <w:qFormat/>
    <w:uiPriority w:val="0"/>
  </w:style>
  <w:style w:type="character" w:customStyle="1" w:styleId="128">
    <w:name w:val="正文文本 3 Char"/>
    <w:basedOn w:val="89"/>
    <w:link w:val="34"/>
    <w:autoRedefine/>
    <w:qFormat/>
    <w:uiPriority w:val="0"/>
    <w:rPr>
      <w:sz w:val="16"/>
      <w:szCs w:val="16"/>
    </w:rPr>
  </w:style>
  <w:style w:type="character" w:customStyle="1" w:styleId="129">
    <w:name w:val="正文文本 Char"/>
    <w:basedOn w:val="89"/>
    <w:link w:val="37"/>
    <w:autoRedefine/>
    <w:qFormat/>
    <w:uiPriority w:val="0"/>
  </w:style>
  <w:style w:type="character" w:customStyle="1" w:styleId="130">
    <w:name w:val="正文首行缩进 Char"/>
    <w:basedOn w:val="129"/>
    <w:link w:val="87"/>
    <w:autoRedefine/>
    <w:qFormat/>
    <w:uiPriority w:val="0"/>
  </w:style>
  <w:style w:type="character" w:customStyle="1" w:styleId="131">
    <w:name w:val="正文文本缩进 Char"/>
    <w:basedOn w:val="89"/>
    <w:link w:val="4"/>
    <w:qFormat/>
    <w:uiPriority w:val="0"/>
  </w:style>
  <w:style w:type="character" w:customStyle="1" w:styleId="132">
    <w:name w:val="正文首行缩进 2 Char"/>
    <w:basedOn w:val="131"/>
    <w:link w:val="3"/>
    <w:autoRedefine/>
    <w:qFormat/>
    <w:uiPriority w:val="0"/>
  </w:style>
  <w:style w:type="character" w:customStyle="1" w:styleId="133">
    <w:name w:val="正文文本缩进 2 Char"/>
    <w:basedOn w:val="89"/>
    <w:link w:val="53"/>
    <w:autoRedefine/>
    <w:qFormat/>
    <w:uiPriority w:val="0"/>
  </w:style>
  <w:style w:type="character" w:customStyle="1" w:styleId="134">
    <w:name w:val="正文文本缩进 3 Char"/>
    <w:basedOn w:val="89"/>
    <w:link w:val="71"/>
    <w:autoRedefine/>
    <w:qFormat/>
    <w:uiPriority w:val="0"/>
    <w:rPr>
      <w:sz w:val="16"/>
      <w:szCs w:val="16"/>
    </w:rPr>
  </w:style>
  <w:style w:type="character" w:customStyle="1" w:styleId="135">
    <w:name w:val="注释标题 Char"/>
    <w:basedOn w:val="89"/>
    <w:link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自定义 1">
      <a:dk1>
        <a:srgbClr val="000000"/>
      </a:dk1>
      <a:lt1>
        <a:srgbClr val="FFFFFF"/>
      </a:lt1>
      <a:dk2>
        <a:srgbClr val="44546A"/>
      </a:dk2>
      <a:lt2>
        <a:srgbClr val="E7E6E6"/>
      </a:lt2>
      <a:accent1>
        <a:srgbClr val="32AD78"/>
      </a:accent1>
      <a:accent2>
        <a:srgbClr val="224B7F"/>
      </a:accent2>
      <a:accent3>
        <a:srgbClr val="F2BA02"/>
      </a:accent3>
      <a:accent4>
        <a:srgbClr val="E54C5E"/>
      </a:accent4>
      <a:accent5>
        <a:srgbClr val="75BD42"/>
      </a:accent5>
      <a:accent6>
        <a:srgbClr val="30C0B4"/>
      </a:accent6>
      <a:hlink>
        <a:srgbClr val="0026E5"/>
      </a:hlink>
      <a:folHlink>
        <a:srgbClr val="7E1FAD"/>
      </a:folHlink>
    </a:clrScheme>
    <a:fontScheme name="微软雅黑">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5"/>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7519</Words>
  <Characters>8041</Characters>
  <Lines>67</Lines>
  <Paragraphs>19</Paragraphs>
  <TotalTime>5</TotalTime>
  <ScaleCrop>false</ScaleCrop>
  <LinksUpToDate>false</LinksUpToDate>
  <CharactersWithSpaces>8067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2024-09-23T00:20:00Z</dcterms:created>
  <dc:creator>李航 null</dc:creator>
  <cp:lastModifiedBy>李天乐</cp:lastModifiedBy>
  <cp:lastPrinted>2024-08-08T18:20:00Z</cp:lastPrinted>
  <dcterms:modified xsi:type="dcterms:W3CDTF">2026-01-04T14:04:24Z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7A3D0B105D4A45D3B301CE4841B5B795_13</vt:lpwstr>
  </property>
  <property fmtid="{D5CDD505-2E9C-101B-9397-08002B2CF9AE}" pid="4" name="KSOTemplateDocerSaveRecord">
    <vt:lpwstr>eyJoZGlkIjoiYWNjNTk2OTRjYzEzNTI3Yzk4MDU3ZTg2ZjlhODM2NDAiLCJ1c2VySWQiOiIxNDkyNDM0OTU4In0=</vt:lpwstr>
  </property>
</Properties>
</file>