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89B" w:rsidRDefault="0057789B">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w:t>
      </w:r>
      <w:r>
        <w:rPr>
          <w:rFonts w:ascii="仿宋_GB2312" w:eastAsia="仿宋_GB2312" w:hAnsi="仿宋_GB2312" w:cs="仿宋_GB2312"/>
          <w:spacing w:val="-4"/>
          <w:sz w:val="32"/>
          <w:szCs w:val="32"/>
        </w:rPr>
        <w:t>5</w:t>
      </w:r>
    </w:p>
    <w:p w:rsidR="0057789B" w:rsidRDefault="0057789B">
      <w:pPr>
        <w:jc w:val="center"/>
        <w:rPr>
          <w:rFonts w:ascii="方正小标宋简体" w:eastAsia="方正小标宋简体" w:hAnsi="方正小标宋简体" w:cs="方正小标宋简体"/>
          <w:sz w:val="44"/>
          <w:szCs w:val="44"/>
        </w:rPr>
      </w:pPr>
    </w:p>
    <w:p w:rsidR="0057789B" w:rsidRDefault="0057789B">
      <w:pPr>
        <w:jc w:val="center"/>
        <w:rPr>
          <w:rFonts w:ascii="方正小标宋简体" w:eastAsia="方正小标宋简体" w:hAnsi="方正小标宋简体" w:cs="方正小标宋简体"/>
          <w:sz w:val="44"/>
          <w:szCs w:val="44"/>
        </w:rPr>
      </w:pPr>
    </w:p>
    <w:p w:rsidR="0057789B" w:rsidRDefault="0057789B">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2023</w:t>
      </w:r>
      <w:r>
        <w:rPr>
          <w:rFonts w:ascii="方正小标宋简体" w:eastAsia="方正小标宋简体" w:hAnsi="方正小标宋简体" w:cs="方正小标宋简体" w:hint="eastAsia"/>
          <w:sz w:val="44"/>
          <w:szCs w:val="44"/>
        </w:rPr>
        <w:t>年度华容县黄湖小学部门（单位）校舍维修改造专项项目支出</w:t>
      </w:r>
    </w:p>
    <w:p w:rsidR="0057789B" w:rsidRDefault="0057789B">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57789B" w:rsidRDefault="0057789B">
      <w:pPr>
        <w:jc w:val="center"/>
        <w:rPr>
          <w:rFonts w:eastAsia="方正小标宋_GBK"/>
          <w:b/>
          <w:sz w:val="52"/>
          <w:szCs w:val="52"/>
        </w:rPr>
      </w:pPr>
    </w:p>
    <w:p w:rsidR="0057789B" w:rsidRDefault="0057789B">
      <w:pPr>
        <w:jc w:val="center"/>
        <w:rPr>
          <w:rFonts w:eastAsia="黑体"/>
          <w:sz w:val="32"/>
          <w:szCs w:val="32"/>
        </w:rPr>
      </w:pPr>
    </w:p>
    <w:p w:rsidR="0057789B" w:rsidRDefault="0057789B">
      <w:pPr>
        <w:pStyle w:val="FootnoteText"/>
      </w:pPr>
    </w:p>
    <w:p w:rsidR="0057789B" w:rsidRDefault="0057789B">
      <w:pPr>
        <w:jc w:val="center"/>
        <w:rPr>
          <w:rFonts w:eastAsia="黑体"/>
          <w:sz w:val="32"/>
          <w:szCs w:val="32"/>
        </w:rPr>
      </w:pPr>
    </w:p>
    <w:p w:rsidR="0057789B" w:rsidRDefault="0057789B">
      <w:pPr>
        <w:jc w:val="center"/>
        <w:rPr>
          <w:rFonts w:eastAsia="黑体"/>
          <w:sz w:val="32"/>
          <w:szCs w:val="32"/>
        </w:rPr>
      </w:pPr>
    </w:p>
    <w:p w:rsidR="0057789B" w:rsidRDefault="0057789B">
      <w:pPr>
        <w:jc w:val="center"/>
        <w:rPr>
          <w:rFonts w:eastAsia="黑体"/>
          <w:sz w:val="32"/>
          <w:szCs w:val="32"/>
        </w:rPr>
      </w:pPr>
    </w:p>
    <w:p w:rsidR="0057789B" w:rsidRDefault="0057789B">
      <w:pPr>
        <w:jc w:val="center"/>
        <w:rPr>
          <w:rFonts w:eastAsia="黑体"/>
          <w:sz w:val="32"/>
          <w:szCs w:val="32"/>
        </w:rPr>
      </w:pPr>
    </w:p>
    <w:p w:rsidR="0057789B" w:rsidRDefault="0057789B">
      <w:pPr>
        <w:rPr>
          <w:rFonts w:eastAsia="黑体"/>
          <w:sz w:val="32"/>
          <w:szCs w:val="32"/>
        </w:rPr>
      </w:pPr>
    </w:p>
    <w:p w:rsidR="0057789B" w:rsidRDefault="0057789B" w:rsidP="00716011">
      <w:pPr>
        <w:pStyle w:val="BodyText"/>
        <w:spacing w:before="100" w:line="221" w:lineRule="auto"/>
        <w:ind w:firstLineChars="200" w:firstLine="31680"/>
        <w:rPr>
          <w:rFonts w:ascii="仿宋_GB2312" w:eastAsia="仿宋_GB2312" w:hAnsi="仿宋_GB2312" w:cs="仿宋_GB2312"/>
          <w:sz w:val="32"/>
          <w:szCs w:val="32"/>
        </w:rPr>
      </w:pPr>
      <w:r>
        <w:rPr>
          <w:rFonts w:ascii="仿宋_GB2312" w:eastAsia="仿宋_GB2312" w:hAnsi="仿宋_GB2312" w:cs="仿宋_GB2312" w:hint="eastAsia"/>
          <w:spacing w:val="-10"/>
          <w:sz w:val="32"/>
          <w:szCs w:val="32"/>
        </w:rPr>
        <w:t>部门（单位）名称</w:t>
      </w:r>
      <w:r>
        <w:rPr>
          <w:rFonts w:ascii="仿宋_GB2312" w:eastAsia="仿宋_GB2312" w:hAnsi="仿宋_GB2312" w:cs="仿宋_GB2312" w:hint="eastAsia"/>
          <w:spacing w:val="4"/>
          <w:sz w:val="32"/>
          <w:szCs w:val="32"/>
        </w:rPr>
        <w:t>：</w:t>
      </w:r>
      <w:r>
        <w:rPr>
          <w:rFonts w:ascii="仿宋_GB2312" w:eastAsia="仿宋_GB2312" w:hAnsi="仿宋_GB2312" w:cs="仿宋_GB2312"/>
          <w:spacing w:val="4"/>
          <w:sz w:val="32"/>
          <w:szCs w:val="32"/>
          <w:u w:val="single"/>
          <w:lang w:eastAsia="zh-CN"/>
        </w:rPr>
        <w:t>(</w:t>
      </w:r>
      <w:r>
        <w:rPr>
          <w:rFonts w:ascii="仿宋_GB2312" w:eastAsia="仿宋_GB2312" w:hAnsi="仿宋_GB2312" w:cs="仿宋_GB2312" w:hint="eastAsia"/>
          <w:spacing w:val="-10"/>
          <w:sz w:val="32"/>
          <w:szCs w:val="32"/>
          <w:u w:val="single"/>
        </w:rPr>
        <w:t>盖章）</w:t>
      </w:r>
      <w:r>
        <w:rPr>
          <w:rFonts w:ascii="仿宋_GB2312" w:eastAsia="仿宋_GB2312" w:hAnsi="仿宋_GB2312" w:cs="仿宋_GB2312" w:hint="eastAsia"/>
          <w:spacing w:val="-10"/>
          <w:sz w:val="32"/>
          <w:szCs w:val="32"/>
          <w:u w:val="single"/>
          <w:lang w:eastAsia="zh-CN"/>
        </w:rPr>
        <w:t>华容县黄湖小学</w:t>
      </w:r>
    </w:p>
    <w:p w:rsidR="0057789B" w:rsidRDefault="0057789B">
      <w:pPr>
        <w:spacing w:before="228" w:line="222" w:lineRule="auto"/>
        <w:jc w:val="center"/>
        <w:rPr>
          <w:rFonts w:ascii="仿宋_GB2312" w:eastAsia="仿宋_GB2312" w:hAnsi="仿宋_GB2312" w:cs="仿宋_GB2312"/>
          <w:sz w:val="32"/>
          <w:szCs w:val="32"/>
        </w:rPr>
      </w:pPr>
      <w:r>
        <w:rPr>
          <w:rFonts w:ascii="仿宋_GB2312" w:eastAsia="仿宋_GB2312" w:hAnsi="仿宋_GB2312" w:cs="仿宋_GB2312"/>
          <w:spacing w:val="-8"/>
          <w:sz w:val="32"/>
          <w:szCs w:val="32"/>
        </w:rPr>
        <w:t>2024</w:t>
      </w:r>
      <w:r>
        <w:rPr>
          <w:rFonts w:ascii="仿宋_GB2312" w:eastAsia="仿宋_GB2312" w:hAnsi="仿宋_GB2312" w:cs="仿宋_GB2312" w:hint="eastAsia"/>
          <w:spacing w:val="-8"/>
          <w:sz w:val="32"/>
          <w:szCs w:val="32"/>
        </w:rPr>
        <w:t>年</w:t>
      </w:r>
      <w:r>
        <w:rPr>
          <w:rFonts w:ascii="仿宋_GB2312" w:eastAsia="仿宋_GB2312" w:hAnsi="仿宋_GB2312" w:cs="仿宋_GB2312"/>
          <w:spacing w:val="21"/>
          <w:sz w:val="32"/>
          <w:szCs w:val="32"/>
        </w:rPr>
        <w:t>5</w:t>
      </w:r>
      <w:r>
        <w:rPr>
          <w:rFonts w:ascii="仿宋_GB2312" w:eastAsia="仿宋_GB2312" w:hAnsi="仿宋_GB2312" w:cs="仿宋_GB2312" w:hint="eastAsia"/>
          <w:spacing w:val="-8"/>
          <w:sz w:val="32"/>
          <w:szCs w:val="32"/>
        </w:rPr>
        <w:t>月</w:t>
      </w:r>
      <w:r>
        <w:rPr>
          <w:rFonts w:ascii="仿宋_GB2312" w:eastAsia="仿宋_GB2312" w:hAnsi="仿宋_GB2312" w:cs="仿宋_GB2312"/>
          <w:spacing w:val="43"/>
          <w:sz w:val="32"/>
          <w:szCs w:val="32"/>
        </w:rPr>
        <w:t>22</w:t>
      </w:r>
      <w:r>
        <w:rPr>
          <w:rFonts w:ascii="仿宋_GB2312" w:eastAsia="仿宋_GB2312" w:hAnsi="仿宋_GB2312" w:cs="仿宋_GB2312" w:hint="eastAsia"/>
          <w:spacing w:val="-8"/>
          <w:sz w:val="32"/>
          <w:szCs w:val="32"/>
        </w:rPr>
        <w:t>日</w:t>
      </w:r>
    </w:p>
    <w:p w:rsidR="0057789B" w:rsidRDefault="0057789B">
      <w:pPr>
        <w:spacing w:line="335" w:lineRule="auto"/>
        <w:rPr>
          <w:rFonts w:ascii="仿宋_GB2312" w:eastAsia="仿宋_GB2312" w:hAnsi="仿宋_GB2312" w:cs="仿宋_GB2312"/>
          <w:sz w:val="32"/>
          <w:szCs w:val="32"/>
        </w:rPr>
      </w:pPr>
    </w:p>
    <w:p w:rsidR="0057789B" w:rsidRDefault="0057789B">
      <w:pPr>
        <w:pStyle w:val="BodyText"/>
        <w:spacing w:before="102" w:line="224" w:lineRule="auto"/>
        <w:ind w:left="3216"/>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（此页为封面）</w:t>
      </w:r>
    </w:p>
    <w:p w:rsidR="0057789B" w:rsidRDefault="0057789B">
      <w:pPr>
        <w:rPr>
          <w:rFonts w:ascii="仿宋_GB2312" w:eastAsia="仿宋_GB2312" w:hAnsi="仿宋_GB2312" w:cs="仿宋_GB2312"/>
          <w:spacing w:val="8"/>
          <w:sz w:val="32"/>
          <w:szCs w:val="32"/>
        </w:rPr>
      </w:pPr>
      <w:r>
        <w:rPr>
          <w:rFonts w:ascii="仿宋_GB2312" w:eastAsia="仿宋_GB2312" w:hAnsi="仿宋_GB2312" w:cs="仿宋_GB2312"/>
          <w:spacing w:val="8"/>
          <w:sz w:val="32"/>
          <w:szCs w:val="32"/>
        </w:rPr>
        <w:br w:type="page"/>
      </w:r>
    </w:p>
    <w:p w:rsidR="0057789B" w:rsidRDefault="0057789B">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2023</w:t>
      </w:r>
      <w:r>
        <w:rPr>
          <w:rFonts w:ascii="方正小标宋简体" w:eastAsia="方正小标宋简体" w:hAnsi="方正小标宋简体" w:cs="方正小标宋简体" w:hint="eastAsia"/>
          <w:sz w:val="44"/>
          <w:szCs w:val="44"/>
        </w:rPr>
        <w:t>年度华容县章华学校部门（单位）校舍维修改造专项项目支出</w:t>
      </w:r>
    </w:p>
    <w:p w:rsidR="0057789B" w:rsidRDefault="0057789B">
      <w:pPr>
        <w:spacing w:line="610" w:lineRule="exact"/>
        <w:jc w:val="center"/>
        <w:rPr>
          <w:rFonts w:eastAsia="仿宋_GB2312"/>
          <w:sz w:val="32"/>
          <w:szCs w:val="32"/>
        </w:rPr>
      </w:pPr>
      <w:r>
        <w:rPr>
          <w:rFonts w:ascii="方正小标宋简体" w:eastAsia="方正小标宋简体" w:hAnsi="方正小标宋简体" w:cs="方正小标宋简体" w:hint="eastAsia"/>
          <w:sz w:val="44"/>
          <w:szCs w:val="44"/>
        </w:rPr>
        <w:t>绩效自评报告</w:t>
      </w:r>
    </w:p>
    <w:p w:rsidR="0057789B" w:rsidRDefault="0057789B" w:rsidP="00716011">
      <w:pPr>
        <w:spacing w:line="610" w:lineRule="exact"/>
        <w:ind w:firstLineChars="200" w:firstLine="31680"/>
        <w:rPr>
          <w:rFonts w:ascii="黑体" w:eastAsia="黑体" w:hAnsi="黑体" w:cs="黑体"/>
          <w:sz w:val="30"/>
          <w:szCs w:val="30"/>
        </w:rPr>
      </w:pPr>
    </w:p>
    <w:p w:rsidR="0057789B" w:rsidRDefault="0057789B" w:rsidP="00716011">
      <w:pPr>
        <w:spacing w:line="610" w:lineRule="exact"/>
        <w:ind w:firstLineChars="200" w:firstLine="31680"/>
        <w:rPr>
          <w:rFonts w:ascii="黑体" w:eastAsia="黑体" w:hAnsi="黑体" w:cs="黑体"/>
          <w:sz w:val="32"/>
          <w:szCs w:val="32"/>
        </w:rPr>
      </w:pPr>
      <w:r>
        <w:rPr>
          <w:rFonts w:ascii="黑体" w:eastAsia="黑体" w:hAnsi="黑体" w:cs="黑体" w:hint="eastAsia"/>
          <w:sz w:val="32"/>
          <w:szCs w:val="32"/>
        </w:rPr>
        <w:t>一、基本情况</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（一）项目概况。</w:t>
      </w:r>
    </w:p>
    <w:p w:rsidR="0057789B" w:rsidRDefault="0057789B" w:rsidP="00716011">
      <w:pPr>
        <w:spacing w:line="610" w:lineRule="exact"/>
        <w:ind w:firstLineChars="200" w:firstLine="31680"/>
        <w:rPr>
          <w:rFonts w:eastAsia="仿宋_GB2312"/>
          <w:sz w:val="32"/>
          <w:szCs w:val="32"/>
        </w:rPr>
      </w:pPr>
      <w:r>
        <w:rPr>
          <w:rFonts w:eastAsia="仿宋_GB2312"/>
          <w:sz w:val="32"/>
          <w:szCs w:val="32"/>
        </w:rPr>
        <w:t>1</w:t>
      </w:r>
      <w:r>
        <w:rPr>
          <w:rFonts w:eastAsia="仿宋_GB2312" w:hint="eastAsia"/>
          <w:sz w:val="32"/>
          <w:szCs w:val="32"/>
        </w:rPr>
        <w:t>．项目背景</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为了改善我校教学办公和学生学习、生活环境，保障校舍安全，维持单位基本运转。同时，为维护我校教育教学秩序，保障教育教学的正常开展实施该项目。</w:t>
      </w:r>
    </w:p>
    <w:p w:rsidR="0057789B" w:rsidRDefault="0057789B" w:rsidP="00716011">
      <w:pPr>
        <w:spacing w:line="610" w:lineRule="exact"/>
        <w:ind w:firstLineChars="200" w:firstLine="31680"/>
        <w:rPr>
          <w:rFonts w:eastAsia="仿宋_GB2312"/>
          <w:sz w:val="32"/>
          <w:szCs w:val="32"/>
        </w:rPr>
      </w:pPr>
      <w:r>
        <w:rPr>
          <w:rFonts w:eastAsia="仿宋_GB2312"/>
          <w:sz w:val="32"/>
          <w:szCs w:val="32"/>
        </w:rPr>
        <w:t>2</w:t>
      </w:r>
      <w:r>
        <w:rPr>
          <w:rFonts w:eastAsia="仿宋_GB2312" w:hint="eastAsia"/>
          <w:sz w:val="32"/>
          <w:szCs w:val="32"/>
        </w:rPr>
        <w:t>．项目主要内容及实施情况</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对我校教学办公楼、宿舍、厕所、操场等共计</w:t>
      </w:r>
      <w:r>
        <w:rPr>
          <w:rFonts w:eastAsia="仿宋_GB2312"/>
          <w:sz w:val="32"/>
          <w:szCs w:val="32"/>
        </w:rPr>
        <w:t>2</w:t>
      </w:r>
      <w:r>
        <w:rPr>
          <w:rFonts w:eastAsia="仿宋_GB2312" w:hint="eastAsia"/>
          <w:sz w:val="32"/>
          <w:szCs w:val="32"/>
        </w:rPr>
        <w:t>处进行了修缮，维修校园校舍面积</w:t>
      </w:r>
      <w:r>
        <w:rPr>
          <w:rFonts w:eastAsia="仿宋_GB2312"/>
          <w:sz w:val="32"/>
          <w:szCs w:val="32"/>
        </w:rPr>
        <w:t>180</w:t>
      </w:r>
      <w:r>
        <w:rPr>
          <w:rFonts w:eastAsia="仿宋_GB2312" w:hint="eastAsia"/>
          <w:sz w:val="32"/>
          <w:szCs w:val="32"/>
        </w:rPr>
        <w:t>㎡，更换有灯具、瓷砖等若干，完成了预计目标。</w:t>
      </w:r>
    </w:p>
    <w:p w:rsidR="0057789B" w:rsidRDefault="0057789B" w:rsidP="00716011">
      <w:pPr>
        <w:spacing w:line="610" w:lineRule="exact"/>
        <w:ind w:firstLineChars="200" w:firstLine="31680"/>
        <w:rPr>
          <w:rFonts w:eastAsia="仿宋_GB2312"/>
          <w:sz w:val="32"/>
          <w:szCs w:val="32"/>
        </w:rPr>
      </w:pPr>
      <w:r>
        <w:rPr>
          <w:rFonts w:eastAsia="仿宋_GB2312"/>
          <w:sz w:val="32"/>
          <w:szCs w:val="32"/>
        </w:rPr>
        <w:t>3.</w:t>
      </w:r>
      <w:r>
        <w:rPr>
          <w:rFonts w:eastAsia="仿宋_GB2312" w:hint="eastAsia"/>
          <w:sz w:val="32"/>
          <w:szCs w:val="32"/>
        </w:rPr>
        <w:t>资金投入及使用情况</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项目预算安排</w:t>
      </w:r>
      <w:r>
        <w:rPr>
          <w:rFonts w:eastAsia="仿宋_GB2312"/>
          <w:sz w:val="32"/>
          <w:szCs w:val="32"/>
        </w:rPr>
        <w:t>134.85</w:t>
      </w:r>
      <w:r>
        <w:rPr>
          <w:rFonts w:eastAsia="仿宋_GB2312" w:hint="eastAsia"/>
          <w:sz w:val="32"/>
          <w:szCs w:val="32"/>
        </w:rPr>
        <w:t>万元，共计拨付资金</w:t>
      </w:r>
      <w:r>
        <w:rPr>
          <w:rFonts w:eastAsia="仿宋_GB2312"/>
          <w:sz w:val="32"/>
          <w:szCs w:val="32"/>
        </w:rPr>
        <w:t>134.85</w:t>
      </w:r>
      <w:r>
        <w:rPr>
          <w:rFonts w:eastAsia="仿宋_GB2312" w:hint="eastAsia"/>
          <w:sz w:val="32"/>
          <w:szCs w:val="32"/>
        </w:rPr>
        <w:t>万元，预算执行率</w:t>
      </w:r>
      <w:r>
        <w:rPr>
          <w:rFonts w:eastAsia="仿宋_GB2312"/>
          <w:sz w:val="32"/>
          <w:szCs w:val="32"/>
        </w:rPr>
        <w:t>100%</w:t>
      </w:r>
      <w:r>
        <w:rPr>
          <w:rFonts w:eastAsia="仿宋_GB2312" w:hint="eastAsia"/>
          <w:sz w:val="32"/>
          <w:szCs w:val="32"/>
        </w:rPr>
        <w:t>，全部维修改造项目全部完成并投入使用。</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（二）项目绩效目标。</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项目绩效总目标：对校园校舍安全实现常态化管理。</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项目绩效阶段性目标：保证</w:t>
      </w:r>
      <w:r>
        <w:rPr>
          <w:rFonts w:ascii="仿宋" w:eastAsia="仿宋" w:hAnsi="仿宋" w:cs="仿宋"/>
          <w:sz w:val="30"/>
          <w:szCs w:val="30"/>
        </w:rPr>
        <w:t>2023</w:t>
      </w:r>
      <w:r>
        <w:rPr>
          <w:rFonts w:ascii="仿宋" w:eastAsia="仿宋" w:hAnsi="仿宋" w:cs="仿宋" w:hint="eastAsia"/>
          <w:sz w:val="30"/>
          <w:szCs w:val="30"/>
        </w:rPr>
        <w:t>年教育教学正常开展。</w:t>
      </w:r>
    </w:p>
    <w:p w:rsidR="0057789B" w:rsidRDefault="0057789B" w:rsidP="00716011">
      <w:pPr>
        <w:spacing w:line="610" w:lineRule="exact"/>
        <w:ind w:firstLineChars="200" w:firstLine="31680"/>
        <w:rPr>
          <w:rFonts w:ascii="黑体" w:eastAsia="黑体" w:hAnsi="黑体" w:cs="黑体"/>
          <w:sz w:val="32"/>
          <w:szCs w:val="32"/>
        </w:rPr>
      </w:pPr>
      <w:r>
        <w:rPr>
          <w:rFonts w:ascii="黑体" w:eastAsia="黑体" w:hAnsi="黑体" w:cs="黑体" w:hint="eastAsia"/>
          <w:sz w:val="32"/>
          <w:szCs w:val="32"/>
        </w:rPr>
        <w:t>二、绩效评价工作开展情况</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（一）绩效评价目的、对象和范围。</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、严格执行《预算法》，强化支出责任，提高项目资金使用效益，对项目支出情况开展绩效评价，践行“花钱必问效、无效必问责”。</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、通过对</w:t>
      </w:r>
      <w:r>
        <w:rPr>
          <w:rFonts w:ascii="仿宋" w:eastAsia="仿宋" w:hAnsi="仿宋" w:cs="仿宋"/>
          <w:sz w:val="30"/>
          <w:szCs w:val="30"/>
        </w:rPr>
        <w:t>2023</w:t>
      </w:r>
      <w:r>
        <w:rPr>
          <w:rFonts w:ascii="仿宋" w:eastAsia="仿宋" w:hAnsi="仿宋" w:cs="仿宋" w:hint="eastAsia"/>
          <w:sz w:val="30"/>
          <w:szCs w:val="30"/>
        </w:rPr>
        <w:t>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、促使项目承担部门、学校及项目分管领导，对绩效评价中发现的问题，认真整改，及时调整和完善单位的工作计划和绩效目标，提高管理水平，同时为项目后续资金投入、分配和管理提供决策依据。</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（二）绩效评价原则、评价指标体系（附表说明）、评价方法、评价标准等。</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、绩效评价原则</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1</w:t>
      </w:r>
      <w:r>
        <w:rPr>
          <w:rFonts w:ascii="仿宋" w:eastAsia="仿宋" w:hAnsi="仿宋" w:cs="仿宋" w:hint="eastAsia"/>
          <w:sz w:val="30"/>
          <w:szCs w:val="30"/>
        </w:rPr>
        <w:t>）科学规范。绩效评价注重财政支出的经济性、效率性和有效性，严格执行规定的程序，采用定量与定性分析相结合的方法。</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2</w:t>
      </w:r>
      <w:r>
        <w:rPr>
          <w:rFonts w:ascii="仿宋" w:eastAsia="仿宋" w:hAnsi="仿宋" w:cs="仿宋" w:hint="eastAsia"/>
          <w:sz w:val="30"/>
          <w:szCs w:val="30"/>
        </w:rPr>
        <w:t>）公正公开。绩效评价客观、公正，标准统一、资料可靠，依法公开并接受监督。</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sz w:val="30"/>
          <w:szCs w:val="30"/>
        </w:rPr>
        <w:t>3</w:t>
      </w:r>
      <w:r>
        <w:rPr>
          <w:rFonts w:ascii="仿宋" w:eastAsia="仿宋" w:hAnsi="仿宋" w:cs="仿宋" w:hint="eastAsia"/>
          <w:sz w:val="30"/>
          <w:szCs w:val="30"/>
        </w:rPr>
        <w:t>）绩效相关。绩效评价针对具体支出及其产出绩效进行评价，结果清晰反映支出和产出绩效之间的紧密对应关系。</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、评价指标体系及评价标准</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详见附表说明</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、评价方法</w:t>
      </w:r>
    </w:p>
    <w:p w:rsidR="0057789B" w:rsidRDefault="0057789B" w:rsidP="00716011">
      <w:pPr>
        <w:spacing w:line="610" w:lineRule="exact"/>
        <w:ind w:firstLineChars="200" w:firstLine="31680"/>
        <w:rPr>
          <w:rFonts w:eastAsia="仿宋_GB2312"/>
          <w:sz w:val="32"/>
          <w:szCs w:val="32"/>
        </w:rPr>
      </w:pPr>
      <w:r>
        <w:rPr>
          <w:rFonts w:ascii="仿宋" w:eastAsia="仿宋" w:hAnsi="仿宋" w:cs="仿宋" w:hint="eastAsia"/>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w:t>
      </w:r>
      <w:r>
        <w:rPr>
          <w:rFonts w:ascii="仿宋" w:eastAsia="仿宋" w:hAnsi="仿宋" w:cs="仿宋"/>
          <w:sz w:val="30"/>
          <w:szCs w:val="30"/>
        </w:rPr>
        <w:t>20</w:t>
      </w:r>
      <w:r>
        <w:rPr>
          <w:rFonts w:ascii="仿宋" w:eastAsia="仿宋" w:hAnsi="仿宋" w:cs="仿宋" w:hint="eastAsia"/>
          <w:sz w:val="30"/>
          <w:szCs w:val="30"/>
        </w:rPr>
        <w:t>份问卷，回收</w:t>
      </w:r>
      <w:r>
        <w:rPr>
          <w:rFonts w:ascii="仿宋" w:eastAsia="仿宋" w:hAnsi="仿宋" w:cs="仿宋"/>
          <w:sz w:val="30"/>
          <w:szCs w:val="30"/>
        </w:rPr>
        <w:t>20</w:t>
      </w:r>
      <w:r>
        <w:rPr>
          <w:rFonts w:ascii="仿宋" w:eastAsia="仿宋" w:hAnsi="仿宋" w:cs="仿宋" w:hint="eastAsia"/>
          <w:sz w:val="30"/>
          <w:szCs w:val="30"/>
        </w:rPr>
        <w:t>份问卷。</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（三）绩效评价工作过程。</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1</w:t>
      </w:r>
      <w:r>
        <w:rPr>
          <w:rFonts w:ascii="仿宋" w:eastAsia="仿宋" w:hAnsi="仿宋" w:cs="仿宋" w:hint="eastAsia"/>
          <w:sz w:val="30"/>
          <w:szCs w:val="30"/>
        </w:rPr>
        <w:t>、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2</w:t>
      </w:r>
      <w:r>
        <w:rPr>
          <w:rFonts w:ascii="仿宋" w:eastAsia="仿宋" w:hAnsi="仿宋" w:cs="仿宋" w:hint="eastAsia"/>
          <w:sz w:val="30"/>
          <w:szCs w:val="30"/>
        </w:rPr>
        <w:t>、组织开展绩效自评工作。根据《华容县财政局关于开展</w:t>
      </w:r>
      <w:r>
        <w:rPr>
          <w:rFonts w:ascii="仿宋" w:eastAsia="仿宋" w:hAnsi="仿宋" w:cs="仿宋"/>
          <w:sz w:val="30"/>
          <w:szCs w:val="30"/>
        </w:rPr>
        <w:t>2023</w:t>
      </w:r>
      <w:r>
        <w:rPr>
          <w:rFonts w:ascii="仿宋" w:eastAsia="仿宋" w:hAnsi="仿宋" w:cs="仿宋" w:hint="eastAsia"/>
          <w:sz w:val="30"/>
          <w:szCs w:val="30"/>
        </w:rPr>
        <w:t>年度财政预算支出绩效自评工作的通知》（华财函</w:t>
      </w:r>
      <w:r>
        <w:rPr>
          <w:rFonts w:ascii="仿宋" w:eastAsia="仿宋" w:hAnsi="仿宋" w:cs="仿宋"/>
          <w:sz w:val="30"/>
          <w:szCs w:val="30"/>
        </w:rPr>
        <w:t>[2024]103</w:t>
      </w:r>
      <w:r>
        <w:rPr>
          <w:rFonts w:ascii="仿宋" w:eastAsia="仿宋" w:hAnsi="仿宋" w:cs="仿宋" w:hint="eastAsia"/>
          <w:sz w:val="30"/>
          <w:szCs w:val="30"/>
        </w:rPr>
        <w:t>号）要求，成立绩效评价领导小组，积极开展</w:t>
      </w:r>
      <w:r>
        <w:rPr>
          <w:rFonts w:ascii="仿宋" w:eastAsia="仿宋" w:hAnsi="仿宋" w:cs="仿宋"/>
          <w:sz w:val="30"/>
          <w:szCs w:val="30"/>
        </w:rPr>
        <w:t>2023</w:t>
      </w:r>
      <w:r>
        <w:rPr>
          <w:rFonts w:ascii="仿宋" w:eastAsia="仿宋" w:hAnsi="仿宋" w:cs="仿宋" w:hint="eastAsia"/>
          <w:sz w:val="30"/>
          <w:szCs w:val="30"/>
        </w:rPr>
        <w:t>年部门预算绩效管理考核相关工作。</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sz w:val="30"/>
          <w:szCs w:val="30"/>
        </w:rPr>
        <w:t>3</w:t>
      </w:r>
      <w:r>
        <w:rPr>
          <w:rFonts w:ascii="仿宋" w:eastAsia="仿宋" w:hAnsi="仿宋" w:cs="仿宋" w:hint="eastAsia"/>
          <w:sz w:val="30"/>
          <w:szCs w:val="30"/>
        </w:rPr>
        <w:t>、撰写绩效自评报告。根据提供的材料，对项目支出绩效情况进行评价、打分，最后根据评价、打分的结果撰写项目支出绩效评价报告。</w:t>
      </w:r>
    </w:p>
    <w:p w:rsidR="0057789B" w:rsidRDefault="0057789B" w:rsidP="00716011">
      <w:pPr>
        <w:spacing w:line="610" w:lineRule="exact"/>
        <w:ind w:firstLineChars="200" w:firstLine="31680"/>
        <w:rPr>
          <w:rFonts w:ascii="黑体" w:eastAsia="黑体" w:hAnsi="黑体" w:cs="黑体"/>
          <w:sz w:val="32"/>
          <w:szCs w:val="32"/>
        </w:rPr>
      </w:pPr>
      <w:r>
        <w:rPr>
          <w:rFonts w:ascii="黑体" w:eastAsia="黑体" w:hAnsi="黑体" w:cs="黑体" w:hint="eastAsia"/>
          <w:sz w:val="32"/>
          <w:szCs w:val="32"/>
        </w:rPr>
        <w:t>三、综合评价情况及评价结论</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本项目主要采用比较法进行绩效评价，共设置绩效评价指标</w:t>
      </w:r>
      <w:r>
        <w:rPr>
          <w:rFonts w:ascii="仿宋" w:eastAsia="仿宋" w:hAnsi="仿宋" w:cs="仿宋"/>
          <w:sz w:val="30"/>
          <w:szCs w:val="30"/>
        </w:rPr>
        <w:t>9</w:t>
      </w:r>
      <w:r>
        <w:rPr>
          <w:rFonts w:ascii="仿宋" w:eastAsia="仿宋" w:hAnsi="仿宋" w:cs="仿宋" w:hint="eastAsia"/>
          <w:sz w:val="30"/>
          <w:szCs w:val="30"/>
        </w:rPr>
        <w:t>条，评价指标总分为</w:t>
      </w:r>
      <w:r>
        <w:rPr>
          <w:rFonts w:ascii="仿宋" w:eastAsia="仿宋" w:hAnsi="仿宋" w:cs="仿宋"/>
          <w:sz w:val="30"/>
          <w:szCs w:val="30"/>
        </w:rPr>
        <w:t>100</w:t>
      </w:r>
      <w:r>
        <w:rPr>
          <w:rFonts w:ascii="仿宋" w:eastAsia="仿宋" w:hAnsi="仿宋" w:cs="仿宋" w:hint="eastAsia"/>
          <w:sz w:val="30"/>
          <w:szCs w:val="30"/>
        </w:rPr>
        <w:t>分，评价指标得分</w:t>
      </w:r>
      <w:r>
        <w:rPr>
          <w:rFonts w:ascii="仿宋" w:eastAsia="仿宋" w:hAnsi="仿宋" w:cs="仿宋"/>
          <w:sz w:val="30"/>
          <w:szCs w:val="30"/>
        </w:rPr>
        <w:t>98</w:t>
      </w:r>
      <w:r>
        <w:rPr>
          <w:rFonts w:ascii="仿宋" w:eastAsia="仿宋" w:hAnsi="仿宋" w:cs="仿宋" w:hint="eastAsia"/>
          <w:sz w:val="30"/>
          <w:szCs w:val="30"/>
        </w:rPr>
        <w:t>分，原始自评等级为“优”。</w:t>
      </w:r>
    </w:p>
    <w:p w:rsidR="0057789B" w:rsidRDefault="0057789B" w:rsidP="00716011">
      <w:pPr>
        <w:spacing w:line="610" w:lineRule="exact"/>
        <w:ind w:firstLineChars="200" w:firstLine="31680"/>
        <w:rPr>
          <w:rFonts w:ascii="黑体" w:eastAsia="黑体" w:hAnsi="黑体" w:cs="黑体"/>
          <w:sz w:val="32"/>
          <w:szCs w:val="32"/>
        </w:rPr>
      </w:pPr>
      <w:r>
        <w:rPr>
          <w:rFonts w:ascii="黑体" w:eastAsia="黑体" w:hAnsi="黑体" w:cs="黑体" w:hint="eastAsia"/>
          <w:sz w:val="32"/>
          <w:szCs w:val="32"/>
        </w:rPr>
        <w:t>四、绩效评价指标分析</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（一）项目决策情况。</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根据教体系统年初预算及项目规划向县人民政府书面申报维修改造项目，教体局对项目进行实地勘察，并对必要性和可行性进行论证。</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（二）项目过程情况。</w:t>
      </w:r>
    </w:p>
    <w:p w:rsidR="0057789B" w:rsidRDefault="0057789B" w:rsidP="00716011">
      <w:pPr>
        <w:spacing w:line="610" w:lineRule="exact"/>
        <w:ind w:firstLineChars="200" w:firstLine="31680"/>
        <w:rPr>
          <w:rFonts w:eastAsia="仿宋_GB2312"/>
          <w:sz w:val="32"/>
          <w:szCs w:val="32"/>
        </w:rPr>
      </w:pPr>
      <w:r>
        <w:rPr>
          <w:rFonts w:ascii="仿宋" w:eastAsia="仿宋" w:hAnsi="仿宋" w:cs="仿宋" w:hint="eastAsia"/>
          <w:sz w:val="30"/>
          <w:szCs w:val="30"/>
        </w:rPr>
        <w:t>项目确定后进行公开招标，确定工程施工单位，并聘请专业的监理公司对工程质量进行监督，竣工验收后开展审计，及时拨付资金，项目过程合法合规。</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（三）项目产出情况。</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项目预算安排</w:t>
      </w:r>
      <w:r>
        <w:rPr>
          <w:rFonts w:ascii="仿宋" w:eastAsia="仿宋" w:hAnsi="仿宋" w:cs="仿宋"/>
          <w:sz w:val="30"/>
          <w:szCs w:val="30"/>
        </w:rPr>
        <w:t>134.85</w:t>
      </w:r>
      <w:r>
        <w:rPr>
          <w:rFonts w:ascii="仿宋" w:eastAsia="仿宋" w:hAnsi="仿宋" w:cs="仿宋" w:hint="eastAsia"/>
          <w:sz w:val="30"/>
          <w:szCs w:val="30"/>
        </w:rPr>
        <w:t>万元，共计拨付资金</w:t>
      </w:r>
      <w:r>
        <w:rPr>
          <w:rFonts w:ascii="仿宋" w:eastAsia="仿宋" w:hAnsi="仿宋" w:cs="仿宋"/>
          <w:sz w:val="30"/>
          <w:szCs w:val="30"/>
        </w:rPr>
        <w:t>134.85</w:t>
      </w:r>
      <w:r>
        <w:rPr>
          <w:rFonts w:ascii="仿宋" w:eastAsia="仿宋" w:hAnsi="仿宋" w:cs="仿宋" w:hint="eastAsia"/>
          <w:sz w:val="30"/>
          <w:szCs w:val="30"/>
        </w:rPr>
        <w:t>万元，预算执行率</w:t>
      </w:r>
      <w:r>
        <w:rPr>
          <w:rFonts w:ascii="仿宋" w:eastAsia="仿宋" w:hAnsi="仿宋" w:cs="仿宋"/>
          <w:sz w:val="30"/>
          <w:szCs w:val="30"/>
        </w:rPr>
        <w:t>100%</w:t>
      </w:r>
      <w:r>
        <w:rPr>
          <w:rFonts w:ascii="仿宋" w:eastAsia="仿宋" w:hAnsi="仿宋" w:cs="仿宋" w:hint="eastAsia"/>
          <w:sz w:val="30"/>
          <w:szCs w:val="30"/>
        </w:rPr>
        <w:t>。对我校教学办公楼、宿舍、厕所、操场等共计</w:t>
      </w:r>
      <w:r>
        <w:rPr>
          <w:rFonts w:ascii="仿宋" w:eastAsia="仿宋" w:hAnsi="仿宋" w:cs="仿宋"/>
          <w:sz w:val="30"/>
          <w:szCs w:val="30"/>
        </w:rPr>
        <w:t>5</w:t>
      </w:r>
      <w:r>
        <w:rPr>
          <w:rFonts w:ascii="仿宋" w:eastAsia="仿宋" w:hAnsi="仿宋" w:cs="仿宋" w:hint="eastAsia"/>
          <w:sz w:val="30"/>
          <w:szCs w:val="30"/>
        </w:rPr>
        <w:t>处进行了修缮，维修办公场地面积</w:t>
      </w:r>
      <w:r>
        <w:rPr>
          <w:rFonts w:ascii="仿宋" w:eastAsia="仿宋" w:hAnsi="仿宋" w:cs="仿宋"/>
          <w:sz w:val="30"/>
          <w:szCs w:val="30"/>
        </w:rPr>
        <w:t>180</w:t>
      </w:r>
      <w:r>
        <w:rPr>
          <w:rFonts w:ascii="仿宋" w:eastAsia="仿宋" w:hAnsi="仿宋" w:cs="仿宋" w:hint="eastAsia"/>
          <w:sz w:val="30"/>
          <w:szCs w:val="30"/>
        </w:rPr>
        <w:t>㎡，更换有灯具、瓷砖等若干，完成了预计目标。</w:t>
      </w:r>
    </w:p>
    <w:p w:rsidR="0057789B" w:rsidRDefault="0057789B" w:rsidP="00716011">
      <w:pPr>
        <w:spacing w:line="610" w:lineRule="exact"/>
        <w:ind w:firstLineChars="200" w:firstLine="31680"/>
        <w:rPr>
          <w:rFonts w:eastAsia="仿宋_GB2312"/>
          <w:sz w:val="32"/>
          <w:szCs w:val="32"/>
        </w:rPr>
      </w:pPr>
      <w:r>
        <w:rPr>
          <w:rFonts w:eastAsia="仿宋_GB2312" w:hint="eastAsia"/>
          <w:sz w:val="32"/>
          <w:szCs w:val="32"/>
        </w:rPr>
        <w:t>（四）项目效益情况。</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通过校舍维修改造专项的开展，有力改善了教学办公和学生生活及学习环境，保障了校舍安全，保障了单位基本运转，为维护我校教育教学秩序，保障教育教学的正常开展奠定坚实的基础。</w:t>
      </w:r>
    </w:p>
    <w:p w:rsidR="0057789B" w:rsidRDefault="0057789B" w:rsidP="00716011">
      <w:pPr>
        <w:spacing w:line="610" w:lineRule="exact"/>
        <w:ind w:firstLineChars="200" w:firstLine="3168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我校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rsidR="0057789B" w:rsidRDefault="0057789B" w:rsidP="00716011">
      <w:pPr>
        <w:spacing w:line="610" w:lineRule="exact"/>
        <w:ind w:firstLineChars="200" w:firstLine="31680"/>
        <w:rPr>
          <w:rFonts w:ascii="仿宋" w:eastAsia="仿宋" w:hAnsi="仿宋" w:cs="仿宋"/>
          <w:sz w:val="30"/>
          <w:szCs w:val="30"/>
        </w:rPr>
      </w:pPr>
      <w:r>
        <w:rPr>
          <w:rFonts w:ascii="仿宋" w:eastAsia="仿宋" w:hAnsi="仿宋" w:cs="仿宋" w:hint="eastAsia"/>
          <w:sz w:val="30"/>
          <w:szCs w:val="30"/>
        </w:rPr>
        <w:t>项目实施中也还存在其他问题，一是需进一步加强项目资金管理，提高财政专项资金的使用效益和管理水平，二是资金下达不及时，会影响到项目的进度。</w:t>
      </w:r>
    </w:p>
    <w:p w:rsidR="0057789B" w:rsidRDefault="0057789B" w:rsidP="00716011">
      <w:pPr>
        <w:spacing w:line="610" w:lineRule="exact"/>
        <w:ind w:firstLineChars="200" w:firstLine="31680"/>
        <w:rPr>
          <w:rFonts w:ascii="黑体" w:eastAsia="黑体" w:hAnsi="黑体" w:cs="黑体"/>
          <w:sz w:val="32"/>
          <w:szCs w:val="32"/>
        </w:rPr>
      </w:pPr>
      <w:r>
        <w:rPr>
          <w:rFonts w:ascii="黑体" w:eastAsia="黑体" w:hAnsi="黑体" w:cs="黑体" w:hint="eastAsia"/>
          <w:sz w:val="32"/>
          <w:szCs w:val="32"/>
        </w:rPr>
        <w:t>六、其他需要说明的问题</w:t>
      </w:r>
    </w:p>
    <w:p w:rsidR="0057789B" w:rsidRDefault="0057789B" w:rsidP="00A47799">
      <w:pPr>
        <w:spacing w:line="610" w:lineRule="exact"/>
        <w:ind w:firstLineChars="200" w:firstLine="31680"/>
        <w:rPr>
          <w:sz w:val="22"/>
          <w:szCs w:val="22"/>
        </w:rPr>
      </w:pPr>
      <w:r>
        <w:rPr>
          <w:rFonts w:ascii="仿宋" w:eastAsia="仿宋" w:hAnsi="仿宋" w:cs="仿宋" w:hint="eastAsia"/>
          <w:sz w:val="30"/>
          <w:szCs w:val="30"/>
        </w:rPr>
        <w:t>其他需要说明的问题无。</w:t>
      </w:r>
    </w:p>
    <w:sectPr w:rsidR="0057789B" w:rsidSect="005342EB">
      <w:footerReference w:type="default" r:id="rId6"/>
      <w:pgSz w:w="11905" w:h="16838"/>
      <w:pgMar w:top="1984" w:right="1701" w:bottom="1984" w:left="1701" w:header="850" w:footer="1587" w:gutter="0"/>
      <w:pgNumType w:fmt="numberInDash"/>
      <w:cols w:space="0"/>
      <w:docGrid w:type="lines" w:linePitch="31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89B" w:rsidRDefault="0057789B" w:rsidP="005342EB">
      <w:r>
        <w:separator/>
      </w:r>
    </w:p>
  </w:endnote>
  <w:endnote w:type="continuationSeparator" w:id="1">
    <w:p w:rsidR="0057789B" w:rsidRDefault="0057789B" w:rsidP="00534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0000000000000000000"/>
    <w:charset w:val="86"/>
    <w:family w:val="auto"/>
    <w:notTrueType/>
    <w:pitch w:val="default"/>
    <w:sig w:usb0="00000001" w:usb1="080E0000" w:usb2="00000010" w:usb3="00000000" w:csb0="00040000"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华文仿宋">
    <w:altName w:val="hakuyoxingshu7000"/>
    <w:panose1 w:val="00000000000000000000"/>
    <w:charset w:val="86"/>
    <w:family w:val="auto"/>
    <w:notTrueType/>
    <w:pitch w:val="default"/>
    <w:sig w:usb0="00000287" w:usb1="080E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89B" w:rsidRDefault="0057789B">
    <w:pPr>
      <w:pStyle w:val="BodyText"/>
      <w:spacing w:before="1" w:line="174" w:lineRule="auto"/>
      <w:ind w:left="574"/>
      <w:rPr>
        <w:sz w:val="28"/>
        <w:szCs w:val="28"/>
      </w:rPr>
    </w:pPr>
    <w:r>
      <w:rPr>
        <w:noProof/>
        <w:lang w:eastAsia="zh-CN"/>
      </w:rPr>
      <w:pict>
        <v:shapetype id="_x0000_t202" coordsize="21600,21600" o:spt="202" path="m,l,21600r21600,l21600,xe">
          <v:stroke joinstyle="miter"/>
          <v:path gradientshapeok="t" o:connecttype="rect"/>
        </v:shapetype>
        <v:shape id="_x0000_s2049" type="#_x0000_t202" style="position:absolute;left:0;text-align:left;margin-left:208pt;margin-top:0;width:2in;height:2in;z-index:251660288;mso-wrap-style:none;mso-position-horizontal:outside;mso-position-horizontal-relative:margin" filled="f" stroked="f" strokeweight=".5pt">
          <v:textbox style="mso-fit-shape-to-text:t" inset="0,0,0,0">
            <w:txbxContent>
              <w:p w:rsidR="0057789B" w:rsidRDefault="0057789B" w:rsidP="00716011">
                <w:pPr>
                  <w:pStyle w:val="Footer"/>
                  <w:ind w:leftChars="250" w:left="31680" w:rightChars="250" w:right="31680"/>
                  <w:rPr>
                    <w:rFonts w:ascii="华文仿宋" w:eastAsia="华文仿宋" w:hAnsi="华文仿宋" w:cs="华文仿宋"/>
                    <w:sz w:val="28"/>
                    <w:szCs w:val="28"/>
                  </w:rPr>
                </w:pPr>
                <w:r>
                  <w:rPr>
                    <w:rFonts w:ascii="华文仿宋" w:eastAsia="华文仿宋" w:hAnsi="华文仿宋" w:cs="华文仿宋"/>
                    <w:sz w:val="28"/>
                    <w:szCs w:val="28"/>
                  </w:rPr>
                  <w:fldChar w:fldCharType="begin"/>
                </w:r>
                <w:r>
                  <w:rPr>
                    <w:rFonts w:ascii="华文仿宋" w:eastAsia="华文仿宋" w:hAnsi="华文仿宋" w:cs="华文仿宋"/>
                    <w:sz w:val="28"/>
                    <w:szCs w:val="28"/>
                  </w:rPr>
                  <w:instrText xml:space="preserve"> PAGE  \* MERGEFORMAT </w:instrText>
                </w:r>
                <w:r>
                  <w:rPr>
                    <w:rFonts w:ascii="华文仿宋" w:eastAsia="华文仿宋" w:hAnsi="华文仿宋" w:cs="华文仿宋"/>
                    <w:sz w:val="28"/>
                    <w:szCs w:val="28"/>
                  </w:rPr>
                  <w:fldChar w:fldCharType="separate"/>
                </w:r>
                <w:r>
                  <w:rPr>
                    <w:rFonts w:ascii="华文仿宋" w:eastAsia="华文仿宋" w:hAnsi="华文仿宋" w:cs="华文仿宋"/>
                    <w:noProof/>
                    <w:sz w:val="28"/>
                    <w:szCs w:val="28"/>
                  </w:rPr>
                  <w:t>- 6 -</w:t>
                </w:r>
                <w:r>
                  <w:rPr>
                    <w:rFonts w:ascii="华文仿宋" w:eastAsia="华文仿宋" w:hAnsi="华文仿宋" w:cs="华文仿宋"/>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89B" w:rsidRDefault="0057789B" w:rsidP="005342EB">
      <w:r>
        <w:separator/>
      </w:r>
    </w:p>
  </w:footnote>
  <w:footnote w:type="continuationSeparator" w:id="1">
    <w:p w:rsidR="0057789B" w:rsidRDefault="0057789B" w:rsidP="005342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210"/>
  <w:drawingGridVerticalSpacing w:val="157"/>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GQ5YzFhZmIwZjhhZmE4MGVlNzIyNmYxMDU3MzUxOTgifQ=="/>
  </w:docVars>
  <w:rsids>
    <w:rsidRoot w:val="0CCB7736"/>
    <w:rsid w:val="CD1D59DB"/>
    <w:rsid w:val="D8BFEB7A"/>
    <w:rsid w:val="DA7C7C00"/>
    <w:rsid w:val="DBBAFFF2"/>
    <w:rsid w:val="DCEDDEBC"/>
    <w:rsid w:val="DD7F0B52"/>
    <w:rsid w:val="DF2D0D8F"/>
    <w:rsid w:val="DF5FFD2E"/>
    <w:rsid w:val="DF7CB467"/>
    <w:rsid w:val="DFD16BC5"/>
    <w:rsid w:val="E7C7ECFD"/>
    <w:rsid w:val="E993F613"/>
    <w:rsid w:val="EAF02C80"/>
    <w:rsid w:val="EAFDC676"/>
    <w:rsid w:val="EC7CC44F"/>
    <w:rsid w:val="EDFFCE85"/>
    <w:rsid w:val="EFFEB24D"/>
    <w:rsid w:val="EFFFEA89"/>
    <w:rsid w:val="F67CDAB7"/>
    <w:rsid w:val="F7FFE2AA"/>
    <w:rsid w:val="FA96002D"/>
    <w:rsid w:val="FAFB27C0"/>
    <w:rsid w:val="FAFD7633"/>
    <w:rsid w:val="FB1719BC"/>
    <w:rsid w:val="FB2CBFEE"/>
    <w:rsid w:val="FBF58250"/>
    <w:rsid w:val="FCABCEC9"/>
    <w:rsid w:val="FD2B24D7"/>
    <w:rsid w:val="FDB340CE"/>
    <w:rsid w:val="FDFF90A7"/>
    <w:rsid w:val="FECB43AA"/>
    <w:rsid w:val="FEF02C5D"/>
    <w:rsid w:val="FEF9D4A3"/>
    <w:rsid w:val="FF5F60DE"/>
    <w:rsid w:val="FF5FC66C"/>
    <w:rsid w:val="FF9F4BB4"/>
    <w:rsid w:val="FFBB7CF0"/>
    <w:rsid w:val="FFDD4AC6"/>
    <w:rsid w:val="FFDEE716"/>
    <w:rsid w:val="FFF927C6"/>
    <w:rsid w:val="FFFB44AF"/>
    <w:rsid w:val="00047FEF"/>
    <w:rsid w:val="000A3906"/>
    <w:rsid w:val="001776F1"/>
    <w:rsid w:val="0018047C"/>
    <w:rsid w:val="00184AD6"/>
    <w:rsid w:val="005342EB"/>
    <w:rsid w:val="0057789B"/>
    <w:rsid w:val="005E692C"/>
    <w:rsid w:val="006F0A16"/>
    <w:rsid w:val="00716011"/>
    <w:rsid w:val="00773328"/>
    <w:rsid w:val="00821883"/>
    <w:rsid w:val="00917857"/>
    <w:rsid w:val="00951882"/>
    <w:rsid w:val="00981AA9"/>
    <w:rsid w:val="00A47799"/>
    <w:rsid w:val="00A755C2"/>
    <w:rsid w:val="00B41F70"/>
    <w:rsid w:val="00CA330C"/>
    <w:rsid w:val="00CA3B6A"/>
    <w:rsid w:val="00D06DD6"/>
    <w:rsid w:val="011D2710"/>
    <w:rsid w:val="016A347B"/>
    <w:rsid w:val="01B42948"/>
    <w:rsid w:val="01BF20E7"/>
    <w:rsid w:val="01E4322D"/>
    <w:rsid w:val="021138F7"/>
    <w:rsid w:val="02B50488"/>
    <w:rsid w:val="03331DD0"/>
    <w:rsid w:val="0338470A"/>
    <w:rsid w:val="034822A9"/>
    <w:rsid w:val="03D86621"/>
    <w:rsid w:val="04E85283"/>
    <w:rsid w:val="04EE6171"/>
    <w:rsid w:val="05315F6B"/>
    <w:rsid w:val="05395EA9"/>
    <w:rsid w:val="0616597F"/>
    <w:rsid w:val="06426ACC"/>
    <w:rsid w:val="06C2792F"/>
    <w:rsid w:val="07A62D33"/>
    <w:rsid w:val="086B5F82"/>
    <w:rsid w:val="09E6794E"/>
    <w:rsid w:val="0A067AB9"/>
    <w:rsid w:val="0ABD557B"/>
    <w:rsid w:val="0AC86CBC"/>
    <w:rsid w:val="0AD32091"/>
    <w:rsid w:val="0BBB5A8D"/>
    <w:rsid w:val="0C104906"/>
    <w:rsid w:val="0C607C21"/>
    <w:rsid w:val="0CCB7736"/>
    <w:rsid w:val="0D9E0E8D"/>
    <w:rsid w:val="0E1F65D3"/>
    <w:rsid w:val="0E3E5716"/>
    <w:rsid w:val="0E524A5A"/>
    <w:rsid w:val="0E6B257C"/>
    <w:rsid w:val="0E992415"/>
    <w:rsid w:val="0EAB7397"/>
    <w:rsid w:val="0EF755B3"/>
    <w:rsid w:val="0F17035E"/>
    <w:rsid w:val="0F4E168D"/>
    <w:rsid w:val="0F7A0392"/>
    <w:rsid w:val="0FAF3959"/>
    <w:rsid w:val="0FD26E31"/>
    <w:rsid w:val="1020625B"/>
    <w:rsid w:val="11404466"/>
    <w:rsid w:val="116C2770"/>
    <w:rsid w:val="11837AA9"/>
    <w:rsid w:val="11963ADD"/>
    <w:rsid w:val="11EB0F5C"/>
    <w:rsid w:val="11F20483"/>
    <w:rsid w:val="12123C76"/>
    <w:rsid w:val="124D6E82"/>
    <w:rsid w:val="12831010"/>
    <w:rsid w:val="128B3251"/>
    <w:rsid w:val="129038DB"/>
    <w:rsid w:val="13285633"/>
    <w:rsid w:val="13441D7E"/>
    <w:rsid w:val="136F31F8"/>
    <w:rsid w:val="138750E0"/>
    <w:rsid w:val="1396506E"/>
    <w:rsid w:val="13D82A59"/>
    <w:rsid w:val="13E675EB"/>
    <w:rsid w:val="140E6961"/>
    <w:rsid w:val="141D6D3A"/>
    <w:rsid w:val="145F795E"/>
    <w:rsid w:val="15604228"/>
    <w:rsid w:val="15695ACC"/>
    <w:rsid w:val="15A620D3"/>
    <w:rsid w:val="15C66D44"/>
    <w:rsid w:val="16801E3F"/>
    <w:rsid w:val="16A3369E"/>
    <w:rsid w:val="17114A8B"/>
    <w:rsid w:val="176B77A7"/>
    <w:rsid w:val="178536BD"/>
    <w:rsid w:val="19516372"/>
    <w:rsid w:val="19575CC2"/>
    <w:rsid w:val="19A80228"/>
    <w:rsid w:val="19AF68C7"/>
    <w:rsid w:val="19E85A53"/>
    <w:rsid w:val="1A101464"/>
    <w:rsid w:val="1A4C1518"/>
    <w:rsid w:val="1AB71087"/>
    <w:rsid w:val="1AB74849"/>
    <w:rsid w:val="1AC52FF2"/>
    <w:rsid w:val="1AE6175D"/>
    <w:rsid w:val="1B742AA7"/>
    <w:rsid w:val="1BD5498B"/>
    <w:rsid w:val="1BF15B4E"/>
    <w:rsid w:val="1C34578A"/>
    <w:rsid w:val="1CA34935"/>
    <w:rsid w:val="1CC311E2"/>
    <w:rsid w:val="1D4B5AB7"/>
    <w:rsid w:val="1D5A640E"/>
    <w:rsid w:val="1E9351E5"/>
    <w:rsid w:val="1F391B38"/>
    <w:rsid w:val="1F7640EC"/>
    <w:rsid w:val="20176B8B"/>
    <w:rsid w:val="20D30097"/>
    <w:rsid w:val="20D76C5F"/>
    <w:rsid w:val="20E55C2B"/>
    <w:rsid w:val="21057490"/>
    <w:rsid w:val="214A230E"/>
    <w:rsid w:val="21B052C4"/>
    <w:rsid w:val="22B43877"/>
    <w:rsid w:val="22C85FA2"/>
    <w:rsid w:val="22CA430C"/>
    <w:rsid w:val="22DF2F05"/>
    <w:rsid w:val="22FF5445"/>
    <w:rsid w:val="23201E3D"/>
    <w:rsid w:val="2342170A"/>
    <w:rsid w:val="238D0E57"/>
    <w:rsid w:val="24256710"/>
    <w:rsid w:val="251E7983"/>
    <w:rsid w:val="25FE2B31"/>
    <w:rsid w:val="260D5D83"/>
    <w:rsid w:val="260E1D77"/>
    <w:rsid w:val="277A77CA"/>
    <w:rsid w:val="27D31FAF"/>
    <w:rsid w:val="28043432"/>
    <w:rsid w:val="284A2254"/>
    <w:rsid w:val="28D948BF"/>
    <w:rsid w:val="29165294"/>
    <w:rsid w:val="292F1467"/>
    <w:rsid w:val="29786927"/>
    <w:rsid w:val="297B51B4"/>
    <w:rsid w:val="29E40467"/>
    <w:rsid w:val="29F527E2"/>
    <w:rsid w:val="2A9A1E2C"/>
    <w:rsid w:val="2BF35971"/>
    <w:rsid w:val="2C487650"/>
    <w:rsid w:val="2C5A7AC4"/>
    <w:rsid w:val="2E061CB6"/>
    <w:rsid w:val="2E4F43C0"/>
    <w:rsid w:val="2EC7368E"/>
    <w:rsid w:val="2EDC05D9"/>
    <w:rsid w:val="2F240CAA"/>
    <w:rsid w:val="2F5137B6"/>
    <w:rsid w:val="2FF62815"/>
    <w:rsid w:val="304D5781"/>
    <w:rsid w:val="30FB4B41"/>
    <w:rsid w:val="310556EF"/>
    <w:rsid w:val="31621165"/>
    <w:rsid w:val="319D35B5"/>
    <w:rsid w:val="322E1E8E"/>
    <w:rsid w:val="323C5548"/>
    <w:rsid w:val="32A13DCA"/>
    <w:rsid w:val="33235CE2"/>
    <w:rsid w:val="33F22F3B"/>
    <w:rsid w:val="359F2200"/>
    <w:rsid w:val="35A42962"/>
    <w:rsid w:val="35B80496"/>
    <w:rsid w:val="36106E83"/>
    <w:rsid w:val="36AD0EA9"/>
    <w:rsid w:val="36FF783F"/>
    <w:rsid w:val="37450F88"/>
    <w:rsid w:val="375F1A7E"/>
    <w:rsid w:val="378219F7"/>
    <w:rsid w:val="378B026E"/>
    <w:rsid w:val="37B47BE4"/>
    <w:rsid w:val="37D6106F"/>
    <w:rsid w:val="37F52D97"/>
    <w:rsid w:val="38241593"/>
    <w:rsid w:val="38856E40"/>
    <w:rsid w:val="38BE1DF3"/>
    <w:rsid w:val="38F862EB"/>
    <w:rsid w:val="39343807"/>
    <w:rsid w:val="39887BBC"/>
    <w:rsid w:val="3A0F7AD4"/>
    <w:rsid w:val="3A53023B"/>
    <w:rsid w:val="3AB65A24"/>
    <w:rsid w:val="3AEF0C7A"/>
    <w:rsid w:val="3AF42D2D"/>
    <w:rsid w:val="3B062751"/>
    <w:rsid w:val="3B3A041F"/>
    <w:rsid w:val="3BAE6BF9"/>
    <w:rsid w:val="3BEE0229"/>
    <w:rsid w:val="3C3568D7"/>
    <w:rsid w:val="3CB65A21"/>
    <w:rsid w:val="3CCA47F2"/>
    <w:rsid w:val="3CDE0708"/>
    <w:rsid w:val="3D33006A"/>
    <w:rsid w:val="3D3954D4"/>
    <w:rsid w:val="3D545E58"/>
    <w:rsid w:val="3D5877DF"/>
    <w:rsid w:val="3DAE53BC"/>
    <w:rsid w:val="3DC55CAA"/>
    <w:rsid w:val="3DD556CA"/>
    <w:rsid w:val="3DFE271A"/>
    <w:rsid w:val="3E5F4AE1"/>
    <w:rsid w:val="3E8E0DB5"/>
    <w:rsid w:val="3F450429"/>
    <w:rsid w:val="3FB6105E"/>
    <w:rsid w:val="3FBF3F86"/>
    <w:rsid w:val="3FF70715"/>
    <w:rsid w:val="3FFD550C"/>
    <w:rsid w:val="4021030A"/>
    <w:rsid w:val="40226C80"/>
    <w:rsid w:val="409741F1"/>
    <w:rsid w:val="40C451A5"/>
    <w:rsid w:val="40C671E5"/>
    <w:rsid w:val="41051ABE"/>
    <w:rsid w:val="4156470B"/>
    <w:rsid w:val="41943ACE"/>
    <w:rsid w:val="42521D88"/>
    <w:rsid w:val="425D4066"/>
    <w:rsid w:val="430118BA"/>
    <w:rsid w:val="43173FD4"/>
    <w:rsid w:val="43B27D8E"/>
    <w:rsid w:val="43DC7B84"/>
    <w:rsid w:val="44143822"/>
    <w:rsid w:val="44654A12"/>
    <w:rsid w:val="44E421C9"/>
    <w:rsid w:val="45320384"/>
    <w:rsid w:val="457C5F26"/>
    <w:rsid w:val="46963997"/>
    <w:rsid w:val="4716830A"/>
    <w:rsid w:val="47BF53CA"/>
    <w:rsid w:val="48B126BB"/>
    <w:rsid w:val="49CF255F"/>
    <w:rsid w:val="4A3239D7"/>
    <w:rsid w:val="4B2C5DCD"/>
    <w:rsid w:val="4B46D032"/>
    <w:rsid w:val="4B7D1173"/>
    <w:rsid w:val="4B917335"/>
    <w:rsid w:val="4BBDFBDE"/>
    <w:rsid w:val="4BCF5C41"/>
    <w:rsid w:val="4C150E22"/>
    <w:rsid w:val="4C6A38FC"/>
    <w:rsid w:val="4CD520DA"/>
    <w:rsid w:val="4CE74BC3"/>
    <w:rsid w:val="4CEEB85C"/>
    <w:rsid w:val="4CF5000E"/>
    <w:rsid w:val="4D6D6EEB"/>
    <w:rsid w:val="4D87403A"/>
    <w:rsid w:val="4DB17672"/>
    <w:rsid w:val="4DB27F04"/>
    <w:rsid w:val="4E992277"/>
    <w:rsid w:val="4F5D15A2"/>
    <w:rsid w:val="4FCB46B2"/>
    <w:rsid w:val="4FFE57BD"/>
    <w:rsid w:val="50605A69"/>
    <w:rsid w:val="50AC44C4"/>
    <w:rsid w:val="50EA6DB9"/>
    <w:rsid w:val="51453FF0"/>
    <w:rsid w:val="515661FD"/>
    <w:rsid w:val="51714DE5"/>
    <w:rsid w:val="51CA7471"/>
    <w:rsid w:val="521C2FA3"/>
    <w:rsid w:val="522529B2"/>
    <w:rsid w:val="524806C4"/>
    <w:rsid w:val="5295436D"/>
    <w:rsid w:val="5301082D"/>
    <w:rsid w:val="53283BC9"/>
    <w:rsid w:val="536E566D"/>
    <w:rsid w:val="5387476B"/>
    <w:rsid w:val="53910AF4"/>
    <w:rsid w:val="53DB2E1F"/>
    <w:rsid w:val="53FBDA3F"/>
    <w:rsid w:val="54101315"/>
    <w:rsid w:val="54152739"/>
    <w:rsid w:val="54F63F7F"/>
    <w:rsid w:val="555952B3"/>
    <w:rsid w:val="555E65E4"/>
    <w:rsid w:val="556B5A36"/>
    <w:rsid w:val="5599697B"/>
    <w:rsid w:val="55AF40BB"/>
    <w:rsid w:val="55E65FDC"/>
    <w:rsid w:val="5613734A"/>
    <w:rsid w:val="562D7E5B"/>
    <w:rsid w:val="564F3D12"/>
    <w:rsid w:val="566435EF"/>
    <w:rsid w:val="56F72F7C"/>
    <w:rsid w:val="5717642E"/>
    <w:rsid w:val="57946554"/>
    <w:rsid w:val="57D80A00"/>
    <w:rsid w:val="586243BF"/>
    <w:rsid w:val="58FD3402"/>
    <w:rsid w:val="5968027A"/>
    <w:rsid w:val="5AAF7799"/>
    <w:rsid w:val="5AB04BD0"/>
    <w:rsid w:val="5B5C1753"/>
    <w:rsid w:val="5BE211F7"/>
    <w:rsid w:val="5BF510BE"/>
    <w:rsid w:val="5C6C4B26"/>
    <w:rsid w:val="5D03DFF6"/>
    <w:rsid w:val="5D9C3D56"/>
    <w:rsid w:val="5DD775C7"/>
    <w:rsid w:val="5E134100"/>
    <w:rsid w:val="5ED14285"/>
    <w:rsid w:val="5F7A1C50"/>
    <w:rsid w:val="5FC69000"/>
    <w:rsid w:val="601C4AB5"/>
    <w:rsid w:val="604F2F3E"/>
    <w:rsid w:val="60BE5A58"/>
    <w:rsid w:val="60BE691E"/>
    <w:rsid w:val="60E24467"/>
    <w:rsid w:val="60F838FC"/>
    <w:rsid w:val="61444403"/>
    <w:rsid w:val="62265BDF"/>
    <w:rsid w:val="62BD30CC"/>
    <w:rsid w:val="62E1699A"/>
    <w:rsid w:val="62FBC294"/>
    <w:rsid w:val="63123C13"/>
    <w:rsid w:val="637D5875"/>
    <w:rsid w:val="64147F0D"/>
    <w:rsid w:val="64B713E7"/>
    <w:rsid w:val="64D66362"/>
    <w:rsid w:val="65860217"/>
    <w:rsid w:val="65931E5B"/>
    <w:rsid w:val="659D5052"/>
    <w:rsid w:val="659F0492"/>
    <w:rsid w:val="65F4116A"/>
    <w:rsid w:val="66415276"/>
    <w:rsid w:val="667E0AA1"/>
    <w:rsid w:val="66AE5CE5"/>
    <w:rsid w:val="66D4191C"/>
    <w:rsid w:val="66D47E98"/>
    <w:rsid w:val="677027A4"/>
    <w:rsid w:val="67B37C7A"/>
    <w:rsid w:val="67F20A94"/>
    <w:rsid w:val="68FB17C3"/>
    <w:rsid w:val="695F12F9"/>
    <w:rsid w:val="69636C3A"/>
    <w:rsid w:val="696D83E8"/>
    <w:rsid w:val="69C60A20"/>
    <w:rsid w:val="69CF7B2C"/>
    <w:rsid w:val="69EE4FDB"/>
    <w:rsid w:val="69FEC155"/>
    <w:rsid w:val="6A0B0004"/>
    <w:rsid w:val="6A3273AF"/>
    <w:rsid w:val="6AC56475"/>
    <w:rsid w:val="6AD35263"/>
    <w:rsid w:val="6B4E7016"/>
    <w:rsid w:val="6B8D38AE"/>
    <w:rsid w:val="6BA1010E"/>
    <w:rsid w:val="6BC80F42"/>
    <w:rsid w:val="6CB744E6"/>
    <w:rsid w:val="6CE47E41"/>
    <w:rsid w:val="6CED5810"/>
    <w:rsid w:val="6CF92413"/>
    <w:rsid w:val="6DFE5E04"/>
    <w:rsid w:val="6E0D1F7B"/>
    <w:rsid w:val="6E4E6782"/>
    <w:rsid w:val="6E796921"/>
    <w:rsid w:val="6E87203D"/>
    <w:rsid w:val="6F9278BB"/>
    <w:rsid w:val="6FB7D4E3"/>
    <w:rsid w:val="6FBE0EF0"/>
    <w:rsid w:val="6FFF1C22"/>
    <w:rsid w:val="70696811"/>
    <w:rsid w:val="70EC5DDE"/>
    <w:rsid w:val="71572F19"/>
    <w:rsid w:val="719B7427"/>
    <w:rsid w:val="71E33685"/>
    <w:rsid w:val="71F326B3"/>
    <w:rsid w:val="724A6793"/>
    <w:rsid w:val="72647B59"/>
    <w:rsid w:val="72D00C95"/>
    <w:rsid w:val="7372FC32"/>
    <w:rsid w:val="739A288B"/>
    <w:rsid w:val="73A56E44"/>
    <w:rsid w:val="73B12A87"/>
    <w:rsid w:val="73EF00BF"/>
    <w:rsid w:val="741F26FA"/>
    <w:rsid w:val="74470DF8"/>
    <w:rsid w:val="744E1D52"/>
    <w:rsid w:val="74B86703"/>
    <w:rsid w:val="74BD60BB"/>
    <w:rsid w:val="74CF0052"/>
    <w:rsid w:val="74D56CA4"/>
    <w:rsid w:val="74FA3C0D"/>
    <w:rsid w:val="751D6EAE"/>
    <w:rsid w:val="75FD1676"/>
    <w:rsid w:val="7687113B"/>
    <w:rsid w:val="76C3247D"/>
    <w:rsid w:val="76EFC8B0"/>
    <w:rsid w:val="776ACBF9"/>
    <w:rsid w:val="77A01238"/>
    <w:rsid w:val="77B8776B"/>
    <w:rsid w:val="77FF7A21"/>
    <w:rsid w:val="7951325E"/>
    <w:rsid w:val="799536BA"/>
    <w:rsid w:val="7AC34054"/>
    <w:rsid w:val="7B170752"/>
    <w:rsid w:val="7B382425"/>
    <w:rsid w:val="7B8F681B"/>
    <w:rsid w:val="7BC55225"/>
    <w:rsid w:val="7BFF9B5C"/>
    <w:rsid w:val="7C3B673F"/>
    <w:rsid w:val="7CED5089"/>
    <w:rsid w:val="7D8636B9"/>
    <w:rsid w:val="7DD96C0E"/>
    <w:rsid w:val="7E1A215C"/>
    <w:rsid w:val="7E352599"/>
    <w:rsid w:val="7E474F7B"/>
    <w:rsid w:val="7E7F4A49"/>
    <w:rsid w:val="7E8F7AC1"/>
    <w:rsid w:val="7F0A2F09"/>
    <w:rsid w:val="7F2BE2DA"/>
    <w:rsid w:val="7F363D1E"/>
    <w:rsid w:val="7F480722"/>
    <w:rsid w:val="7F7F87CE"/>
    <w:rsid w:val="7FB79B09"/>
    <w:rsid w:val="7FE97AB9"/>
    <w:rsid w:val="7FF13FB3"/>
    <w:rsid w:val="7FF31D0E"/>
    <w:rsid w:val="7FFDD6B3"/>
    <w:rsid w:val="7FFFB476"/>
    <w:rsid w:val="8BDF47C4"/>
    <w:rsid w:val="97BCC380"/>
    <w:rsid w:val="9FFF52D8"/>
    <w:rsid w:val="AEB56B76"/>
    <w:rsid w:val="AF9DF110"/>
    <w:rsid w:val="AFABB544"/>
    <w:rsid w:val="B8EB831F"/>
    <w:rsid w:val="B97CA8A2"/>
    <w:rsid w:val="BDEC0853"/>
    <w:rsid w:val="BEDF2C93"/>
    <w:rsid w:val="BFCF8B12"/>
    <w:rsid w:val="BFDE3C5E"/>
    <w:rsid w:val="BFF98747"/>
    <w:rsid w:val="BFFBFE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FootnoteText"/>
    <w:autoRedefine/>
    <w:qFormat/>
    <w:rsid w:val="005342EB"/>
    <w:pPr>
      <w:widowControl w:val="0"/>
      <w:jc w:val="both"/>
    </w:pPr>
    <w:rPr>
      <w:szCs w:val="24"/>
    </w:rPr>
  </w:style>
  <w:style w:type="paragraph" w:styleId="Heading1">
    <w:name w:val="heading 1"/>
    <w:basedOn w:val="Normal"/>
    <w:next w:val="Normal"/>
    <w:link w:val="Heading1Char"/>
    <w:autoRedefine/>
    <w:uiPriority w:val="99"/>
    <w:qFormat/>
    <w:locked/>
    <w:rsid w:val="005342EB"/>
    <w:pPr>
      <w:keepNext/>
      <w:keepLines/>
      <w:outlineLvl w:val="0"/>
    </w:pPr>
    <w:rPr>
      <w:rFonts w:eastAsia="黑体"/>
      <w:bCs/>
      <w:kern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paragraph" w:styleId="FootnoteText">
    <w:name w:val="footnote text"/>
    <w:basedOn w:val="Normal"/>
    <w:next w:val="Normal"/>
    <w:link w:val="FootnoteTextChar"/>
    <w:autoRedefine/>
    <w:uiPriority w:val="99"/>
    <w:rsid w:val="005342EB"/>
    <w:pPr>
      <w:snapToGrid w:val="0"/>
      <w:jc w:val="left"/>
    </w:pPr>
    <w:rPr>
      <w:sz w:val="18"/>
      <w:szCs w:val="18"/>
    </w:rPr>
  </w:style>
  <w:style w:type="character" w:customStyle="1" w:styleId="FootnoteTextChar">
    <w:name w:val="Footnote Text Char"/>
    <w:basedOn w:val="DefaultParagraphFont"/>
    <w:link w:val="FootnoteText"/>
    <w:uiPriority w:val="99"/>
    <w:semiHidden/>
    <w:locked/>
    <w:rPr>
      <w:rFonts w:cs="Times New Roman"/>
      <w:sz w:val="18"/>
      <w:szCs w:val="18"/>
    </w:rPr>
  </w:style>
  <w:style w:type="paragraph" w:styleId="BodyText">
    <w:name w:val="Body Text"/>
    <w:basedOn w:val="Normal"/>
    <w:link w:val="BodyTextChar"/>
    <w:autoRedefine/>
    <w:uiPriority w:val="99"/>
    <w:semiHidden/>
    <w:rsid w:val="005342EB"/>
    <w:rPr>
      <w:rFonts w:ascii="仿宋" w:eastAsia="仿宋" w:hAnsi="仿宋" w:cs="仿宋"/>
      <w:sz w:val="31"/>
      <w:szCs w:val="31"/>
      <w:lang w:eastAsia="en-US"/>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Footer">
    <w:name w:val="footer"/>
    <w:basedOn w:val="Normal"/>
    <w:link w:val="FooterChar"/>
    <w:autoRedefine/>
    <w:uiPriority w:val="99"/>
    <w:rsid w:val="005342E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342EB"/>
    <w:rPr>
      <w:rFonts w:cs="Times New Roman"/>
      <w:sz w:val="18"/>
      <w:szCs w:val="18"/>
    </w:rPr>
  </w:style>
  <w:style w:type="paragraph" w:styleId="Header">
    <w:name w:val="header"/>
    <w:basedOn w:val="Normal"/>
    <w:link w:val="HeaderChar"/>
    <w:autoRedefine/>
    <w:uiPriority w:val="99"/>
    <w:rsid w:val="005342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5342EB"/>
    <w:rPr>
      <w:rFonts w:cs="Times New Roman"/>
      <w:sz w:val="18"/>
      <w:szCs w:val="18"/>
    </w:rPr>
  </w:style>
  <w:style w:type="table" w:styleId="TableGrid">
    <w:name w:val="Table Grid"/>
    <w:basedOn w:val="TableNormal"/>
    <w:uiPriority w:val="99"/>
    <w:rsid w:val="005342EB"/>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342EB"/>
    <w:rPr>
      <w:rFonts w:cs="Times New Roman"/>
    </w:rPr>
  </w:style>
  <w:style w:type="paragraph" w:styleId="ListParagraph">
    <w:name w:val="List Paragraph"/>
    <w:basedOn w:val="Normal"/>
    <w:autoRedefine/>
    <w:uiPriority w:val="99"/>
    <w:qFormat/>
    <w:rsid w:val="005342EB"/>
    <w:pPr>
      <w:ind w:firstLineChars="200" w:firstLine="420"/>
    </w:pPr>
    <w:rPr>
      <w:rFonts w:ascii="Calibri" w:hAnsi="Calibri"/>
      <w:szCs w:val="22"/>
    </w:rPr>
  </w:style>
  <w:style w:type="table" w:customStyle="1" w:styleId="TableNormal1">
    <w:name w:val="Table Normal1"/>
    <w:uiPriority w:val="99"/>
    <w:semiHidden/>
    <w:rsid w:val="005342EB"/>
    <w:rPr>
      <w:kern w:val="0"/>
      <w:sz w:val="20"/>
      <w:szCs w:val="20"/>
    </w:rPr>
    <w:tblPr>
      <w:tblCellMar>
        <w:top w:w="0" w:type="dxa"/>
        <w:left w:w="0" w:type="dxa"/>
        <w:bottom w:w="0" w:type="dxa"/>
        <w:right w:w="0" w:type="dxa"/>
      </w:tblCellMar>
    </w:tblPr>
  </w:style>
  <w:style w:type="paragraph" w:customStyle="1" w:styleId="TableText">
    <w:name w:val="Table Text"/>
    <w:basedOn w:val="Normal"/>
    <w:autoRedefine/>
    <w:uiPriority w:val="99"/>
    <w:semiHidden/>
    <w:rsid w:val="005342EB"/>
    <w:rPr>
      <w:rFonts w:ascii="Arial" w:hAnsi="Arial" w:cs="Arial"/>
      <w:szCs w:val="2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307</Words>
  <Characters>1750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Administrator</dc:creator>
  <cp:keywords/>
  <dc:description/>
  <cp:lastModifiedBy>微软用户</cp:lastModifiedBy>
  <cp:revision>3</cp:revision>
  <cp:lastPrinted>2024-05-23T07:01:00Z</cp:lastPrinted>
  <dcterms:created xsi:type="dcterms:W3CDTF">2024-05-23T08:53:00Z</dcterms:created>
  <dcterms:modified xsi:type="dcterms:W3CDTF">2024-05-23T08:54:00Z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SaveFontToCloudKey">
    <vt:lpwstr>386772509_embed</vt:lpwstr>
  </property>
  <property fmtid="{D5CDD505-2E9C-101B-9397-08002B2CF9AE}" pid="4" name="ICV">
    <vt:lpwstr>566AC26C7DC64E83B0744C25BFE53353_13</vt:lpwstr>
  </property>
</Properties>
</file>