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DE4" w:rsidRDefault="00D03DE4" w:rsidP="00D03DE4">
      <w:pPr>
        <w:spacing w:line="580" w:lineRule="exact"/>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附件5</w:t>
      </w:r>
    </w:p>
    <w:p w:rsidR="00D03DE4" w:rsidRDefault="00D03DE4" w:rsidP="00D03DE4">
      <w:pPr>
        <w:rPr>
          <w:rFonts w:ascii="方正小标宋简体" w:eastAsia="方正小标宋简体" w:hAnsi="方正小标宋简体" w:cs="方正小标宋简体"/>
          <w:sz w:val="44"/>
          <w:szCs w:val="44"/>
        </w:rPr>
      </w:pPr>
    </w:p>
    <w:p w:rsidR="00D03DE4" w:rsidRDefault="00D03DE4" w:rsidP="00D03DE4">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2023年度华容县</w:t>
      </w:r>
      <w:r>
        <w:rPr>
          <w:rFonts w:ascii="宋体" w:hAnsi="宋体" w:cs="宋体" w:hint="eastAsia"/>
          <w:sz w:val="44"/>
          <w:szCs w:val="44"/>
        </w:rPr>
        <w:t>职业中专</w:t>
      </w:r>
      <w:r>
        <w:rPr>
          <w:rFonts w:ascii="方正小标宋简体" w:eastAsia="方正小标宋简体" w:hAnsi="方正小标宋简体" w:cs="方正小标宋简体" w:hint="eastAsia"/>
          <w:sz w:val="44"/>
          <w:szCs w:val="44"/>
        </w:rPr>
        <w:t>部门（单位）校舍维修改造专项项目支出</w:t>
      </w:r>
    </w:p>
    <w:p w:rsidR="00D03DE4" w:rsidRDefault="00D03DE4" w:rsidP="00D03DE4">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D03DE4" w:rsidRDefault="00D03DE4" w:rsidP="00D03DE4">
      <w:pPr>
        <w:jc w:val="center"/>
        <w:rPr>
          <w:rFonts w:eastAsia="方正小标宋_GBK"/>
          <w:b/>
          <w:sz w:val="52"/>
          <w:szCs w:val="52"/>
        </w:rPr>
      </w:pPr>
    </w:p>
    <w:p w:rsidR="00D03DE4" w:rsidRDefault="00D03DE4" w:rsidP="00D03DE4">
      <w:pPr>
        <w:jc w:val="center"/>
        <w:rPr>
          <w:rFonts w:eastAsia="黑体"/>
          <w:sz w:val="32"/>
          <w:szCs w:val="32"/>
        </w:rPr>
      </w:pPr>
    </w:p>
    <w:p w:rsidR="00D03DE4" w:rsidRDefault="00D03DE4" w:rsidP="00D03DE4">
      <w:pPr>
        <w:pStyle w:val="a5"/>
      </w:pPr>
    </w:p>
    <w:p w:rsidR="00D03DE4" w:rsidRDefault="00D03DE4" w:rsidP="00D03DE4">
      <w:pPr>
        <w:jc w:val="center"/>
        <w:rPr>
          <w:rFonts w:eastAsia="黑体"/>
          <w:sz w:val="32"/>
          <w:szCs w:val="32"/>
        </w:rPr>
      </w:pPr>
    </w:p>
    <w:p w:rsidR="00D03DE4" w:rsidRDefault="00D03DE4" w:rsidP="00D03DE4">
      <w:pPr>
        <w:jc w:val="center"/>
        <w:rPr>
          <w:rFonts w:eastAsia="黑体"/>
          <w:sz w:val="32"/>
          <w:szCs w:val="32"/>
        </w:rPr>
      </w:pPr>
    </w:p>
    <w:p w:rsidR="00D03DE4" w:rsidRDefault="00D03DE4" w:rsidP="00D03DE4">
      <w:pPr>
        <w:jc w:val="center"/>
        <w:rPr>
          <w:rFonts w:eastAsia="黑体"/>
          <w:sz w:val="32"/>
          <w:szCs w:val="32"/>
        </w:rPr>
      </w:pPr>
    </w:p>
    <w:p w:rsidR="00D03DE4" w:rsidRDefault="00D03DE4" w:rsidP="00D03DE4">
      <w:pPr>
        <w:jc w:val="center"/>
        <w:rPr>
          <w:rFonts w:eastAsia="黑体"/>
          <w:sz w:val="32"/>
          <w:szCs w:val="32"/>
        </w:rPr>
      </w:pPr>
    </w:p>
    <w:p w:rsidR="00D03DE4" w:rsidRDefault="00D03DE4" w:rsidP="00D03DE4">
      <w:pPr>
        <w:rPr>
          <w:rFonts w:eastAsia="黑体"/>
          <w:sz w:val="32"/>
          <w:szCs w:val="32"/>
        </w:rPr>
      </w:pPr>
    </w:p>
    <w:p w:rsidR="00D03DE4" w:rsidRDefault="00D03DE4" w:rsidP="00D03DE4">
      <w:pPr>
        <w:pStyle w:val="a6"/>
        <w:spacing w:before="100" w:line="221" w:lineRule="auto"/>
        <w:ind w:firstLineChars="200" w:firstLine="62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18"/>
          <w:sz w:val="32"/>
          <w:szCs w:val="32"/>
          <w:u w:val="single"/>
          <w:lang w:eastAsia="zh-CN"/>
        </w:rPr>
        <w:t xml:space="preserve"> </w:t>
      </w:r>
      <w:r>
        <w:rPr>
          <w:rFonts w:ascii="仿宋_GB2312" w:eastAsia="仿宋_GB2312" w:hAnsi="仿宋_GB2312" w:cs="仿宋_GB2312" w:hint="eastAsia"/>
          <w:spacing w:val="-75"/>
          <w:sz w:val="32"/>
          <w:szCs w:val="32"/>
          <w:u w:val="single"/>
          <w:lang w:eastAsia="zh-CN"/>
        </w:rPr>
        <w:t xml:space="preserve"> </w:t>
      </w:r>
      <w:r>
        <w:rPr>
          <w:rFonts w:ascii="仿宋_GB2312" w:eastAsia="仿宋_GB2312" w:hAnsi="仿宋_GB2312" w:cs="仿宋_GB2312" w:hint="eastAsia"/>
          <w:spacing w:val="-10"/>
          <w:sz w:val="32"/>
          <w:szCs w:val="32"/>
          <w:u w:val="single"/>
          <w:lang w:eastAsia="zh-CN"/>
        </w:rPr>
        <w:t>盖章）</w:t>
      </w:r>
      <w:r>
        <w:rPr>
          <w:rFonts w:ascii="仿宋_GB2312" w:eastAsia="仿宋_GB2312" w:hAnsi="仿宋_GB2312" w:cs="仿宋_GB2312" w:hint="eastAsia"/>
          <w:sz w:val="32"/>
          <w:szCs w:val="32"/>
          <w:u w:val="single"/>
          <w:lang w:eastAsia="zh-CN"/>
        </w:rPr>
        <w:t xml:space="preserve">              </w:t>
      </w:r>
    </w:p>
    <w:p w:rsidR="00D03DE4" w:rsidRDefault="00D03DE4" w:rsidP="00D03DE4">
      <w:pPr>
        <w:spacing w:before="228" w:line="222" w:lineRule="auto"/>
        <w:jc w:val="center"/>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w:t>
      </w:r>
      <w:r>
        <w:rPr>
          <w:rFonts w:ascii="仿宋_GB2312" w:eastAsia="仿宋_GB2312" w:hAnsi="仿宋_GB2312" w:cs="仿宋_GB2312" w:hint="eastAsia"/>
          <w:spacing w:val="21"/>
          <w:sz w:val="32"/>
          <w:szCs w:val="32"/>
        </w:rPr>
        <w:t xml:space="preserve"> 5</w:t>
      </w:r>
      <w:r>
        <w:rPr>
          <w:rFonts w:ascii="仿宋_GB2312" w:eastAsia="仿宋_GB2312" w:hAnsi="仿宋_GB2312" w:cs="仿宋_GB2312" w:hint="eastAsia"/>
          <w:spacing w:val="-8"/>
          <w:sz w:val="32"/>
          <w:szCs w:val="32"/>
        </w:rPr>
        <w:t>月</w:t>
      </w:r>
      <w:r>
        <w:rPr>
          <w:rFonts w:ascii="仿宋_GB2312" w:eastAsia="仿宋_GB2312" w:hAnsi="仿宋_GB2312" w:cs="仿宋_GB2312" w:hint="eastAsia"/>
          <w:spacing w:val="43"/>
          <w:sz w:val="32"/>
          <w:szCs w:val="32"/>
        </w:rPr>
        <w:t xml:space="preserve"> 22</w:t>
      </w:r>
      <w:r>
        <w:rPr>
          <w:rFonts w:ascii="仿宋_GB2312" w:eastAsia="仿宋_GB2312" w:hAnsi="仿宋_GB2312" w:cs="仿宋_GB2312" w:hint="eastAsia"/>
          <w:spacing w:val="-8"/>
          <w:sz w:val="32"/>
          <w:szCs w:val="32"/>
        </w:rPr>
        <w:t>日</w:t>
      </w:r>
    </w:p>
    <w:p w:rsidR="00D03DE4" w:rsidRDefault="00D03DE4" w:rsidP="00D03DE4">
      <w:pPr>
        <w:spacing w:line="335" w:lineRule="auto"/>
        <w:rPr>
          <w:rFonts w:ascii="仿宋_GB2312" w:eastAsia="仿宋_GB2312" w:hAnsi="仿宋_GB2312" w:cs="仿宋_GB2312"/>
          <w:sz w:val="32"/>
          <w:szCs w:val="32"/>
        </w:rPr>
      </w:pPr>
    </w:p>
    <w:p w:rsidR="00D03DE4" w:rsidRDefault="00D03DE4" w:rsidP="00D03DE4">
      <w:pPr>
        <w:pStyle w:val="a6"/>
        <w:spacing w:before="102" w:line="224" w:lineRule="auto"/>
        <w:ind w:left="3216"/>
        <w:rPr>
          <w:rFonts w:ascii="仿宋_GB2312" w:eastAsia="仿宋_GB2312" w:hAnsi="仿宋_GB2312" w:cs="仿宋_GB2312"/>
          <w:spacing w:val="8"/>
          <w:sz w:val="32"/>
          <w:szCs w:val="32"/>
          <w:lang w:eastAsia="zh-CN"/>
        </w:rPr>
      </w:pPr>
      <w:r>
        <w:rPr>
          <w:rFonts w:ascii="仿宋_GB2312" w:eastAsia="仿宋_GB2312" w:hAnsi="仿宋_GB2312" w:cs="仿宋_GB2312" w:hint="eastAsia"/>
          <w:spacing w:val="8"/>
          <w:sz w:val="32"/>
          <w:szCs w:val="32"/>
          <w:lang w:eastAsia="zh-CN"/>
        </w:rPr>
        <w:t>（此页为封面）</w:t>
      </w:r>
    </w:p>
    <w:p w:rsidR="00D03DE4" w:rsidRDefault="00D03DE4" w:rsidP="00D03DE4">
      <w:pPr>
        <w:rPr>
          <w:rFonts w:ascii="方正小标宋简体" w:eastAsia="方正小标宋简体" w:hAnsi="方正小标宋简体" w:cs="方正小标宋简体"/>
          <w:sz w:val="44"/>
          <w:szCs w:val="44"/>
        </w:rPr>
      </w:pPr>
      <w:r>
        <w:rPr>
          <w:rFonts w:ascii="仿宋_GB2312" w:eastAsia="仿宋_GB2312" w:hAnsi="仿宋_GB2312" w:cs="仿宋_GB2312" w:hint="eastAsia"/>
          <w:spacing w:val="8"/>
          <w:sz w:val="32"/>
          <w:szCs w:val="32"/>
        </w:rPr>
        <w:br w:type="page"/>
      </w:r>
      <w:r>
        <w:rPr>
          <w:rFonts w:ascii="方正小标宋简体" w:eastAsia="方正小标宋简体" w:hAnsi="方正小标宋简体" w:cs="方正小标宋简体" w:hint="eastAsia"/>
          <w:sz w:val="44"/>
          <w:szCs w:val="44"/>
        </w:rPr>
        <w:lastRenderedPageBreak/>
        <w:t>2023年度华容县</w:t>
      </w:r>
      <w:r>
        <w:rPr>
          <w:rFonts w:ascii="宋体" w:hAnsi="宋体" w:cs="宋体" w:hint="eastAsia"/>
          <w:sz w:val="44"/>
          <w:szCs w:val="44"/>
        </w:rPr>
        <w:t>职业中专</w:t>
      </w:r>
      <w:r>
        <w:rPr>
          <w:rFonts w:ascii="方正小标宋简体" w:eastAsia="方正小标宋简体" w:hAnsi="方正小标宋简体" w:cs="方正小标宋简体" w:hint="eastAsia"/>
          <w:sz w:val="44"/>
          <w:szCs w:val="44"/>
        </w:rPr>
        <w:t>部门（单位）校舍维修改造专项项目支出</w:t>
      </w:r>
    </w:p>
    <w:p w:rsidR="00D03DE4" w:rsidRDefault="00D03DE4" w:rsidP="00D03DE4">
      <w:pPr>
        <w:spacing w:line="610" w:lineRule="exact"/>
        <w:jc w:val="center"/>
        <w:rPr>
          <w:rFonts w:eastAsia="仿宋_GB2312"/>
          <w:sz w:val="32"/>
          <w:szCs w:val="32"/>
        </w:rPr>
      </w:pPr>
      <w:r>
        <w:rPr>
          <w:rFonts w:ascii="方正小标宋简体" w:eastAsia="方正小标宋简体" w:hAnsi="方正小标宋简体" w:cs="方正小标宋简体" w:hint="eastAsia"/>
          <w:sz w:val="44"/>
          <w:szCs w:val="44"/>
        </w:rPr>
        <w:t>绩效自评报告</w:t>
      </w:r>
    </w:p>
    <w:p w:rsidR="00D03DE4" w:rsidRDefault="00D03DE4" w:rsidP="00D03DE4">
      <w:pPr>
        <w:spacing w:line="610" w:lineRule="exact"/>
        <w:ind w:firstLineChars="200" w:firstLine="600"/>
        <w:rPr>
          <w:rFonts w:ascii="黑体" w:eastAsia="黑体" w:hAnsi="黑体" w:cs="黑体"/>
          <w:sz w:val="30"/>
          <w:szCs w:val="30"/>
        </w:rPr>
      </w:pPr>
    </w:p>
    <w:p w:rsidR="00D03DE4" w:rsidRDefault="00D03DE4" w:rsidP="00D03DE4">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（一）项目概况。</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．项目背景</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为了改善我校教学办公和学生学习、生活环境，保障校舍安全，维持单位基本运转。同时，为维护我校教育教学秩序，保障教育教学的正常开展实施该项目。</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．项目主要内容及实施情况</w:t>
      </w:r>
    </w:p>
    <w:p w:rsidR="00D03DE4" w:rsidRDefault="00D03DE4" w:rsidP="00D03DE4">
      <w:pPr>
        <w:spacing w:line="610" w:lineRule="exact"/>
        <w:ind w:firstLineChars="200" w:firstLine="640"/>
        <w:rPr>
          <w:rFonts w:eastAsia="仿宋_GB2312"/>
          <w:sz w:val="32"/>
          <w:szCs w:val="32"/>
        </w:rPr>
      </w:pPr>
      <w:r w:rsidRPr="007620FC">
        <w:rPr>
          <w:rFonts w:eastAsia="仿宋_GB2312" w:hint="eastAsia"/>
          <w:sz w:val="32"/>
          <w:szCs w:val="32"/>
        </w:rPr>
        <w:t>对我校教学办公楼、</w:t>
      </w:r>
      <w:r w:rsidRPr="007620FC">
        <w:rPr>
          <w:rFonts w:ascii="宋体" w:hAnsi="宋体" w:cs="宋体" w:hint="eastAsia"/>
          <w:sz w:val="32"/>
          <w:szCs w:val="32"/>
        </w:rPr>
        <w:t>学生公寓</w:t>
      </w:r>
      <w:r w:rsidRPr="007620FC">
        <w:rPr>
          <w:rFonts w:eastAsia="仿宋_GB2312" w:hint="eastAsia"/>
          <w:sz w:val="32"/>
          <w:szCs w:val="32"/>
        </w:rPr>
        <w:t>、厕所、操场、实训楼、体育馆等共计</w:t>
      </w:r>
      <w:r w:rsidRPr="007620FC">
        <w:rPr>
          <w:rFonts w:eastAsia="仿宋_GB2312" w:hint="eastAsia"/>
          <w:sz w:val="32"/>
          <w:szCs w:val="32"/>
        </w:rPr>
        <w:t>6</w:t>
      </w:r>
      <w:r w:rsidRPr="007620FC">
        <w:rPr>
          <w:rFonts w:eastAsia="仿宋_GB2312" w:hint="eastAsia"/>
          <w:sz w:val="32"/>
          <w:szCs w:val="32"/>
        </w:rPr>
        <w:t>处进行了修缮，维修校园校舍面积</w:t>
      </w:r>
      <w:r w:rsidRPr="007620FC">
        <w:rPr>
          <w:rFonts w:eastAsia="仿宋_GB2312" w:hint="eastAsia"/>
          <w:sz w:val="32"/>
          <w:szCs w:val="32"/>
        </w:rPr>
        <w:t>480</w:t>
      </w:r>
      <w:r w:rsidRPr="007620FC">
        <w:rPr>
          <w:rFonts w:eastAsia="仿宋_GB2312" w:hint="eastAsia"/>
          <w:sz w:val="32"/>
          <w:szCs w:val="32"/>
        </w:rPr>
        <w:t>㎡，另有灯具、瓷砖等若干，完成了预计目标。</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资金投入及使用情况</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项目预算安排</w:t>
      </w:r>
      <w:r>
        <w:rPr>
          <w:rFonts w:eastAsia="仿宋_GB2312" w:hint="eastAsia"/>
          <w:sz w:val="32"/>
          <w:szCs w:val="32"/>
        </w:rPr>
        <w:t>484.98</w:t>
      </w:r>
      <w:r>
        <w:rPr>
          <w:rFonts w:eastAsia="仿宋_GB2312" w:hint="eastAsia"/>
          <w:sz w:val="32"/>
          <w:szCs w:val="32"/>
        </w:rPr>
        <w:t>万元，共计拨付资金</w:t>
      </w:r>
      <w:r>
        <w:rPr>
          <w:rFonts w:eastAsia="仿宋_GB2312" w:hint="eastAsia"/>
          <w:sz w:val="32"/>
          <w:szCs w:val="32"/>
        </w:rPr>
        <w:t>484.98</w:t>
      </w:r>
      <w:r>
        <w:rPr>
          <w:rFonts w:eastAsia="仿宋_GB2312" w:hint="eastAsia"/>
          <w:sz w:val="32"/>
          <w:szCs w:val="32"/>
        </w:rPr>
        <w:t>万元，预算执行率</w:t>
      </w:r>
      <w:r>
        <w:rPr>
          <w:rFonts w:eastAsia="仿宋_GB2312" w:hint="eastAsia"/>
          <w:sz w:val="32"/>
          <w:szCs w:val="32"/>
        </w:rPr>
        <w:t>100%</w:t>
      </w:r>
      <w:r>
        <w:rPr>
          <w:rFonts w:eastAsia="仿宋_GB2312" w:hint="eastAsia"/>
          <w:sz w:val="32"/>
          <w:szCs w:val="32"/>
        </w:rPr>
        <w:t>，全部维修改造项目全部完成并投入使用。</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（二）项目绩效目标。</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项目绩效总目标：对校园校舍安全实现常态化管理。</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项目绩效阶段性目标：保证2023年教育教学正常开展。</w:t>
      </w:r>
    </w:p>
    <w:p w:rsidR="00D03DE4" w:rsidRDefault="00D03DE4" w:rsidP="00D03DE4">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（一）绩效评价目的、对象和范围。</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1、严格执行《预算法》，强化支出责任，提高项目资金使用效益，对项目支出情况开展绩效评价，践行“花钱必问效、无效必问责”。</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通过对2023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3、促使项目承担部门、学校及项目分管领导，对绩效评价中发现的问题，认真整改，及时调整和完善单位的工作计划和绩效目标，提高管理水平，同时为项目后续资金投入、分配和管理提供决策依据。</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（二）绩效评价原则、评价指标体系（附表说明）、评价方法、评价标准等。</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1、绩效评价原则</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（1）科学规范。绩效评价注重财政支出的经济性、效率性和有效性，严格执行规定的程序，采用定量与定性分析相结合的方法。</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（2）公正公开。绩效评价客观、公正，标准统一、资料可靠，依法公开并接受监督。</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（3）绩效相关。绩效评价针对具体支出及其产出绩效进行评价，结果清晰反映支出和产出绩效之间的紧密对应关系。</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2、评价指标体系及评价标准</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详见附表说明</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3、评价方法</w:t>
      </w:r>
    </w:p>
    <w:p w:rsidR="00D03DE4" w:rsidRDefault="00D03DE4" w:rsidP="00D03DE4">
      <w:pPr>
        <w:spacing w:line="610" w:lineRule="exact"/>
        <w:ind w:firstLineChars="200" w:firstLine="600"/>
        <w:rPr>
          <w:rFonts w:eastAsia="仿宋_GB2312"/>
          <w:sz w:val="32"/>
          <w:szCs w:val="32"/>
        </w:rPr>
      </w:pPr>
      <w:r>
        <w:rPr>
          <w:rFonts w:ascii="仿宋" w:eastAsia="仿宋" w:hAnsi="仿宋" w:cs="仿宋" w:hint="eastAsia"/>
          <w:sz w:val="30"/>
          <w:szCs w:val="30"/>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20份问卷，回收20份问卷。</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（三）绩效评价工作过程。</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1、根据《预算法》的相关规定，在预算编制时，做好事前绩效目标编制、事中绩效跟踪和事后绩效评价工作。为确保绩效目标如期实现，我单位根据确定的部门整体支出绩效目标和</w:t>
      </w:r>
      <w:r>
        <w:rPr>
          <w:rFonts w:ascii="仿宋" w:eastAsia="仿宋" w:hAnsi="仿宋" w:cs="仿宋" w:hint="eastAsia"/>
          <w:sz w:val="30"/>
          <w:szCs w:val="30"/>
        </w:rPr>
        <w:lastRenderedPageBreak/>
        <w:t>项目支出绩效目标，对绩效目标的完成情况进行跟踪和绩效自评。</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2、组织开展绩效自评工作。根据《华容县财政局关于开展2023年度财政预算支出绩效自评工作的通知》（华财函[2024]103号）要求，成立绩效评价领导小组，积极开展2023年部门预算绩效管理考核相关工作。</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3、撰写绩效自评报告。根据提供的材料，对项目支出绩效情况进行评价、打分，最后根据评价、打分的结果撰写项目支出绩效评价报告。</w:t>
      </w:r>
    </w:p>
    <w:p w:rsidR="00D03DE4" w:rsidRDefault="00D03DE4" w:rsidP="00D03DE4">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本项目主要采用比较法进行绩效评价，共设置绩效评价指标9条，评价指标总分为100分，评价指标得分98分，原始自评等级为“优”。</w:t>
      </w:r>
    </w:p>
    <w:p w:rsidR="00D03DE4" w:rsidRDefault="00D03DE4" w:rsidP="00D03DE4">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（一）项目决策情况。</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根据教体系统年初预算及项目规划向县人民政府书面申报维修改造项目，教体局对项目进行实地勘察，并对必要性和可行性进行论证。</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（二）项目过程情况。</w:t>
      </w:r>
    </w:p>
    <w:p w:rsidR="00D03DE4" w:rsidRDefault="00D03DE4" w:rsidP="00D03DE4">
      <w:pPr>
        <w:spacing w:line="610" w:lineRule="exact"/>
        <w:ind w:firstLineChars="200" w:firstLine="600"/>
        <w:rPr>
          <w:rFonts w:eastAsia="仿宋_GB2312"/>
          <w:sz w:val="32"/>
          <w:szCs w:val="32"/>
        </w:rPr>
      </w:pPr>
      <w:r>
        <w:rPr>
          <w:rFonts w:ascii="仿宋" w:eastAsia="仿宋" w:hAnsi="仿宋" w:cs="仿宋" w:hint="eastAsia"/>
          <w:sz w:val="30"/>
          <w:szCs w:val="30"/>
        </w:rPr>
        <w:lastRenderedPageBreak/>
        <w:t>项目确定后进行公开招标，确定工程施工单位，并聘请专业的监理公司对工程质量进行监督，竣工验收后开展审计，及时拨付资金，项目过程合法合规。</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（三）项目产出情况。</w:t>
      </w:r>
    </w:p>
    <w:p w:rsidR="00D03DE4" w:rsidRDefault="00D03DE4" w:rsidP="00D03DE4">
      <w:pPr>
        <w:spacing w:line="610" w:lineRule="exact"/>
        <w:ind w:firstLineChars="200" w:firstLine="600"/>
        <w:rPr>
          <w:rFonts w:eastAsia="仿宋_GB2312"/>
          <w:sz w:val="32"/>
          <w:szCs w:val="32"/>
        </w:rPr>
      </w:pPr>
      <w:r>
        <w:rPr>
          <w:rFonts w:ascii="仿宋" w:eastAsia="仿宋" w:hAnsi="仿宋" w:cs="仿宋" w:hint="eastAsia"/>
          <w:sz w:val="30"/>
          <w:szCs w:val="30"/>
        </w:rPr>
        <w:t>项目预算安排484.98万元，共计拨付资金484.98万元，预算执行率100%。</w:t>
      </w:r>
      <w:r w:rsidRPr="007620FC">
        <w:rPr>
          <w:rFonts w:eastAsia="仿宋_GB2312" w:hint="eastAsia"/>
          <w:sz w:val="32"/>
          <w:szCs w:val="32"/>
        </w:rPr>
        <w:t>对我校教学办公楼、</w:t>
      </w:r>
      <w:r w:rsidRPr="007620FC">
        <w:rPr>
          <w:rFonts w:ascii="宋体" w:hAnsi="宋体" w:cs="宋体" w:hint="eastAsia"/>
          <w:sz w:val="32"/>
          <w:szCs w:val="32"/>
        </w:rPr>
        <w:t>学生公寓</w:t>
      </w:r>
      <w:r w:rsidRPr="007620FC">
        <w:rPr>
          <w:rFonts w:eastAsia="仿宋_GB2312" w:hint="eastAsia"/>
          <w:sz w:val="32"/>
          <w:szCs w:val="32"/>
        </w:rPr>
        <w:t>、厕所、操场、实训楼、体育馆等共计</w:t>
      </w:r>
      <w:r w:rsidRPr="007620FC">
        <w:rPr>
          <w:rFonts w:eastAsia="仿宋_GB2312" w:hint="eastAsia"/>
          <w:sz w:val="32"/>
          <w:szCs w:val="32"/>
        </w:rPr>
        <w:t>6</w:t>
      </w:r>
      <w:r w:rsidRPr="007620FC">
        <w:rPr>
          <w:rFonts w:eastAsia="仿宋_GB2312" w:hint="eastAsia"/>
          <w:sz w:val="32"/>
          <w:szCs w:val="32"/>
        </w:rPr>
        <w:t>处进行了修缮，维修校园校舍面积</w:t>
      </w:r>
      <w:r w:rsidRPr="007620FC">
        <w:rPr>
          <w:rFonts w:eastAsia="仿宋_GB2312" w:hint="eastAsia"/>
          <w:sz w:val="32"/>
          <w:szCs w:val="32"/>
        </w:rPr>
        <w:t>480</w:t>
      </w:r>
      <w:r w:rsidRPr="007620FC">
        <w:rPr>
          <w:rFonts w:eastAsia="仿宋_GB2312" w:hint="eastAsia"/>
          <w:sz w:val="32"/>
          <w:szCs w:val="32"/>
        </w:rPr>
        <w:t>㎡，另有灯具、瓷砖等若干，完成了预计目标。</w:t>
      </w:r>
    </w:p>
    <w:p w:rsidR="00D03DE4" w:rsidRDefault="00D03DE4" w:rsidP="00D03DE4">
      <w:pPr>
        <w:spacing w:line="610" w:lineRule="exact"/>
        <w:ind w:firstLineChars="200" w:firstLine="640"/>
        <w:rPr>
          <w:rFonts w:eastAsia="仿宋_GB2312"/>
          <w:sz w:val="32"/>
          <w:szCs w:val="32"/>
        </w:rPr>
      </w:pPr>
      <w:r>
        <w:rPr>
          <w:rFonts w:eastAsia="仿宋_GB2312" w:hint="eastAsia"/>
          <w:sz w:val="32"/>
          <w:szCs w:val="32"/>
        </w:rPr>
        <w:t>（四）项目效益情况。</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通过校舍维修改造专项的开展，有力改善了教学办公和学生生活及学习环境，保障了校舍安全，保障了单位基本运转，为维护我校教育教学秩序，保障教育教学的正常开展奠定坚实的基础。</w:t>
      </w:r>
    </w:p>
    <w:p w:rsidR="00D03DE4" w:rsidRDefault="00D03DE4" w:rsidP="00D03DE4">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我校在项目的申请、资金下达、项目实施等方面严格按照规定的程序，使该项目能够按时完成，但在今后的工作中还要再精益求精，狠抓细节管理，提高资金的使用效率，让教育经费更好的服务于教学，从而提升教学水平，使学生、家长、教职工以及社会对我县的教学工作更加满意。</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项目实施中也还存在其他问题，一是需进一步加强项目资金管理，提高财政专项资金的使用效益和管理水平，二是资金下达不及时，会影响到项目的进度。</w:t>
      </w:r>
    </w:p>
    <w:p w:rsidR="00D03DE4" w:rsidRDefault="00D03DE4" w:rsidP="00D03DE4">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六、其他需要说明的问题</w:t>
      </w:r>
    </w:p>
    <w:p w:rsidR="00D03DE4" w:rsidRDefault="00D03DE4" w:rsidP="00D03DE4">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其他需要说明的问题无。</w:t>
      </w:r>
    </w:p>
    <w:p w:rsidR="004358AB" w:rsidRDefault="00D03DE4" w:rsidP="00D03DE4">
      <w:pPr>
        <w:spacing w:line="220" w:lineRule="atLeast"/>
      </w:pPr>
      <w:r>
        <w:rPr>
          <w:rFonts w:ascii="黑体" w:eastAsia="黑体" w:hAnsi="黑体" w:cs="黑体" w:hint="eastAsia"/>
          <w:sz w:val="30"/>
          <w:szCs w:val="30"/>
        </w:rPr>
        <w:br w:type="page"/>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FF1" w:rsidRDefault="00555FF1" w:rsidP="00D03DE4">
      <w:pPr>
        <w:spacing w:after="0"/>
      </w:pPr>
      <w:r>
        <w:separator/>
      </w:r>
    </w:p>
  </w:endnote>
  <w:endnote w:type="continuationSeparator" w:id="0">
    <w:p w:rsidR="00555FF1" w:rsidRDefault="00555FF1" w:rsidP="00D03D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10" w:usb3="00000000" w:csb0="00040000" w:csb1="00000000"/>
  </w:font>
  <w:font w:name="方正小标宋简体">
    <w:altName w:val="hakuyoxingshu7000"/>
    <w:charset w:val="86"/>
    <w:family w:val="auto"/>
    <w:pitch w:val="default"/>
    <w:sig w:usb0="00000001" w:usb1="080E0000" w:usb2="00000000" w:usb3="00000000" w:csb0="00040000" w:csb1="00000000"/>
  </w:font>
  <w:font w:name="方正小标宋_GBK">
    <w:altName w:val="hakuyoxingshu7000"/>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FF1" w:rsidRDefault="00555FF1" w:rsidP="00D03DE4">
      <w:pPr>
        <w:spacing w:after="0"/>
      </w:pPr>
      <w:r>
        <w:separator/>
      </w:r>
    </w:p>
  </w:footnote>
  <w:footnote w:type="continuationSeparator" w:id="0">
    <w:p w:rsidR="00555FF1" w:rsidRDefault="00555FF1" w:rsidP="00D03DE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91489"/>
    <w:rsid w:val="00323B43"/>
    <w:rsid w:val="003D37D8"/>
    <w:rsid w:val="00426133"/>
    <w:rsid w:val="004358AB"/>
    <w:rsid w:val="00555FF1"/>
    <w:rsid w:val="008B7726"/>
    <w:rsid w:val="00D03DE4"/>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3DE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03DE4"/>
    <w:rPr>
      <w:rFonts w:ascii="Tahoma" w:hAnsi="Tahoma"/>
      <w:sz w:val="18"/>
      <w:szCs w:val="18"/>
    </w:rPr>
  </w:style>
  <w:style w:type="paragraph" w:styleId="a4">
    <w:name w:val="footer"/>
    <w:basedOn w:val="a"/>
    <w:link w:val="Char0"/>
    <w:uiPriority w:val="99"/>
    <w:semiHidden/>
    <w:unhideWhenUsed/>
    <w:rsid w:val="00D03DE4"/>
    <w:pPr>
      <w:tabs>
        <w:tab w:val="center" w:pos="4153"/>
        <w:tab w:val="right" w:pos="8306"/>
      </w:tabs>
    </w:pPr>
    <w:rPr>
      <w:sz w:val="18"/>
      <w:szCs w:val="18"/>
    </w:rPr>
  </w:style>
  <w:style w:type="character" w:customStyle="1" w:styleId="Char0">
    <w:name w:val="页脚 Char"/>
    <w:basedOn w:val="a0"/>
    <w:link w:val="a4"/>
    <w:uiPriority w:val="99"/>
    <w:semiHidden/>
    <w:rsid w:val="00D03DE4"/>
    <w:rPr>
      <w:rFonts w:ascii="Tahoma" w:hAnsi="Tahoma"/>
      <w:sz w:val="18"/>
      <w:szCs w:val="18"/>
    </w:rPr>
  </w:style>
  <w:style w:type="paragraph" w:styleId="a5">
    <w:name w:val="footnote text"/>
    <w:basedOn w:val="a"/>
    <w:next w:val="a"/>
    <w:link w:val="Char1"/>
    <w:autoRedefine/>
    <w:qFormat/>
    <w:rsid w:val="00D03DE4"/>
    <w:pPr>
      <w:widowControl w:val="0"/>
      <w:adjustRightInd/>
      <w:spacing w:after="0"/>
    </w:pPr>
    <w:rPr>
      <w:rFonts w:ascii="Times New Roman" w:eastAsia="宋体" w:hAnsi="Times New Roman" w:cs="Times New Roman"/>
      <w:kern w:val="2"/>
      <w:sz w:val="18"/>
      <w:szCs w:val="18"/>
    </w:rPr>
  </w:style>
  <w:style w:type="character" w:customStyle="1" w:styleId="Char1">
    <w:name w:val="脚注文本 Char"/>
    <w:basedOn w:val="a0"/>
    <w:link w:val="a5"/>
    <w:rsid w:val="00D03DE4"/>
    <w:rPr>
      <w:rFonts w:ascii="Times New Roman" w:eastAsia="宋体" w:hAnsi="Times New Roman" w:cs="Times New Roman"/>
      <w:kern w:val="2"/>
      <w:sz w:val="18"/>
      <w:szCs w:val="18"/>
    </w:rPr>
  </w:style>
  <w:style w:type="paragraph" w:styleId="a6">
    <w:name w:val="Body Text"/>
    <w:basedOn w:val="a"/>
    <w:link w:val="Char2"/>
    <w:autoRedefine/>
    <w:semiHidden/>
    <w:qFormat/>
    <w:rsid w:val="00D03DE4"/>
    <w:pPr>
      <w:widowControl w:val="0"/>
      <w:adjustRightInd/>
      <w:snapToGrid/>
      <w:spacing w:after="0"/>
      <w:jc w:val="both"/>
    </w:pPr>
    <w:rPr>
      <w:rFonts w:ascii="仿宋" w:eastAsia="仿宋" w:hAnsi="仿宋" w:cs="仿宋"/>
      <w:kern w:val="2"/>
      <w:sz w:val="31"/>
      <w:szCs w:val="31"/>
      <w:lang w:eastAsia="en-US"/>
    </w:rPr>
  </w:style>
  <w:style w:type="character" w:customStyle="1" w:styleId="Char2">
    <w:name w:val="正文文本 Char"/>
    <w:basedOn w:val="a0"/>
    <w:link w:val="a6"/>
    <w:semiHidden/>
    <w:rsid w:val="00D03DE4"/>
    <w:rPr>
      <w:rFonts w:ascii="仿宋" w:eastAsia="仿宋" w:hAnsi="仿宋" w:cs="仿宋"/>
      <w:kern w:val="2"/>
      <w:sz w:val="31"/>
      <w:szCs w:val="3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2024-05-27T02:29:00Z</dcterms:modified>
</cp:coreProperties>
</file>