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插旗镇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hint="eastAsia" w:ascii="微软雅黑" w:hAnsi="微软雅黑" w:eastAsia="微软雅黑"/>
          <w:szCs w:val="21"/>
        </w:rPr>
        <w:t>卫生院是财政全额预算拨款单位。</w:t>
      </w:r>
      <w:r>
        <w:rPr>
          <w:rFonts w:ascii="微软雅黑" w:hAnsi="微软雅黑" w:eastAsia="微软雅黑"/>
          <w:szCs w:val="21"/>
        </w:rPr>
        <w:t>2023年编制部门核实华容县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ascii="微软雅黑" w:hAnsi="微软雅黑" w:eastAsia="微软雅黑"/>
          <w:szCs w:val="21"/>
        </w:rPr>
        <w:t>卫生院卫生院编制</w:t>
      </w:r>
      <w:r>
        <w:rPr>
          <w:rFonts w:hint="eastAsia" w:ascii="微软雅黑" w:hAnsi="微软雅黑" w:eastAsia="微软雅黑"/>
          <w:szCs w:val="21"/>
          <w:lang w:val="en-US" w:eastAsia="zh-CN"/>
        </w:rPr>
        <w:t>33</w:t>
      </w:r>
      <w:r>
        <w:rPr>
          <w:rFonts w:ascii="微软雅黑" w:hAnsi="微软雅黑" w:eastAsia="微软雅黑"/>
          <w:szCs w:val="21"/>
        </w:rPr>
        <w:t>名，其中：事业全额编制人员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16</w:t>
      </w:r>
      <w:r>
        <w:rPr>
          <w:rFonts w:ascii="微软雅黑" w:hAnsi="微软雅黑" w:eastAsia="微软雅黑"/>
          <w:szCs w:val="21"/>
        </w:rPr>
        <w:t>人，</w:t>
      </w:r>
      <w:r>
        <w:rPr>
          <w:rFonts w:hint="eastAsia" w:ascii="微软雅黑" w:hAnsi="微软雅黑" w:eastAsia="微软雅黑"/>
          <w:szCs w:val="21"/>
          <w:lang w:eastAsia="zh-CN"/>
        </w:rPr>
        <w:t>临聘人员</w:t>
      </w:r>
      <w:r>
        <w:rPr>
          <w:rFonts w:ascii="微软雅黑" w:hAnsi="微软雅黑" w:eastAsia="微软雅黑"/>
          <w:szCs w:val="21"/>
        </w:rPr>
        <w:t>1</w:t>
      </w:r>
      <w:r>
        <w:rPr>
          <w:rFonts w:hint="eastAsia" w:ascii="微软雅黑" w:hAnsi="微软雅黑" w:eastAsia="微软雅黑"/>
          <w:szCs w:val="21"/>
          <w:lang w:val="en-US" w:eastAsia="zh-CN"/>
        </w:rPr>
        <w:t>8</w:t>
      </w:r>
      <w:r>
        <w:rPr>
          <w:rFonts w:ascii="微软雅黑" w:hAnsi="微软雅黑" w:eastAsia="微软雅黑"/>
          <w:szCs w:val="21"/>
        </w:rPr>
        <w:t>人，合计人员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34</w:t>
      </w:r>
      <w:r>
        <w:rPr>
          <w:rFonts w:ascii="微软雅黑" w:hAnsi="微软雅黑" w:eastAsia="微软雅黑"/>
          <w:szCs w:val="21"/>
        </w:rPr>
        <w:t>人。华容县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ascii="微软雅黑" w:hAnsi="微软雅黑" w:eastAsia="微软雅黑"/>
          <w:szCs w:val="21"/>
        </w:rPr>
        <w:t>卫生院单位内设机构包括：3个职能科室。医疗组、防保组、行政后勤组。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</w:t>
      </w:r>
      <w:r>
        <w:rPr>
          <w:rFonts w:hint="eastAsia" w:ascii="微软雅黑" w:hAnsi="微软雅黑" w:eastAsia="微软雅黑"/>
          <w:szCs w:val="21"/>
          <w:lang w:eastAsia="zh-CN"/>
        </w:rPr>
        <w:t>镇</w:t>
      </w:r>
      <w:r>
        <w:rPr>
          <w:rFonts w:hint="eastAsia" w:ascii="微软雅黑" w:hAnsi="微软雅黑" w:eastAsia="微软雅黑"/>
          <w:szCs w:val="21"/>
        </w:rPr>
        <w:t>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抓好五项建设，提升健康服务水平。抓服务能力建设。卫生院依托远程诊断平台，着力提升诊断水平和医疗质量，整体服务水平不断增强。目前，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hint="eastAsia" w:ascii="微软雅黑" w:hAnsi="微软雅黑" w:eastAsia="微软雅黑"/>
          <w:szCs w:val="21"/>
        </w:rPr>
        <w:t>卫生院抓人才队伍建设。</w:t>
      </w:r>
      <w:r>
        <w:rPr>
          <w:rFonts w:ascii="微软雅黑" w:hAnsi="微软雅黑" w:eastAsia="微软雅黑"/>
          <w:szCs w:val="21"/>
        </w:rPr>
        <w:t>2023年度定向医学生免费培养签约生3人来本院工作。此外，大力实施基层医疗卫生专业技术人员能力提升，累计年度开展专病专科培训</w:t>
      </w:r>
      <w:r>
        <w:rPr>
          <w:rFonts w:hint="eastAsia" w:ascii="微软雅黑" w:hAnsi="微软雅黑" w:eastAsia="微软雅黑"/>
          <w:szCs w:val="21"/>
          <w:lang w:val="en-US" w:eastAsia="zh-CN"/>
        </w:rPr>
        <w:t>4</w:t>
      </w:r>
      <w:r>
        <w:rPr>
          <w:rFonts w:ascii="微软雅黑" w:hAnsi="微软雅黑" w:eastAsia="微软雅黑"/>
          <w:szCs w:val="21"/>
        </w:rPr>
        <w:t>次。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694.6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574.6</w:t>
      </w:r>
      <w:r>
        <w:rPr>
          <w:rFonts w:ascii="微软雅黑" w:hAnsi="微软雅黑" w:eastAsia="微软雅黑"/>
          <w:szCs w:val="21"/>
        </w:rPr>
        <w:t>万元，占8</w:t>
      </w:r>
      <w:r>
        <w:rPr>
          <w:rFonts w:hint="eastAsia" w:ascii="微软雅黑" w:hAnsi="微软雅黑" w:eastAsia="微软雅黑"/>
          <w:szCs w:val="21"/>
          <w:lang w:val="en-US" w:eastAsia="zh-CN"/>
        </w:rPr>
        <w:t>2.72</w:t>
      </w:r>
      <w:r>
        <w:rPr>
          <w:rFonts w:ascii="微软雅黑" w:hAnsi="微软雅黑" w:eastAsia="微软雅黑"/>
          <w:szCs w:val="21"/>
        </w:rPr>
        <w:t>%，其中人员经费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194.2</w:t>
      </w:r>
      <w:r>
        <w:rPr>
          <w:rFonts w:ascii="微软雅黑" w:hAnsi="微软雅黑" w:eastAsia="微软雅黑"/>
          <w:szCs w:val="21"/>
        </w:rPr>
        <w:t>万元，公用经费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380.4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</w:t>
      </w:r>
      <w:r>
        <w:rPr>
          <w:rFonts w:hint="eastAsia" w:ascii="微软雅黑" w:hAnsi="微软雅黑" w:eastAsia="微软雅黑"/>
          <w:szCs w:val="21"/>
          <w:lang w:eastAsia="zh-CN"/>
        </w:rPr>
        <w:t>医院</w:t>
      </w:r>
      <w:r>
        <w:rPr>
          <w:rFonts w:hint="eastAsia" w:ascii="微软雅黑" w:hAnsi="微软雅黑" w:eastAsia="微软雅黑"/>
          <w:szCs w:val="21"/>
        </w:rPr>
        <w:t>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szCs w:val="21"/>
          <w:lang w:val="en-US" w:eastAsia="zh-CN"/>
        </w:rPr>
        <w:t>120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插旗镇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1）收入情况：全年收入合计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694.6</w:t>
      </w:r>
      <w:r>
        <w:rPr>
          <w:rFonts w:ascii="微软雅黑" w:hAnsi="微软雅黑" w:eastAsia="微软雅黑"/>
          <w:szCs w:val="21"/>
        </w:rPr>
        <w:t>万元，其中：一般公共预算财政拨款收入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439.9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241.9</w:t>
      </w:r>
      <w:bookmarkStart w:id="0" w:name="_GoBack"/>
      <w:bookmarkEnd w:id="0"/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12.8</w:t>
      </w:r>
      <w:r>
        <w:rPr>
          <w:rFonts w:ascii="微软雅黑" w:hAnsi="微软雅黑" w:eastAsia="微软雅黑"/>
          <w:szCs w:val="21"/>
        </w:rPr>
        <w:t>万元。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2）支出情况:全年支出合计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694.6</w:t>
      </w:r>
      <w:r>
        <w:rPr>
          <w:rFonts w:ascii="微软雅黑" w:hAnsi="微软雅黑" w:eastAsia="微软雅黑"/>
          <w:szCs w:val="21"/>
        </w:rPr>
        <w:t>万元，其中：基本支出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574.6</w:t>
      </w:r>
      <w:r>
        <w:rPr>
          <w:rFonts w:ascii="微软雅黑" w:hAnsi="微软雅黑" w:eastAsia="微软雅黑"/>
          <w:szCs w:val="21"/>
        </w:rPr>
        <w:t>万元，项目支出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120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2023年部门预算安排“三公”经费”0万元，实际支出0万元。其中公务用车运行维护0万元，公务接待费0万元。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2023年规范化居民电子健康档案2</w:t>
      </w:r>
      <w:r>
        <w:rPr>
          <w:rFonts w:hint="eastAsia" w:ascii="微软雅黑" w:hAnsi="微软雅黑" w:eastAsia="微软雅黑"/>
          <w:szCs w:val="21"/>
          <w:lang w:val="en-US" w:eastAsia="zh-CN"/>
        </w:rPr>
        <w:t>3577</w:t>
      </w:r>
      <w:r>
        <w:rPr>
          <w:rFonts w:ascii="微软雅黑" w:hAnsi="微软雅黑" w:eastAsia="微软雅黑"/>
          <w:szCs w:val="21"/>
        </w:rPr>
        <w:t>份，0-6岁儿童健康管理人数</w:t>
      </w:r>
      <w:r>
        <w:rPr>
          <w:rFonts w:hint="eastAsia" w:ascii="微软雅黑" w:hAnsi="微软雅黑" w:eastAsia="微软雅黑"/>
          <w:szCs w:val="21"/>
          <w:lang w:val="en-US" w:eastAsia="zh-CN"/>
        </w:rPr>
        <w:t>592</w:t>
      </w:r>
      <w:r>
        <w:rPr>
          <w:rFonts w:ascii="微软雅黑" w:hAnsi="微软雅黑" w:eastAsia="微软雅黑"/>
          <w:szCs w:val="21"/>
        </w:rPr>
        <w:t>人，管理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87</w:t>
      </w:r>
      <w:r>
        <w:rPr>
          <w:rFonts w:ascii="微软雅黑" w:hAnsi="微软雅黑" w:eastAsia="微软雅黑"/>
          <w:szCs w:val="21"/>
        </w:rPr>
        <w:t>例孕产妇，产妇管理数</w:t>
      </w:r>
      <w:r>
        <w:rPr>
          <w:rFonts w:hint="eastAsia" w:ascii="微软雅黑" w:hAnsi="微软雅黑" w:eastAsia="微软雅黑"/>
          <w:szCs w:val="21"/>
          <w:lang w:val="en-US" w:eastAsia="zh-CN"/>
        </w:rPr>
        <w:t>87</w:t>
      </w:r>
      <w:r>
        <w:rPr>
          <w:rFonts w:ascii="微软雅黑" w:hAnsi="微软雅黑" w:eastAsia="微软雅黑"/>
          <w:szCs w:val="21"/>
        </w:rPr>
        <w:t>人，老年人健康管理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3708</w:t>
      </w:r>
      <w:r>
        <w:rPr>
          <w:rFonts w:ascii="微软雅黑" w:hAnsi="微软雅黑" w:eastAsia="微软雅黑"/>
          <w:szCs w:val="21"/>
        </w:rPr>
        <w:t>人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ascii="微软雅黑" w:hAnsi="微软雅黑" w:eastAsia="微软雅黑"/>
          <w:szCs w:val="21"/>
        </w:rPr>
        <w:t>糖尿病</w:t>
      </w:r>
      <w:r>
        <w:rPr>
          <w:rFonts w:hint="eastAsia" w:ascii="微软雅黑" w:hAnsi="微软雅黑" w:eastAsia="微软雅黑"/>
          <w:szCs w:val="21"/>
          <w:lang w:val="en-US" w:eastAsia="zh-CN"/>
        </w:rPr>
        <w:t>673</w:t>
      </w:r>
      <w:r>
        <w:rPr>
          <w:rFonts w:ascii="微软雅黑" w:hAnsi="微软雅黑" w:eastAsia="微软雅黑"/>
          <w:szCs w:val="21"/>
        </w:rPr>
        <w:t>人，规范管理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673</w:t>
      </w:r>
      <w:r>
        <w:rPr>
          <w:rFonts w:ascii="微软雅黑" w:hAnsi="微软雅黑" w:eastAsia="微软雅黑"/>
          <w:szCs w:val="21"/>
        </w:rPr>
        <w:t>人，高血压管理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2085</w:t>
      </w:r>
      <w:r>
        <w:rPr>
          <w:rFonts w:ascii="微软雅黑" w:hAnsi="微软雅黑" w:eastAsia="微软雅黑"/>
          <w:szCs w:val="21"/>
        </w:rPr>
        <w:t>人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ascii="微软雅黑" w:hAnsi="微软雅黑" w:eastAsia="微软雅黑"/>
          <w:szCs w:val="21"/>
        </w:rPr>
        <w:t>规范管理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2085</w:t>
      </w:r>
      <w:r>
        <w:rPr>
          <w:rFonts w:ascii="微软雅黑" w:hAnsi="微软雅黑" w:eastAsia="微软雅黑"/>
          <w:szCs w:val="21"/>
        </w:rPr>
        <w:t>人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ascii="微软雅黑" w:hAnsi="微软雅黑" w:eastAsia="微软雅黑"/>
          <w:szCs w:val="21"/>
        </w:rPr>
        <w:t>严重精神障碍患者健康管理</w:t>
      </w:r>
      <w:r>
        <w:rPr>
          <w:rFonts w:hint="eastAsia" w:ascii="微软雅黑" w:hAnsi="微软雅黑" w:eastAsia="微软雅黑"/>
          <w:szCs w:val="21"/>
          <w:lang w:val="en-US" w:eastAsia="zh-CN"/>
        </w:rPr>
        <w:t>92</w:t>
      </w:r>
      <w:r>
        <w:rPr>
          <w:rFonts w:ascii="微软雅黑" w:hAnsi="微软雅黑" w:eastAsia="微软雅黑"/>
          <w:szCs w:val="21"/>
        </w:rPr>
        <w:t>人，肺结核</w:t>
      </w:r>
      <w:r>
        <w:rPr>
          <w:rFonts w:hint="eastAsia" w:ascii="微软雅黑" w:hAnsi="微软雅黑" w:eastAsia="微软雅黑"/>
          <w:szCs w:val="21"/>
          <w:lang w:val="en-US" w:eastAsia="zh-CN"/>
        </w:rPr>
        <w:t>10</w:t>
      </w:r>
      <w:r>
        <w:rPr>
          <w:rFonts w:ascii="微软雅黑" w:hAnsi="微软雅黑" w:eastAsia="微软雅黑"/>
          <w:szCs w:val="21"/>
        </w:rPr>
        <w:t>人，接受中医药健康管理服务老年人</w:t>
      </w:r>
      <w:r>
        <w:rPr>
          <w:rFonts w:hint="eastAsia" w:ascii="微软雅黑" w:hAnsi="微软雅黑" w:eastAsia="微软雅黑"/>
          <w:szCs w:val="21"/>
          <w:lang w:val="en-US" w:eastAsia="zh-CN"/>
        </w:rPr>
        <w:t>2968</w:t>
      </w:r>
      <w:r>
        <w:rPr>
          <w:rFonts w:ascii="微软雅黑" w:hAnsi="微软雅黑" w:eastAsia="微软雅黑"/>
          <w:szCs w:val="21"/>
        </w:rPr>
        <w:t>人</w:t>
      </w:r>
      <w:r>
        <w:rPr>
          <w:rFonts w:hint="eastAsia" w:ascii="微软雅黑" w:hAnsi="微软雅黑" w:eastAsia="微软雅黑"/>
          <w:szCs w:val="21"/>
          <w:lang w:eastAsia="zh-CN"/>
        </w:rPr>
        <w:t>，</w:t>
      </w:r>
      <w:r>
        <w:rPr>
          <w:rFonts w:ascii="微软雅黑" w:hAnsi="微软雅黑" w:eastAsia="微软雅黑"/>
          <w:szCs w:val="21"/>
        </w:rPr>
        <w:t>0-3岁儿童接受中医药健康管理服务</w:t>
      </w:r>
      <w:r>
        <w:rPr>
          <w:rFonts w:hint="eastAsia" w:ascii="微软雅黑" w:hAnsi="微软雅黑" w:eastAsia="微软雅黑"/>
          <w:szCs w:val="21"/>
          <w:lang w:val="en-US" w:eastAsia="zh-CN"/>
        </w:rPr>
        <w:t>287</w:t>
      </w:r>
      <w:r>
        <w:rPr>
          <w:rFonts w:ascii="微软雅黑" w:hAnsi="微软雅黑" w:eastAsia="微软雅黑"/>
          <w:szCs w:val="21"/>
        </w:rPr>
        <w:t>人。健康教育覆盖人数约</w:t>
      </w:r>
      <w:r>
        <w:rPr>
          <w:rFonts w:hint="eastAsia" w:ascii="微软雅黑" w:hAnsi="微软雅黑" w:eastAsia="微软雅黑"/>
          <w:szCs w:val="21"/>
          <w:lang w:val="en-US" w:eastAsia="zh-CN"/>
        </w:rPr>
        <w:t>3768</w:t>
      </w:r>
      <w:r>
        <w:rPr>
          <w:rFonts w:ascii="微软雅黑" w:hAnsi="微软雅黑" w:eastAsia="微软雅黑"/>
          <w:szCs w:val="21"/>
        </w:rPr>
        <w:t>人次，区域间联防联控取得较好成绩；乡村医生月例会定时召开，举办公卫培训</w:t>
      </w:r>
      <w:r>
        <w:rPr>
          <w:rFonts w:hint="eastAsia" w:ascii="微软雅黑" w:hAnsi="微软雅黑" w:eastAsia="微软雅黑"/>
          <w:szCs w:val="21"/>
          <w:lang w:val="en-US" w:eastAsia="zh-CN"/>
        </w:rPr>
        <w:t>12</w:t>
      </w:r>
      <w:r>
        <w:rPr>
          <w:rFonts w:ascii="微软雅黑" w:hAnsi="微软雅黑" w:eastAsia="微软雅黑"/>
          <w:szCs w:val="21"/>
        </w:rPr>
        <w:t>次。通过以上工作，使辖区内人群身体健康，社会和谐，促进经济稳定</w:t>
      </w:r>
      <w:r>
        <w:rPr>
          <w:rFonts w:hint="eastAsia" w:ascii="微软雅黑" w:hAnsi="微软雅黑" w:eastAsia="微软雅黑"/>
          <w:szCs w:val="21"/>
        </w:rPr>
        <w:t>发展。健康教育知识全面普及，人民群众健康意识普遍增强，群众满意度提高。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</w:t>
      </w:r>
      <w:r>
        <w:rPr>
          <w:rFonts w:hint="eastAsia" w:ascii="微软雅黑" w:hAnsi="微软雅黑" w:eastAsia="微软雅黑"/>
          <w:szCs w:val="21"/>
          <w:lang w:eastAsia="zh-CN"/>
        </w:rPr>
        <w:t>医院</w:t>
      </w:r>
      <w:r>
        <w:rPr>
          <w:rFonts w:ascii="微软雅黑" w:hAnsi="微软雅黑" w:eastAsia="微软雅黑"/>
          <w:szCs w:val="21"/>
        </w:rPr>
        <w:t>的工作进行合理的分类量化，以便适应将来的预算绩效管理工作。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</w:t>
      </w:r>
      <w:r>
        <w:rPr>
          <w:rFonts w:hint="eastAsia" w:ascii="微软雅黑" w:hAnsi="微软雅黑" w:eastAsia="微软雅黑"/>
          <w:szCs w:val="21"/>
          <w:lang w:eastAsia="zh-CN"/>
        </w:rPr>
        <w:t>医院</w:t>
      </w:r>
      <w:r>
        <w:rPr>
          <w:rFonts w:ascii="微软雅黑" w:hAnsi="微软雅黑" w:eastAsia="微软雅黑"/>
          <w:szCs w:val="21"/>
        </w:rPr>
        <w:t>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</w:t>
      </w:r>
      <w:r>
        <w:rPr>
          <w:rFonts w:hint="eastAsia" w:ascii="微软雅黑" w:hAnsi="微软雅黑" w:eastAsia="微软雅黑"/>
          <w:szCs w:val="21"/>
          <w:lang w:eastAsia="zh-CN"/>
        </w:rPr>
        <w:t>医院</w:t>
      </w:r>
      <w:r>
        <w:rPr>
          <w:rFonts w:ascii="微软雅黑" w:hAnsi="微软雅黑" w:eastAsia="微软雅黑"/>
          <w:szCs w:val="21"/>
        </w:rPr>
        <w:t>部门整体绩效评价自评分为95分。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VkN2JhNTM1NTM5ZjgyOTkwYjBlZTk0YWY3M2FiZWEifQ=="/>
  </w:docVars>
  <w:rsids>
    <w:rsidRoot w:val="00420A46"/>
    <w:rsid w:val="00213CF8"/>
    <w:rsid w:val="002A3BEE"/>
    <w:rsid w:val="00420A46"/>
    <w:rsid w:val="00753A6A"/>
    <w:rsid w:val="00924F1A"/>
    <w:rsid w:val="03ED12D9"/>
    <w:rsid w:val="07A13B74"/>
    <w:rsid w:val="109A7FE5"/>
    <w:rsid w:val="4FD749A5"/>
    <w:rsid w:val="58AC498A"/>
    <w:rsid w:val="5F750196"/>
    <w:rsid w:val="7019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2354</Words>
  <Characters>2498</Characters>
  <Lines>18</Lines>
  <Paragraphs>5</Paragraphs>
  <TotalTime>13</TotalTime>
  <ScaleCrop>false</ScaleCrop>
  <LinksUpToDate>false</LinksUpToDate>
  <CharactersWithSpaces>2503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2024-05-28T06:50:09Z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FFCD5DFA6DF240C4A4BBF4943E1C725E_12</vt:lpwstr>
  </property>
</Properties>
</file>