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E2565D" w14:textId="77777777" w:rsidR="002A3BEE" w:rsidRPr="002A3BEE" w:rsidRDefault="002A3BEE" w:rsidP="002A3BEE">
      <w:pPr>
        <w:jc w:val="center"/>
        <w:rPr>
          <w:rFonts w:ascii="微软雅黑" w:eastAsia="微软雅黑" w:hAnsi="微软雅黑"/>
          <w:b/>
          <w:bCs/>
          <w:sz w:val="28"/>
          <w:szCs w:val="28"/>
        </w:rPr>
      </w:pPr>
      <w:r w:rsidRPr="002A3BEE">
        <w:rPr>
          <w:rFonts w:ascii="微软雅黑" w:eastAsia="微软雅黑" w:hAnsi="微软雅黑"/>
          <w:b/>
          <w:bCs/>
          <w:sz w:val="28"/>
          <w:szCs w:val="28"/>
        </w:rPr>
        <w:t>2023年度华容县团洲乡卫生院整体支出</w:t>
      </w:r>
    </w:p>
    <w:p w14:paraId="42181B1B" w14:textId="77777777" w:rsidR="002A3BEE" w:rsidRPr="002A3BEE" w:rsidRDefault="002A3BEE" w:rsidP="002A3BEE">
      <w:pPr>
        <w:jc w:val="center"/>
        <w:rPr>
          <w:rFonts w:ascii="微软雅黑" w:eastAsia="微软雅黑" w:hAnsi="微软雅黑"/>
          <w:b/>
          <w:bCs/>
          <w:sz w:val="28"/>
          <w:szCs w:val="28"/>
        </w:rPr>
      </w:pPr>
      <w:r w:rsidRPr="002A3BEE">
        <w:rPr>
          <w:rFonts w:ascii="微软雅黑" w:eastAsia="微软雅黑" w:hAnsi="微软雅黑" w:hint="eastAsia"/>
          <w:b/>
          <w:bCs/>
          <w:sz w:val="28"/>
          <w:szCs w:val="28"/>
        </w:rPr>
        <w:t>绩效自评报告</w:t>
      </w:r>
    </w:p>
    <w:p w14:paraId="77424055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43AAF477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一、部门基本情况</w:t>
      </w:r>
    </w:p>
    <w:p w14:paraId="10714F2D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（一）部门基本概况</w:t>
      </w:r>
    </w:p>
    <w:p w14:paraId="65F731EF" w14:textId="77777777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华容县团洲乡卫生院是财政全额预算拨款单位。</w:t>
      </w:r>
      <w:r w:rsidRPr="002A3BEE">
        <w:rPr>
          <w:rFonts w:ascii="微软雅黑" w:eastAsia="微软雅黑" w:hAnsi="微软雅黑"/>
          <w:szCs w:val="21"/>
        </w:rPr>
        <w:t>2023年编制部门核实华容县团洲乡卫生院卫生院编制25名，其中：事业全额编制人员12人，劳务派遣18人，合计人员30人。华容县团洲乡卫生院单位内设机构包括：3个职能科室。医疗组、防保组、行政后勤组。</w:t>
      </w:r>
    </w:p>
    <w:p w14:paraId="57438DB1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（二）部门主要职能及支出使用方向和内容</w:t>
      </w:r>
    </w:p>
    <w:p w14:paraId="559FA068" w14:textId="77777777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 w14:paraId="673A5F0C" w14:textId="55F0042B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2023年，在县委、县政府的坚强领导下，华容县团洲乡卫生院围绕“健康华容”建设目标，以“12345”的工作思路，着力推进疫情防控、深化</w:t>
      </w:r>
      <w:proofErr w:type="gramStart"/>
      <w:r w:rsidRPr="002A3BEE">
        <w:rPr>
          <w:rFonts w:ascii="微软雅黑" w:eastAsia="微软雅黑" w:hAnsi="微软雅黑"/>
          <w:szCs w:val="21"/>
        </w:rPr>
        <w:t>医</w:t>
      </w:r>
      <w:proofErr w:type="gramEnd"/>
      <w:r w:rsidRPr="002A3BEE">
        <w:rPr>
          <w:rFonts w:ascii="微软雅黑" w:eastAsia="微软雅黑" w:hAnsi="微软雅黑"/>
          <w:szCs w:val="21"/>
        </w:rPr>
        <w:t>改、业务扩容、项目保质、健康惠民等各项工作，取得了预期成效。</w:t>
      </w:r>
      <w:r w:rsidRPr="002A3BEE">
        <w:rPr>
          <w:rFonts w:ascii="微软雅黑" w:eastAsia="微软雅黑" w:hAnsi="微软雅黑" w:hint="eastAsia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 w:rsidRPr="002A3BEE">
        <w:rPr>
          <w:rFonts w:ascii="微软雅黑" w:eastAsia="微软雅黑" w:hAnsi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 w:rsidRPr="002A3BEE">
        <w:rPr>
          <w:rFonts w:ascii="微软雅黑" w:eastAsia="微软雅黑" w:hAnsi="微软雅黑" w:hint="eastAsia"/>
          <w:szCs w:val="21"/>
        </w:rPr>
        <w:t>抓好五项建设，提升健康服务水平。</w:t>
      </w:r>
    </w:p>
    <w:p w14:paraId="455D4632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lastRenderedPageBreak/>
        <w:t>抓服务能力建设。卫生院依托远程诊断平台，着力提升诊断水平和医疗质量，整体服务水平不断增强。目前，团洲乡卫生院抓人才队伍建设。</w:t>
      </w:r>
      <w:r w:rsidRPr="002A3BEE">
        <w:rPr>
          <w:rFonts w:ascii="微软雅黑" w:eastAsia="微软雅黑" w:hAnsi="微软雅黑"/>
          <w:szCs w:val="21"/>
        </w:rPr>
        <w:t>2023年度定向医学生免费培养签约生3人来本院工作。此外，大力实施基层医疗卫生专业技术人员能力提升，累计年度开展专病专科培训5次。</w:t>
      </w:r>
    </w:p>
    <w:p w14:paraId="265AC927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03E3A09C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二、一般公共预算支出情况</w:t>
      </w:r>
    </w:p>
    <w:p w14:paraId="4E952011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（一）基本支出情况</w:t>
      </w:r>
    </w:p>
    <w:p w14:paraId="49FC0A23" w14:textId="77777777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度华容县团洲乡卫生院支出合计592.4万元，主要是用于人员工资、社会保障缴费、临聘人员工资以及为保障医疗卫生机构正常运转、完成日常工作任务而发生的商品和服务支出，其中：基本支出529.3万元，占89.34%，其中人员经费244万元，公用经费285.3万元。</w:t>
      </w:r>
    </w:p>
    <w:p w14:paraId="651DB203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（二）项目支出情况</w:t>
      </w:r>
    </w:p>
    <w:p w14:paraId="3F42FA00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1、项目资金安排落实、总投入等情况</w:t>
      </w:r>
    </w:p>
    <w:p w14:paraId="077DB4D6" w14:textId="355EA725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我</w:t>
      </w:r>
      <w:r>
        <w:rPr>
          <w:rFonts w:ascii="微软雅黑" w:eastAsia="微软雅黑" w:hAnsi="微软雅黑" w:hint="eastAsia"/>
          <w:szCs w:val="21"/>
        </w:rPr>
        <w:t>单位</w:t>
      </w:r>
      <w:r w:rsidRPr="002A3BEE">
        <w:rPr>
          <w:rFonts w:ascii="微软雅黑" w:eastAsia="微软雅黑" w:hAnsi="微软雅黑" w:hint="eastAsia"/>
          <w:szCs w:val="21"/>
        </w:rPr>
        <w:t>项目资金按照年初预算的安排，按照月度与进度等安排资金落实，</w:t>
      </w:r>
      <w:r w:rsidRPr="002A3BEE">
        <w:rPr>
          <w:rFonts w:ascii="微软雅黑" w:eastAsia="微软雅黑" w:hAnsi="微软雅黑"/>
          <w:szCs w:val="21"/>
        </w:rPr>
        <w:t>2023年华容县团洲乡卫生院整体年初项目资金合计申报63.1万元，主要是用于基本公共卫生服务、应急物质储备的支出。</w:t>
      </w:r>
    </w:p>
    <w:p w14:paraId="7C8F1941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2、专项资金管理情况分析</w:t>
      </w:r>
    </w:p>
    <w:p w14:paraId="18C8D691" w14:textId="77777777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严格按项目资金进行管理，执行相关财务支出管理制度，资金管理制度。加强项目资金专款专用管理，设立专账核算，各项</w:t>
      </w:r>
      <w:proofErr w:type="gramStart"/>
      <w:r w:rsidRPr="002A3BEE">
        <w:rPr>
          <w:rFonts w:ascii="微软雅黑" w:eastAsia="微软雅黑" w:hAnsi="微软雅黑" w:hint="eastAsia"/>
          <w:szCs w:val="21"/>
        </w:rPr>
        <w:t>目执行</w:t>
      </w:r>
      <w:proofErr w:type="gramEnd"/>
      <w:r w:rsidRPr="002A3BEE">
        <w:rPr>
          <w:rFonts w:ascii="微软雅黑" w:eastAsia="微软雅黑" w:hAnsi="微软雅黑" w:hint="eastAsia"/>
          <w:szCs w:val="21"/>
        </w:rPr>
        <w:t>单位财务机构加强项目资金日常使用监督。</w:t>
      </w:r>
    </w:p>
    <w:p w14:paraId="6BDC2734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77D8EE5F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三、政府性基金预算支出情况</w:t>
      </w:r>
    </w:p>
    <w:p w14:paraId="583DB5B6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2023年华容县团洲乡卫生院没有政府性基金预算收入和支出。</w:t>
      </w:r>
    </w:p>
    <w:p w14:paraId="5270E30E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lastRenderedPageBreak/>
        <w:t>四、国有资本经营预算支出情况</w:t>
      </w:r>
    </w:p>
    <w:p w14:paraId="4FC3650E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2023年华容县团洲乡卫生院没有国有资本经营预算收入和支出。</w:t>
      </w:r>
    </w:p>
    <w:p w14:paraId="1608A32E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6468CE10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五、社会保险基金预算支出情况</w:t>
      </w:r>
    </w:p>
    <w:p w14:paraId="23B6180D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2023年华容县团洲乡卫生院没有社会保险基金预算收入和支出。</w:t>
      </w:r>
    </w:p>
    <w:p w14:paraId="1BC57534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012E1480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六、部门整体支出绩效情况</w:t>
      </w:r>
    </w:p>
    <w:p w14:paraId="5FD52659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1.部门整体收支情况：</w:t>
      </w:r>
    </w:p>
    <w:p w14:paraId="0F2D18DA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（</w:t>
      </w:r>
      <w:r w:rsidRPr="002A3BEE">
        <w:rPr>
          <w:rFonts w:ascii="微软雅黑" w:eastAsia="微软雅黑" w:hAnsi="微软雅黑"/>
          <w:szCs w:val="21"/>
        </w:rPr>
        <w:t>1）收入情况：全年收入合计592.4万元，其中：一般公共预算财政拨款收入371.8万元，事业收入202.1万元，其他收入18.5万元。</w:t>
      </w:r>
    </w:p>
    <w:p w14:paraId="501F0D14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（</w:t>
      </w:r>
      <w:r w:rsidRPr="002A3BEE">
        <w:rPr>
          <w:rFonts w:ascii="微软雅黑" w:eastAsia="微软雅黑" w:hAnsi="微软雅黑"/>
          <w:szCs w:val="21"/>
        </w:rPr>
        <w:t>2）支出情况:全年支出合计592.4万元，其中：基本支出529.3万元，项目支出63.1万元。</w:t>
      </w:r>
    </w:p>
    <w:p w14:paraId="5245A6B6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2.三</w:t>
      </w:r>
      <w:proofErr w:type="gramStart"/>
      <w:r w:rsidRPr="002A3BEE">
        <w:rPr>
          <w:rFonts w:ascii="微软雅黑" w:eastAsia="微软雅黑" w:hAnsi="微软雅黑"/>
          <w:szCs w:val="21"/>
        </w:rPr>
        <w:t>公经费</w:t>
      </w:r>
      <w:proofErr w:type="gramEnd"/>
      <w:r w:rsidRPr="002A3BEE">
        <w:rPr>
          <w:rFonts w:ascii="微软雅黑" w:eastAsia="微软雅黑" w:hAnsi="微软雅黑"/>
          <w:szCs w:val="21"/>
        </w:rPr>
        <w:t>支出情况：</w:t>
      </w:r>
    </w:p>
    <w:p w14:paraId="551963EA" w14:textId="77777777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2023年部门预算安排“三公”经费</w:t>
      </w:r>
      <w:proofErr w:type="gramStart"/>
      <w:r w:rsidRPr="002A3BEE">
        <w:rPr>
          <w:rFonts w:ascii="微软雅黑" w:eastAsia="微软雅黑" w:hAnsi="微软雅黑"/>
          <w:szCs w:val="21"/>
        </w:rPr>
        <w:t>”</w:t>
      </w:r>
      <w:proofErr w:type="gramEnd"/>
      <w:r w:rsidRPr="002A3BEE">
        <w:rPr>
          <w:rFonts w:ascii="微软雅黑" w:eastAsia="微软雅黑" w:hAnsi="微软雅黑"/>
          <w:szCs w:val="21"/>
        </w:rPr>
        <w:t>0万元，实际支出0万元。其中公务用车运行维护0万元，公务接待费0万元。</w:t>
      </w:r>
    </w:p>
    <w:p w14:paraId="4A1AF301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3.部门整体绩效目标完成情况：</w:t>
      </w:r>
    </w:p>
    <w:p w14:paraId="06E955E4" w14:textId="77777777" w:rsidR="002A3BEE" w:rsidRPr="002A3BEE" w:rsidRDefault="002A3BEE" w:rsidP="002A3BEE">
      <w:pPr>
        <w:ind w:firstLineChars="200" w:firstLine="420"/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2023年规范化居民电子健康档案22493份，0-6岁儿童健康管理人数782人，管理128</w:t>
      </w:r>
      <w:proofErr w:type="gramStart"/>
      <w:r w:rsidRPr="002A3BEE">
        <w:rPr>
          <w:rFonts w:ascii="微软雅黑" w:eastAsia="微软雅黑" w:hAnsi="微软雅黑"/>
          <w:szCs w:val="21"/>
        </w:rPr>
        <w:t>例孕产妇</w:t>
      </w:r>
      <w:proofErr w:type="gramEnd"/>
      <w:r w:rsidRPr="002A3BEE">
        <w:rPr>
          <w:rFonts w:ascii="微软雅黑" w:eastAsia="微软雅黑" w:hAnsi="微软雅黑"/>
          <w:szCs w:val="21"/>
        </w:rPr>
        <w:t>，产妇管理数89人，老年人健康管理2879人,糖尿病564人，规范管理450人，高血压管理1748人,规范管理1412人,严重精神障碍患者健康管理100人，肺结核4人，接受中医药健康管理服务老年人2585人,0-3岁儿童接受中医药健康管理服务336人。健康教育覆盖人数约12450人次，区域间联防联控取得较好成绩；乡村</w:t>
      </w:r>
      <w:proofErr w:type="gramStart"/>
      <w:r w:rsidRPr="002A3BEE">
        <w:rPr>
          <w:rFonts w:ascii="微软雅黑" w:eastAsia="微软雅黑" w:hAnsi="微软雅黑"/>
          <w:szCs w:val="21"/>
        </w:rPr>
        <w:t>医生月</w:t>
      </w:r>
      <w:proofErr w:type="gramEnd"/>
      <w:r w:rsidRPr="002A3BEE">
        <w:rPr>
          <w:rFonts w:ascii="微软雅黑" w:eastAsia="微软雅黑" w:hAnsi="微软雅黑"/>
          <w:szCs w:val="21"/>
        </w:rPr>
        <w:t>例会定时召开，举办</w:t>
      </w:r>
      <w:proofErr w:type="gramStart"/>
      <w:r w:rsidRPr="002A3BEE">
        <w:rPr>
          <w:rFonts w:ascii="微软雅黑" w:eastAsia="微软雅黑" w:hAnsi="微软雅黑"/>
          <w:szCs w:val="21"/>
        </w:rPr>
        <w:t>公卫培训</w:t>
      </w:r>
      <w:proofErr w:type="gramEnd"/>
      <w:r w:rsidRPr="002A3BEE">
        <w:rPr>
          <w:rFonts w:ascii="微软雅黑" w:eastAsia="微软雅黑" w:hAnsi="微软雅黑"/>
          <w:szCs w:val="21"/>
        </w:rPr>
        <w:t>8次。通过以上工作，使辖区内人群身体健康，社会和谐，促进经济稳定</w:t>
      </w:r>
      <w:r w:rsidRPr="002A3BEE">
        <w:rPr>
          <w:rFonts w:ascii="微软雅黑" w:eastAsia="微软雅黑" w:hAnsi="微软雅黑" w:hint="eastAsia"/>
          <w:szCs w:val="21"/>
        </w:rPr>
        <w:lastRenderedPageBreak/>
        <w:t>发展。健康教育知识全面普及，人民群众健康意识普遍增强，群众满意度提高。</w:t>
      </w:r>
    </w:p>
    <w:p w14:paraId="4090CE37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0E43EB46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七、存在的问题及原因分析</w:t>
      </w:r>
    </w:p>
    <w:p w14:paraId="5EA5A75B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 w14:paraId="1412407A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 w14:paraId="1B4049CF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0C5C5A9A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八、下一步改进措施</w:t>
      </w:r>
    </w:p>
    <w:p w14:paraId="4E0C7599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 w14:paraId="4F085C80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 w14:paraId="0ED18640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3.分析常态化。将预算财务分析常态化，定期做好预算支出财务分析，做好医院整体支出预算评价工作。</w:t>
      </w:r>
    </w:p>
    <w:p w14:paraId="1718005F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 w14:paraId="0ED2FC0E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 w14:paraId="4F1C59C3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>6.增强投入。疾病预防控制中相关经费短缺，预防性健康体检经费，疫情防控经费，建设等</w:t>
      </w:r>
      <w:r w:rsidRPr="002A3BEE">
        <w:rPr>
          <w:rFonts w:ascii="微软雅黑" w:eastAsia="微软雅黑" w:hAnsi="微软雅黑"/>
          <w:szCs w:val="21"/>
        </w:rPr>
        <w:lastRenderedPageBreak/>
        <w:t>项目需要增强投入和建设。</w:t>
      </w:r>
    </w:p>
    <w:p w14:paraId="0DAC5BEB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</w:p>
    <w:p w14:paraId="284F0430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九、部门整体支出绩效自评结果拟应用和公开情况</w:t>
      </w:r>
    </w:p>
    <w:p w14:paraId="7A6079A7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95分。</w:t>
      </w:r>
    </w:p>
    <w:p w14:paraId="6228022A" w14:textId="77777777" w:rsidR="002A3BEE" w:rsidRPr="002A3BEE" w:rsidRDefault="002A3BEE" w:rsidP="002A3BEE">
      <w:pPr>
        <w:rPr>
          <w:rFonts w:ascii="微软雅黑" w:eastAsia="微软雅黑" w:hAnsi="微软雅黑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十、其他需要说明的情况</w:t>
      </w:r>
    </w:p>
    <w:p w14:paraId="4E3B8AAC" w14:textId="0ADC88CD" w:rsidR="00924F1A" w:rsidRPr="002A3BEE" w:rsidRDefault="002A3BEE" w:rsidP="002A3BEE">
      <w:pPr>
        <w:rPr>
          <w:rFonts w:ascii="微软雅黑" w:eastAsia="微软雅黑" w:hAnsi="微软雅黑" w:hint="eastAsia"/>
          <w:szCs w:val="21"/>
        </w:rPr>
      </w:pPr>
      <w:r w:rsidRPr="002A3BEE">
        <w:rPr>
          <w:rFonts w:ascii="微软雅黑" w:eastAsia="微软雅黑" w:hAnsi="微软雅黑" w:hint="eastAsia"/>
          <w:szCs w:val="21"/>
        </w:rPr>
        <w:t>无</w:t>
      </w:r>
    </w:p>
    <w:sectPr w:rsidR="00924F1A" w:rsidRPr="002A3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0ECAA" w14:textId="77777777" w:rsidR="00753A6A" w:rsidRDefault="00753A6A" w:rsidP="002A3BEE">
      <w:r>
        <w:separator/>
      </w:r>
    </w:p>
  </w:endnote>
  <w:endnote w:type="continuationSeparator" w:id="0">
    <w:p w14:paraId="73625050" w14:textId="77777777" w:rsidR="00753A6A" w:rsidRDefault="00753A6A" w:rsidP="002A3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AEFE" w14:textId="77777777" w:rsidR="00753A6A" w:rsidRDefault="00753A6A" w:rsidP="002A3BEE">
      <w:r>
        <w:separator/>
      </w:r>
    </w:p>
  </w:footnote>
  <w:footnote w:type="continuationSeparator" w:id="0">
    <w:p w14:paraId="2BC76EFE" w14:textId="77777777" w:rsidR="00753A6A" w:rsidRDefault="00753A6A" w:rsidP="002A3B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46"/>
    <w:rsid w:val="00213CF8"/>
    <w:rsid w:val="002A3BEE"/>
    <w:rsid w:val="00420A46"/>
    <w:rsid w:val="00753A6A"/>
    <w:rsid w:val="0092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D919E2"/>
  <w15:chartTrackingRefBased/>
  <w15:docId w15:val="{52263A61-8468-41D7-84FB-F229444F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B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3B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3B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3B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zhang</dc:creator>
  <cp:keywords/>
  <dc:description/>
  <cp:lastModifiedBy>ke zhang</cp:lastModifiedBy>
  <cp:revision>2</cp:revision>
  <dcterms:created xsi:type="dcterms:W3CDTF">2024-05-22T02:49:00Z</dcterms:created>
  <dcterms:modified xsi:type="dcterms:W3CDTF">2024-05-22T02:55:00Z</dcterms:modified>
</cp:coreProperties>
</file>