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5</w:t>
      </w:r>
    </w:p>
    <w:p>
      <w:pPr>
        <w:jc w:val="center"/>
        <w:rPr>
          <w:rFonts w:hint="eastAsia"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hint="eastAsia"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度团洲乡民政临时救助项目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支出绩效自评报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2"/>
        <w:rPr>
          <w:rFonts w:hint="default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21" w:lineRule="auto"/>
        <w:ind w:firstLine="60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部门（单位）名称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：</w:t>
      </w:r>
      <w:r>
        <w:rPr>
          <w:rFonts w:hint="eastAsia" w:cs="仿宋"/>
          <w:sz w:val="44"/>
          <w:szCs w:val="44"/>
          <w:u w:val="single"/>
          <w:lang w:eastAsia="zh-CN"/>
        </w:rPr>
        <w:t>团洲乡</w:t>
      </w:r>
      <w:r>
        <w:rPr>
          <w:rFonts w:hint="eastAsia" w:ascii="仿宋" w:hAnsi="仿宋" w:eastAsia="仿宋" w:cs="仿宋"/>
          <w:sz w:val="44"/>
          <w:szCs w:val="44"/>
          <w:u w:val="single"/>
          <w:lang w:val="en-US" w:eastAsia="zh-CN"/>
        </w:rPr>
        <w:t>人民政府</w:t>
      </w:r>
    </w:p>
    <w:p>
      <w:pPr>
        <w:spacing w:before="228" w:line="222" w:lineRule="auto"/>
        <w:ind w:firstLine="4560" w:firstLineChars="1500"/>
        <w:rPr>
          <w:rFonts w:hint="eastAsia" w:ascii="仿宋_GB2312" w:hAnsi="仿宋_GB2312" w:eastAsia="仿宋_GB2312" w:cs="仿宋_GB2312"/>
          <w:spacing w:val="-8"/>
          <w:sz w:val="32"/>
          <w:szCs w:val="32"/>
        </w:rPr>
      </w:pPr>
    </w:p>
    <w:p>
      <w:pPr>
        <w:spacing w:before="228" w:line="222" w:lineRule="auto"/>
        <w:ind w:firstLine="4560" w:firstLineChars="1500"/>
        <w:rPr>
          <w:rFonts w:hint="eastAsia" w:ascii="仿宋_GB2312" w:hAnsi="仿宋_GB2312" w:eastAsia="仿宋_GB2312" w:cs="仿宋_GB2312"/>
          <w:spacing w:val="-8"/>
          <w:sz w:val="32"/>
          <w:szCs w:val="32"/>
        </w:rPr>
      </w:pPr>
    </w:p>
    <w:p>
      <w:pPr>
        <w:spacing w:before="228" w:line="222" w:lineRule="auto"/>
        <w:ind w:firstLine="4560" w:firstLineChars="1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pacing w:val="-8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年</w:t>
      </w:r>
      <w:r>
        <w:rPr>
          <w:rFonts w:hint="eastAsia" w:ascii="仿宋" w:hAnsi="仿宋" w:eastAsia="仿宋" w:cs="仿宋"/>
          <w:spacing w:val="21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pacing w:val="21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月</w:t>
      </w:r>
      <w:r>
        <w:rPr>
          <w:rFonts w:hint="eastAsia" w:ascii="仿宋" w:hAnsi="仿宋" w:eastAsia="仿宋" w:cs="仿宋"/>
          <w:spacing w:val="43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43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pacing w:val="43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2023年度团洲乡民政临时救助项目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1.主要内容：民政临时救助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根据困难情形，可分为急难型救助对象和支出型救助对象两种：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急难型救助对象主要包括以下人群：因意外事件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突发重大疾病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遭遇县民政部门认定的其他突发性特殊困难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导致基本生活暂时出现严重困难的家庭和个人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支出型救助对象主要包括因教育、医疗等生活必需开支突然增加超出家庭承受能力，导致基本生活一定时期内出现严重困难的以下人群：①城乡低保对象；②特困人员；③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脱贫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户；④困难残疾人；⑤边缘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户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资金投入和使用情况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2023年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团洲乡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民政办通过财政打卡发放资金总额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:187.92万元。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项目绩效目标。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为急难型救助对象和支出型救助对象提供临时救助，规范合理,精准救助,帮助弱势群体改善生活质量。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绩效评价目的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通过绩效评价，切实加强资金监管，确保严按照相关规定和要求使用民政临时救助资金，确保资金使用安全、规范、高效。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）绩效</w:t>
      </w:r>
      <w:r>
        <w:rPr>
          <w:rFonts w:hint="eastAsia" w:eastAsia="仿宋_GB2312"/>
          <w:sz w:val="32"/>
          <w:szCs w:val="32"/>
        </w:rPr>
        <w:t>评价原则、评价指标体系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附表说明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、评价方法、评价标准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.绩效评价原则：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（1）科学规范原则。绩效评价应当严格执行规定的程序，按照科学行的要求，采用定量与定性分析相结合的方法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（2） 公正公开原则。绩效评价应当符合真实、客观、公正的要求，依法公开并接受监督。（3） 绩效相关原则。绩效评价应当针对具体支出及其产出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eastAsia="仿宋_GB2312"/>
          <w:sz w:val="32"/>
          <w:szCs w:val="32"/>
        </w:rPr>
        <w:t>评价指标体系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。自评指标是指预算批复时确定的绩效指标，包括项目的产出数量、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效益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群众满意度、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成本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等指标。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绩效评价方法。采用定量与定性评价相结合的比较法，总分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各项指标得分汇总形成。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绩效评价标准。定量指标得分按照以下方法评定：与年初指木值相比，完成指标值的，记该指标所赋全部分值；未完成指标值的，按照完成值与指标值的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例记分。定性指标得分按照以下方法评定：根据指标完成情况分为优（达年度指标且效果良好）、良（部分达成年度指标并具有一定效果）、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（未达成年度指标且效果较差）三档，分别按照该指标对应分值区间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0%-80%（含）、80%-60%（含）、60%-0%合理确定分值。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三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绩效评价工作过程。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三、综合评价情况及评价结论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textAlignment w:val="auto"/>
        <w:rPr>
          <w:rFonts w:hint="default" w:eastAsia="仿宋_GB2312"/>
          <w:color w:val="0000FF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color w:val="auto"/>
          <w:sz w:val="32"/>
          <w:szCs w:val="32"/>
        </w:rPr>
        <w:t>项目决策情况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项目过程情况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1.个人申请。符合临时救助条件的我县城乡常住户口居民进行救助申请。</w:t>
      </w:r>
    </w:p>
    <w:p>
      <w:pPr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2.村级调查。村（居委会受乡镇人民政府委托进行入户调查，必要时可组织民主评议。对无法进行入户调查或调查结果存疑德，可对家庭进行经济状况核对。</w:t>
      </w:r>
    </w:p>
    <w:p>
      <w:pPr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3.乡镇审批。乡镇人民政府根据调查核实结果按照当年年度月低保标准的1-6倍进行救助，一年内申请对象因同一原因救助的次数不得超过2次。</w:t>
      </w:r>
    </w:p>
    <w:p>
      <w:pPr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（三）项目产出情况。救助特困户178户，救助低保户1136户。救助边缘户564户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四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项目效益情况。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为急难型救助对象和支出型救助对象提供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临时救助，规范合理,精准救助,帮助弱势群体改善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生活质量。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、其他需要说明的问题</w:t>
      </w:r>
    </w:p>
    <w:p>
      <w:pPr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br w:type="page"/>
      </w:r>
    </w:p>
    <w:p>
      <w:pPr>
        <w:spacing w:before="181" w:line="171" w:lineRule="auto"/>
        <w:jc w:val="center"/>
        <w:rPr>
          <w:rFonts w:hint="eastAsia" w:ascii="微软雅黑" w:hAnsi="微软雅黑" w:eastAsia="微软雅黑" w:cs="微软雅黑"/>
          <w:sz w:val="44"/>
          <w:szCs w:val="44"/>
        </w:rPr>
      </w:pPr>
      <w:r>
        <w:rPr>
          <w:rFonts w:hint="eastAsia" w:ascii="微软雅黑" w:hAnsi="微软雅黑" w:eastAsia="微软雅黑" w:cs="微软雅黑"/>
          <w:spacing w:val="7"/>
          <w:sz w:val="44"/>
          <w:szCs w:val="44"/>
        </w:rPr>
        <w:t>2023年度项目支出绩效自评表</w:t>
      </w:r>
    </w:p>
    <w:tbl>
      <w:tblPr>
        <w:tblStyle w:val="14"/>
        <w:tblW w:w="858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8"/>
        <w:gridCol w:w="895"/>
        <w:gridCol w:w="1120"/>
        <w:gridCol w:w="1157"/>
        <w:gridCol w:w="762"/>
        <w:gridCol w:w="1126"/>
        <w:gridCol w:w="594"/>
        <w:gridCol w:w="699"/>
        <w:gridCol w:w="13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913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项目支出名称</w:t>
            </w:r>
          </w:p>
        </w:tc>
        <w:tc>
          <w:tcPr>
            <w:tcW w:w="5671" w:type="dxa"/>
            <w:gridSpan w:val="6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民政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临时救助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9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主管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部门</w:t>
            </w:r>
          </w:p>
        </w:tc>
        <w:tc>
          <w:tcPr>
            <w:tcW w:w="393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华容县民政局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实施单位</w:t>
            </w:r>
          </w:p>
        </w:tc>
        <w:tc>
          <w:tcPr>
            <w:tcW w:w="2626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团洲乡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人民政府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98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项目资金（万元）</w:t>
            </w:r>
          </w:p>
        </w:tc>
        <w:tc>
          <w:tcPr>
            <w:tcW w:w="201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年初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预算数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全年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预算数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全年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执行数</w:t>
            </w: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分值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执行率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自评得分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9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15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年度资金总额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52.5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52.5</w:t>
            </w: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9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1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其中：当年财政拨款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9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15" w:type="dxa"/>
            <w:gridSpan w:val="2"/>
            <w:vAlign w:val="center"/>
          </w:tcPr>
          <w:p>
            <w:pPr>
              <w:ind w:left="0" w:leftChars="0" w:firstLine="619" w:firstLineChars="295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上年结转资金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98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15" w:type="dxa"/>
            <w:gridSpan w:val="2"/>
            <w:vAlign w:val="center"/>
          </w:tcPr>
          <w:p>
            <w:pPr>
              <w:ind w:left="0" w:leftChars="0" w:firstLine="619" w:firstLineChars="295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其他资金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98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年度总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体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目标</w:t>
            </w:r>
          </w:p>
        </w:tc>
        <w:tc>
          <w:tcPr>
            <w:tcW w:w="393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预期目标</w:t>
            </w:r>
          </w:p>
        </w:tc>
        <w:tc>
          <w:tcPr>
            <w:tcW w:w="3752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898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934" w:type="dxa"/>
            <w:gridSpan w:val="4"/>
            <w:vAlign w:val="center"/>
          </w:tcPr>
          <w:p>
            <w:pPr>
              <w:jc w:val="center"/>
              <w:rPr>
                <w:rFonts w:hint="eastAsia" w:eastAsia="仿宋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为急难型救助对象和支出型救助对象提供临时救助</w:t>
            </w:r>
          </w:p>
        </w:tc>
        <w:tc>
          <w:tcPr>
            <w:tcW w:w="3752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规范合理,精准救助,帮助弱势群体改善生活质量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89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绩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效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指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标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一级指标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二级指标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三级指标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年度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指标值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实际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完成值</w:t>
            </w: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分值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自评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得分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5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产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20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量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救助特困户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178户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178</w:t>
            </w: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救助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  <w:t>五保户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1136户</w:t>
            </w:r>
          </w:p>
        </w:tc>
        <w:tc>
          <w:tcPr>
            <w:tcW w:w="1126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1140</w:t>
            </w: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救助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  <w:t>边缘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户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564户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570</w:t>
            </w: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质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量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</w:tc>
        <w:tc>
          <w:tcPr>
            <w:tcW w:w="1157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完成率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……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按时完成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率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……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绩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效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指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标</w:t>
            </w:r>
          </w:p>
        </w:tc>
        <w:tc>
          <w:tcPr>
            <w:tcW w:w="8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益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（30分）</w:t>
            </w:r>
          </w:p>
        </w:tc>
        <w:tc>
          <w:tcPr>
            <w:tcW w:w="1120" w:type="dxa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经济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效益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……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社会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效益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</w:tc>
        <w:tc>
          <w:tcPr>
            <w:tcW w:w="115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帮助弱势群体改善生活质量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改善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优</w:t>
            </w: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28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效益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</w:tc>
        <w:tc>
          <w:tcPr>
            <w:tcW w:w="115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可持续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影响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……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满意度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（10分）</w:t>
            </w:r>
          </w:p>
        </w:tc>
        <w:tc>
          <w:tcPr>
            <w:tcW w:w="1120" w:type="dxa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服务对象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满意度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服务对象满意度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……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成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本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（2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11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经济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成本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指标</w:t>
            </w:r>
          </w:p>
        </w:tc>
        <w:tc>
          <w:tcPr>
            <w:tcW w:w="115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财政拨款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52.5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52.5</w:t>
            </w: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社会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成本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指标</w:t>
            </w:r>
          </w:p>
        </w:tc>
        <w:tc>
          <w:tcPr>
            <w:tcW w:w="115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生态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环境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成本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指标</w:t>
            </w:r>
          </w:p>
        </w:tc>
        <w:tc>
          <w:tcPr>
            <w:tcW w:w="115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5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……</w:t>
            </w:r>
          </w:p>
        </w:tc>
        <w:tc>
          <w:tcPr>
            <w:tcW w:w="7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58" w:type="dxa"/>
            <w:gridSpan w:val="6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总分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5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备注：每个一级项目支出一张表。如，业务工作经费，运行维护经费，其他事业发展类资金各一张表。</w:t>
      </w:r>
    </w:p>
    <w:p>
      <w:pPr>
        <w:rPr>
          <w:rFonts w:hint="eastAsia"/>
        </w:rPr>
      </w:pPr>
    </w:p>
    <w:p>
      <w:pPr>
        <w:rPr>
          <w:rFonts w:hint="eastAsia" w:ascii="黑体" w:hAnsi="黑体" w:eastAsia="宋体" w:cs="黑体"/>
          <w:sz w:val="21"/>
          <w:szCs w:val="21"/>
          <w:lang w:val="en-US" w:eastAsia="zh-CN"/>
        </w:rPr>
      </w:pPr>
      <w:r>
        <w:rPr>
          <w:rFonts w:hint="eastAsia"/>
        </w:rPr>
        <w:t>填表人：</w:t>
      </w:r>
      <w:r>
        <w:rPr>
          <w:rFonts w:hint="eastAsia"/>
          <w:lang w:val="en-US" w:eastAsia="zh-CN"/>
        </w:rPr>
        <w:t>刘子龙</w:t>
      </w:r>
      <w:r>
        <w:rPr>
          <w:rFonts w:hint="eastAsia"/>
        </w:rPr>
        <w:t xml:space="preserve"> 填报日期：</w:t>
      </w:r>
      <w:r>
        <w:rPr>
          <w:rFonts w:hint="eastAsia"/>
          <w:lang w:val="en-US" w:eastAsia="zh-CN"/>
        </w:rPr>
        <w:t>2024.5.24</w:t>
      </w:r>
      <w:r>
        <w:rPr>
          <w:rFonts w:hint="eastAsia"/>
        </w:rPr>
        <w:t xml:space="preserve">  联系电话：</w:t>
      </w:r>
      <w:r>
        <w:rPr>
          <w:rFonts w:hint="eastAsia"/>
          <w:lang w:val="en-US" w:eastAsia="zh-CN"/>
        </w:rPr>
        <w:t>17670458970</w:t>
      </w:r>
      <w:r>
        <w:rPr>
          <w:rFonts w:hint="eastAsia"/>
        </w:rPr>
        <w:t xml:space="preserve"> 单位负责人签字：</w:t>
      </w:r>
      <w:r>
        <w:rPr>
          <w:rFonts w:hint="eastAsia"/>
          <w:lang w:val="en-US" w:eastAsia="zh-CN"/>
        </w:rPr>
        <w:t>袁锦锋</w:t>
      </w:r>
    </w:p>
    <w:sectPr>
      <w:footerReference r:id="rId3" w:type="default"/>
      <w:pgSz w:w="11905" w:h="16838"/>
      <w:pgMar w:top="1984" w:right="1701" w:bottom="1984" w:left="1701" w:header="850" w:footer="158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ind w:left="574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left="525" w:leftChars="250" w:right="525" w:rightChars="250"/>
                            <w:textAlignment w:val="auto"/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t>15</w:t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0lY&#10;7tAAAAAFAQAADwAAAAAAAAABACAAAAA4AAAAZHJzL2Rvd25yZXYueG1sUEsBAhQAFAAAAAgAh07i&#10;QAdoX50UAgAAFQQAAA4AAAAAAAAAAQAgAAAANQ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left="525" w:leftChars="250" w:right="525" w:rightChars="250"/>
                      <w:textAlignment w:val="auto"/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</w:pP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t>15</w:t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TrueTypeFonts/>
  <w:bordersDoNotSurroundHeader w:val="0"/>
  <w:bordersDoNotSurroundFooter w:val="0"/>
  <w:documentProtection w:enforcement="0"/>
  <w:defaultTabStop w:val="420"/>
  <w:drawingGridHorizontalSpacing w:val="210"/>
  <w:drawingGridVerticalSpacing w:val="157"/>
  <w:displayHorizontalDrawingGridEvery w:val="1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ZWRlN2MwMDUyOTViMmNiNTVjNGIwZmNmOWVjNjMifQ=="/>
    <w:docVar w:name="KSO_WPS_MARK_KEY" w:val="7daec9dc-02ed-4325-934d-2a01959dda4e"/>
  </w:docVars>
  <w:rsids>
    <w:rsidRoot w:val="0CCB7736"/>
    <w:rsid w:val="00047FEF"/>
    <w:rsid w:val="000A3906"/>
    <w:rsid w:val="001776F1"/>
    <w:rsid w:val="006F0A16"/>
    <w:rsid w:val="00773328"/>
    <w:rsid w:val="00821883"/>
    <w:rsid w:val="00917857"/>
    <w:rsid w:val="00951882"/>
    <w:rsid w:val="00A755C2"/>
    <w:rsid w:val="00D06DD6"/>
    <w:rsid w:val="011D2710"/>
    <w:rsid w:val="016A347B"/>
    <w:rsid w:val="01B42948"/>
    <w:rsid w:val="01BF20E7"/>
    <w:rsid w:val="01E4322D"/>
    <w:rsid w:val="021138F7"/>
    <w:rsid w:val="02B50488"/>
    <w:rsid w:val="0338470A"/>
    <w:rsid w:val="034822A9"/>
    <w:rsid w:val="03D86621"/>
    <w:rsid w:val="04EE6171"/>
    <w:rsid w:val="05091F23"/>
    <w:rsid w:val="05315F6B"/>
    <w:rsid w:val="05395EA9"/>
    <w:rsid w:val="0616597F"/>
    <w:rsid w:val="06426ACC"/>
    <w:rsid w:val="07A62D33"/>
    <w:rsid w:val="086B5F82"/>
    <w:rsid w:val="09E6794E"/>
    <w:rsid w:val="0A067AB9"/>
    <w:rsid w:val="0ABD557B"/>
    <w:rsid w:val="0BBB5A8D"/>
    <w:rsid w:val="0C104906"/>
    <w:rsid w:val="0C607C21"/>
    <w:rsid w:val="0CCB7736"/>
    <w:rsid w:val="0D9E0E8D"/>
    <w:rsid w:val="0E1F65D3"/>
    <w:rsid w:val="0E3E5716"/>
    <w:rsid w:val="0E6B257C"/>
    <w:rsid w:val="0EAB7397"/>
    <w:rsid w:val="0EF755B3"/>
    <w:rsid w:val="0F17035E"/>
    <w:rsid w:val="0F4E168D"/>
    <w:rsid w:val="0F7A0392"/>
    <w:rsid w:val="0FAF3959"/>
    <w:rsid w:val="0FD26E31"/>
    <w:rsid w:val="1020625B"/>
    <w:rsid w:val="11404466"/>
    <w:rsid w:val="11837AA9"/>
    <w:rsid w:val="11963ADD"/>
    <w:rsid w:val="11EB0F5C"/>
    <w:rsid w:val="11F20483"/>
    <w:rsid w:val="12123C76"/>
    <w:rsid w:val="12831010"/>
    <w:rsid w:val="129038DB"/>
    <w:rsid w:val="13441D7E"/>
    <w:rsid w:val="136F31F8"/>
    <w:rsid w:val="138750E0"/>
    <w:rsid w:val="1396506E"/>
    <w:rsid w:val="13D82A59"/>
    <w:rsid w:val="140E6961"/>
    <w:rsid w:val="15604228"/>
    <w:rsid w:val="15A620D3"/>
    <w:rsid w:val="16A3369E"/>
    <w:rsid w:val="17114A8B"/>
    <w:rsid w:val="176B77A7"/>
    <w:rsid w:val="178536BD"/>
    <w:rsid w:val="19516372"/>
    <w:rsid w:val="19575CC2"/>
    <w:rsid w:val="19A80228"/>
    <w:rsid w:val="19AF68C7"/>
    <w:rsid w:val="19E85A53"/>
    <w:rsid w:val="1A101464"/>
    <w:rsid w:val="1A473C49"/>
    <w:rsid w:val="1A4C1518"/>
    <w:rsid w:val="1AB71087"/>
    <w:rsid w:val="1AB74849"/>
    <w:rsid w:val="1AC52FF2"/>
    <w:rsid w:val="1AE6175D"/>
    <w:rsid w:val="1B742AA7"/>
    <w:rsid w:val="1BD5498B"/>
    <w:rsid w:val="1BF15B4E"/>
    <w:rsid w:val="1C5525F4"/>
    <w:rsid w:val="1CA34935"/>
    <w:rsid w:val="1D5A640E"/>
    <w:rsid w:val="1E9351E5"/>
    <w:rsid w:val="1F7640EC"/>
    <w:rsid w:val="20176B8B"/>
    <w:rsid w:val="20D30097"/>
    <w:rsid w:val="20D76C5F"/>
    <w:rsid w:val="20E55C2B"/>
    <w:rsid w:val="21057490"/>
    <w:rsid w:val="214A230E"/>
    <w:rsid w:val="21B052C4"/>
    <w:rsid w:val="22B43877"/>
    <w:rsid w:val="22CA430C"/>
    <w:rsid w:val="22DF2F05"/>
    <w:rsid w:val="22FF5445"/>
    <w:rsid w:val="23201E3D"/>
    <w:rsid w:val="2342170A"/>
    <w:rsid w:val="238D0E57"/>
    <w:rsid w:val="24256710"/>
    <w:rsid w:val="251E7983"/>
    <w:rsid w:val="25FE2B31"/>
    <w:rsid w:val="260D5D83"/>
    <w:rsid w:val="260E1D77"/>
    <w:rsid w:val="277A77CA"/>
    <w:rsid w:val="28043432"/>
    <w:rsid w:val="284A2254"/>
    <w:rsid w:val="29165294"/>
    <w:rsid w:val="292F1467"/>
    <w:rsid w:val="29786927"/>
    <w:rsid w:val="297B51B4"/>
    <w:rsid w:val="29E40467"/>
    <w:rsid w:val="29F527E2"/>
    <w:rsid w:val="2A9A1E2C"/>
    <w:rsid w:val="2BF35971"/>
    <w:rsid w:val="2C487650"/>
    <w:rsid w:val="2C5A7AC4"/>
    <w:rsid w:val="2E4F43C0"/>
    <w:rsid w:val="2EC7368E"/>
    <w:rsid w:val="2EDC05D9"/>
    <w:rsid w:val="2F240CAA"/>
    <w:rsid w:val="2F5137B6"/>
    <w:rsid w:val="2FF62815"/>
    <w:rsid w:val="30FB4B41"/>
    <w:rsid w:val="31621165"/>
    <w:rsid w:val="322E1E8E"/>
    <w:rsid w:val="323C5548"/>
    <w:rsid w:val="32A001FB"/>
    <w:rsid w:val="33235CE2"/>
    <w:rsid w:val="33F22F3B"/>
    <w:rsid w:val="359F2200"/>
    <w:rsid w:val="35A42962"/>
    <w:rsid w:val="36AD0EA9"/>
    <w:rsid w:val="36E44B5A"/>
    <w:rsid w:val="36FF783F"/>
    <w:rsid w:val="37450F88"/>
    <w:rsid w:val="375F1A7E"/>
    <w:rsid w:val="378B026E"/>
    <w:rsid w:val="37B47BE4"/>
    <w:rsid w:val="37D6106F"/>
    <w:rsid w:val="37F52D97"/>
    <w:rsid w:val="38241593"/>
    <w:rsid w:val="38856E40"/>
    <w:rsid w:val="38BE1DF3"/>
    <w:rsid w:val="38F862EB"/>
    <w:rsid w:val="39343807"/>
    <w:rsid w:val="39887BBC"/>
    <w:rsid w:val="3A0F7AD4"/>
    <w:rsid w:val="3A53023B"/>
    <w:rsid w:val="3AF42D2D"/>
    <w:rsid w:val="3B062751"/>
    <w:rsid w:val="3B3A041F"/>
    <w:rsid w:val="3BAE6BF9"/>
    <w:rsid w:val="3BEE0229"/>
    <w:rsid w:val="3C3568D7"/>
    <w:rsid w:val="3CCA47F2"/>
    <w:rsid w:val="3CDE0708"/>
    <w:rsid w:val="3D33006A"/>
    <w:rsid w:val="3D3954D4"/>
    <w:rsid w:val="3D5877DF"/>
    <w:rsid w:val="3DAE53BC"/>
    <w:rsid w:val="3DC55CAA"/>
    <w:rsid w:val="3DD556CA"/>
    <w:rsid w:val="3DFE271A"/>
    <w:rsid w:val="3E5F4AE1"/>
    <w:rsid w:val="3F450429"/>
    <w:rsid w:val="3FB6105E"/>
    <w:rsid w:val="3FBF3F86"/>
    <w:rsid w:val="3FF70715"/>
    <w:rsid w:val="3FFD550C"/>
    <w:rsid w:val="4021030A"/>
    <w:rsid w:val="40226C80"/>
    <w:rsid w:val="40C451A5"/>
    <w:rsid w:val="40C671E5"/>
    <w:rsid w:val="41051ABE"/>
    <w:rsid w:val="4156470B"/>
    <w:rsid w:val="41943ACE"/>
    <w:rsid w:val="42521D88"/>
    <w:rsid w:val="425D4066"/>
    <w:rsid w:val="426B157A"/>
    <w:rsid w:val="42A10DA8"/>
    <w:rsid w:val="430118BA"/>
    <w:rsid w:val="43173FD4"/>
    <w:rsid w:val="43B27D8E"/>
    <w:rsid w:val="44143822"/>
    <w:rsid w:val="44654A12"/>
    <w:rsid w:val="44E421C9"/>
    <w:rsid w:val="45320384"/>
    <w:rsid w:val="457C5F26"/>
    <w:rsid w:val="4716830A"/>
    <w:rsid w:val="47BF53CA"/>
    <w:rsid w:val="48B126BB"/>
    <w:rsid w:val="48EC25CC"/>
    <w:rsid w:val="49CF255F"/>
    <w:rsid w:val="4A3239D7"/>
    <w:rsid w:val="4B2C5DCD"/>
    <w:rsid w:val="4B46D032"/>
    <w:rsid w:val="4B7D1173"/>
    <w:rsid w:val="4BBDFBDE"/>
    <w:rsid w:val="4BCF5C41"/>
    <w:rsid w:val="4C150E22"/>
    <w:rsid w:val="4C6A38FC"/>
    <w:rsid w:val="4CD520DA"/>
    <w:rsid w:val="4CE74BC3"/>
    <w:rsid w:val="4CEEB85C"/>
    <w:rsid w:val="4CF5000E"/>
    <w:rsid w:val="4D6D6EEB"/>
    <w:rsid w:val="4DB17672"/>
    <w:rsid w:val="4DB27F04"/>
    <w:rsid w:val="4ED83CCD"/>
    <w:rsid w:val="4F5D15A2"/>
    <w:rsid w:val="4FCB46B2"/>
    <w:rsid w:val="4FFE57BD"/>
    <w:rsid w:val="50AC44C4"/>
    <w:rsid w:val="50EA6DB9"/>
    <w:rsid w:val="51453FF0"/>
    <w:rsid w:val="515661FD"/>
    <w:rsid w:val="51714DE5"/>
    <w:rsid w:val="51CA7471"/>
    <w:rsid w:val="521C2FA3"/>
    <w:rsid w:val="522529B2"/>
    <w:rsid w:val="524806C4"/>
    <w:rsid w:val="5301082D"/>
    <w:rsid w:val="533A2751"/>
    <w:rsid w:val="5387476B"/>
    <w:rsid w:val="53910AF4"/>
    <w:rsid w:val="53FBDA3F"/>
    <w:rsid w:val="54242849"/>
    <w:rsid w:val="54F63F7F"/>
    <w:rsid w:val="555952B3"/>
    <w:rsid w:val="555E65E4"/>
    <w:rsid w:val="556B5A36"/>
    <w:rsid w:val="5599697B"/>
    <w:rsid w:val="55AF40BB"/>
    <w:rsid w:val="55E65FDC"/>
    <w:rsid w:val="5613734A"/>
    <w:rsid w:val="562D7E5B"/>
    <w:rsid w:val="564F3D12"/>
    <w:rsid w:val="56F72F7C"/>
    <w:rsid w:val="5717642E"/>
    <w:rsid w:val="57946554"/>
    <w:rsid w:val="57CC1317"/>
    <w:rsid w:val="57D80A00"/>
    <w:rsid w:val="586243BF"/>
    <w:rsid w:val="58FD3402"/>
    <w:rsid w:val="5968027A"/>
    <w:rsid w:val="5AAF7799"/>
    <w:rsid w:val="5AB04BD0"/>
    <w:rsid w:val="5B5C1753"/>
    <w:rsid w:val="5BE211F7"/>
    <w:rsid w:val="5BF510BE"/>
    <w:rsid w:val="5C6C4B26"/>
    <w:rsid w:val="5D03DFF6"/>
    <w:rsid w:val="5D9C3D56"/>
    <w:rsid w:val="5DD775C7"/>
    <w:rsid w:val="5E134100"/>
    <w:rsid w:val="5F7A1C50"/>
    <w:rsid w:val="5FC69000"/>
    <w:rsid w:val="601C4AB5"/>
    <w:rsid w:val="604F2F3E"/>
    <w:rsid w:val="60BE691E"/>
    <w:rsid w:val="60F838FC"/>
    <w:rsid w:val="61444403"/>
    <w:rsid w:val="62265BDF"/>
    <w:rsid w:val="62E1699A"/>
    <w:rsid w:val="62FBC294"/>
    <w:rsid w:val="63123C13"/>
    <w:rsid w:val="637D5875"/>
    <w:rsid w:val="64147F0D"/>
    <w:rsid w:val="64B713E7"/>
    <w:rsid w:val="64D66362"/>
    <w:rsid w:val="65860217"/>
    <w:rsid w:val="659D5052"/>
    <w:rsid w:val="667E0AA1"/>
    <w:rsid w:val="66AE5CE5"/>
    <w:rsid w:val="66D4191C"/>
    <w:rsid w:val="677027A4"/>
    <w:rsid w:val="67B37C7A"/>
    <w:rsid w:val="67F20A94"/>
    <w:rsid w:val="68FB17C3"/>
    <w:rsid w:val="695F12F9"/>
    <w:rsid w:val="69636C3A"/>
    <w:rsid w:val="696D83E8"/>
    <w:rsid w:val="69C60A20"/>
    <w:rsid w:val="69CF7B2C"/>
    <w:rsid w:val="69EE4FDB"/>
    <w:rsid w:val="69FEC155"/>
    <w:rsid w:val="6A0B0004"/>
    <w:rsid w:val="6A3273AF"/>
    <w:rsid w:val="6AC56475"/>
    <w:rsid w:val="6AD35263"/>
    <w:rsid w:val="6B8D38AE"/>
    <w:rsid w:val="6BA1010E"/>
    <w:rsid w:val="6BC80F42"/>
    <w:rsid w:val="6CE47E41"/>
    <w:rsid w:val="6CED5810"/>
    <w:rsid w:val="6CF92413"/>
    <w:rsid w:val="6DFE5E04"/>
    <w:rsid w:val="6E0D1F7B"/>
    <w:rsid w:val="6E796921"/>
    <w:rsid w:val="6E87203D"/>
    <w:rsid w:val="6F9278BB"/>
    <w:rsid w:val="6FB7D4E3"/>
    <w:rsid w:val="6FBE0EF0"/>
    <w:rsid w:val="6FFF1C22"/>
    <w:rsid w:val="70EC5DDE"/>
    <w:rsid w:val="71572F19"/>
    <w:rsid w:val="719B7427"/>
    <w:rsid w:val="71E33685"/>
    <w:rsid w:val="71F326B3"/>
    <w:rsid w:val="724A6793"/>
    <w:rsid w:val="72647B59"/>
    <w:rsid w:val="7372FC32"/>
    <w:rsid w:val="73A56E44"/>
    <w:rsid w:val="73B12A87"/>
    <w:rsid w:val="741F26FA"/>
    <w:rsid w:val="74470DF8"/>
    <w:rsid w:val="744E1D52"/>
    <w:rsid w:val="74BD60BB"/>
    <w:rsid w:val="74CF0052"/>
    <w:rsid w:val="74FA3C0D"/>
    <w:rsid w:val="751D6EAE"/>
    <w:rsid w:val="75FD1676"/>
    <w:rsid w:val="7621492A"/>
    <w:rsid w:val="7687113B"/>
    <w:rsid w:val="76C3247D"/>
    <w:rsid w:val="76EFC8B0"/>
    <w:rsid w:val="776ACBF9"/>
    <w:rsid w:val="77FF7A21"/>
    <w:rsid w:val="788336CC"/>
    <w:rsid w:val="7951325E"/>
    <w:rsid w:val="799536BA"/>
    <w:rsid w:val="79D56E36"/>
    <w:rsid w:val="7B170752"/>
    <w:rsid w:val="7B382425"/>
    <w:rsid w:val="7B8F681B"/>
    <w:rsid w:val="7BC55225"/>
    <w:rsid w:val="7BFF9B5C"/>
    <w:rsid w:val="7C3B673F"/>
    <w:rsid w:val="7CED5089"/>
    <w:rsid w:val="7D8636B9"/>
    <w:rsid w:val="7DD96C0E"/>
    <w:rsid w:val="7E352599"/>
    <w:rsid w:val="7E474F7B"/>
    <w:rsid w:val="7E7F4A49"/>
    <w:rsid w:val="7E8F7AC1"/>
    <w:rsid w:val="7F2BE2DA"/>
    <w:rsid w:val="7F7F87CE"/>
    <w:rsid w:val="7FB79B09"/>
    <w:rsid w:val="7FE97AB9"/>
    <w:rsid w:val="7FF13FB3"/>
    <w:rsid w:val="7FF31D0E"/>
    <w:rsid w:val="7FFDD6B3"/>
    <w:rsid w:val="7FFF7E9E"/>
    <w:rsid w:val="7FFFB476"/>
    <w:rsid w:val="8BDF47C4"/>
    <w:rsid w:val="97BCC380"/>
    <w:rsid w:val="9FFF52D8"/>
    <w:rsid w:val="AEB56B76"/>
    <w:rsid w:val="AF9DF110"/>
    <w:rsid w:val="AFABB544"/>
    <w:rsid w:val="B8EB831F"/>
    <w:rsid w:val="B97CA8A2"/>
    <w:rsid w:val="BDEC0853"/>
    <w:rsid w:val="BEBF13A9"/>
    <w:rsid w:val="BEDF2C93"/>
    <w:rsid w:val="BFCF8B12"/>
    <w:rsid w:val="BFDE3C5E"/>
    <w:rsid w:val="BFF98747"/>
    <w:rsid w:val="BFFBFE8B"/>
    <w:rsid w:val="CD1D59DB"/>
    <w:rsid w:val="D8BFEB7A"/>
    <w:rsid w:val="DA7C7C00"/>
    <w:rsid w:val="DBBAFFF2"/>
    <w:rsid w:val="DCEDDEBC"/>
    <w:rsid w:val="DD7F0B52"/>
    <w:rsid w:val="DF2D0D8F"/>
    <w:rsid w:val="DF5FFD2E"/>
    <w:rsid w:val="DF7CB467"/>
    <w:rsid w:val="DFD16BC5"/>
    <w:rsid w:val="E7C7ECFD"/>
    <w:rsid w:val="E993F613"/>
    <w:rsid w:val="EAF02C80"/>
    <w:rsid w:val="EAFDC676"/>
    <w:rsid w:val="EC7CC44F"/>
    <w:rsid w:val="EDFFCE85"/>
    <w:rsid w:val="EFFEB24D"/>
    <w:rsid w:val="EFFFEA89"/>
    <w:rsid w:val="F67CDAB7"/>
    <w:rsid w:val="F7FFE2AA"/>
    <w:rsid w:val="F87FAD20"/>
    <w:rsid w:val="FA96002D"/>
    <w:rsid w:val="FAFB27C0"/>
    <w:rsid w:val="FAFD7633"/>
    <w:rsid w:val="FB1719BC"/>
    <w:rsid w:val="FB2CBFEE"/>
    <w:rsid w:val="FBF58250"/>
    <w:rsid w:val="FCABCEC9"/>
    <w:rsid w:val="FD2B24D7"/>
    <w:rsid w:val="FDB340CE"/>
    <w:rsid w:val="FDFF90A7"/>
    <w:rsid w:val="FE56F992"/>
    <w:rsid w:val="FECB43AA"/>
    <w:rsid w:val="FED6304A"/>
    <w:rsid w:val="FEF02C5D"/>
    <w:rsid w:val="FEF9D4A3"/>
    <w:rsid w:val="FF5F60DE"/>
    <w:rsid w:val="FF5FC66C"/>
    <w:rsid w:val="FF9F4BB4"/>
    <w:rsid w:val="FFBB7CF0"/>
    <w:rsid w:val="FFDD4AC6"/>
    <w:rsid w:val="FFDEE716"/>
    <w:rsid w:val="FFF927C6"/>
    <w:rsid w:val="FFFB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0"/>
    <w:pPr>
      <w:keepNext/>
      <w:keepLines/>
      <w:outlineLvl w:val="0"/>
    </w:pPr>
    <w:rPr>
      <w:rFonts w:eastAsia="黑体"/>
      <w:bCs/>
      <w:kern w:val="44"/>
      <w:szCs w:val="44"/>
    </w:rPr>
  </w:style>
  <w:style w:type="character" w:default="1" w:styleId="9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99"/>
    <w:rPr>
      <w:rFonts w:cs="Times New Roman"/>
    </w:rPr>
  </w:style>
  <w:style w:type="character" w:customStyle="1" w:styleId="11">
    <w:name w:val="Footer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Header Char"/>
    <w:basedOn w:val="9"/>
    <w:link w:val="6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6</Pages>
  <Words>1735</Words>
  <Characters>1892</Characters>
  <Lines>0</Lines>
  <Paragraphs>0</Paragraphs>
  <TotalTime>0</TotalTime>
  <ScaleCrop>false</ScaleCrop>
  <LinksUpToDate>false</LinksUpToDate>
  <CharactersWithSpaces>1907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2020-06-08T01:07:00Z</dcterms:created>
  <dc:creator>Administrator</dc:creator>
  <cp:lastModifiedBy>user</cp:lastModifiedBy>
  <cp:lastPrinted>2024-05-25T03:51:00Z</cp:lastPrinted>
  <dcterms:modified xsi:type="dcterms:W3CDTF">2024-05-29T10:57:12Z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  <property fmtid="{D5CDD505-2E9C-101B-9397-08002B2CF9AE}" pid="3" name="KSOSaveFontToCloudKey">
    <vt:lpwstr>386772509_embed</vt:lpwstr>
  </property>
  <property fmtid="{D5CDD505-2E9C-101B-9397-08002B2CF9AE}" pid="4" name="ICV">
    <vt:lpwstr>0CA8156EBEE641D28F391856AB3A8EB5_13</vt:lpwstr>
  </property>
</Properties>
</file>