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2023年度团洲乡脱贫攻坚成果衔接乡村振兴项目支出绩效自评报告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黑体" w:cs="Times New Roman"/>
          <w:sz w:val="32"/>
          <w:szCs w:val="32"/>
        </w:rPr>
      </w:pPr>
    </w:p>
    <w:p>
      <w:pPr>
        <w:pStyle w:val="2"/>
        <w:rPr>
          <w:rFonts w:hint="default"/>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pStyle w:val="4"/>
        <w:keepNext w:val="0"/>
        <w:keepLines w:val="0"/>
        <w:pageBreakBefore w:val="0"/>
        <w:widowControl w:val="0"/>
        <w:kinsoku/>
        <w:wordWrap/>
        <w:overflowPunct/>
        <w:topLinePunct w:val="0"/>
        <w:autoSpaceDE/>
        <w:autoSpaceDN/>
        <w:bidi w:val="0"/>
        <w:adjustRightInd/>
        <w:snapToGrid/>
        <w:spacing w:before="100" w:line="221" w:lineRule="auto"/>
        <w:ind w:firstLine="600" w:firstLineChars="200"/>
        <w:textAlignment w:val="auto"/>
        <w:rPr>
          <w:rFonts w:hint="eastAsia" w:ascii="仿宋" w:hAnsi="仿宋" w:eastAsia="仿宋" w:cs="仿宋"/>
          <w:sz w:val="44"/>
          <w:szCs w:val="44"/>
          <w:u w:val="single"/>
        </w:rPr>
      </w:pPr>
      <w:r>
        <w:rPr>
          <w:rFonts w:hint="eastAsia" w:ascii="仿宋_GB2312" w:hAnsi="仿宋_GB2312" w:eastAsia="仿宋_GB2312" w:cs="仿宋_GB2312"/>
          <w:spacing w:val="-10"/>
          <w:sz w:val="32"/>
          <w:szCs w:val="32"/>
        </w:rPr>
        <w:t>部门（单位）名称</w:t>
      </w:r>
      <w:r>
        <w:rPr>
          <w:rFonts w:hint="eastAsia" w:ascii="仿宋_GB2312" w:hAnsi="仿宋_GB2312" w:eastAsia="仿宋_GB2312" w:cs="仿宋_GB2312"/>
          <w:spacing w:val="4"/>
          <w:sz w:val="32"/>
          <w:szCs w:val="32"/>
        </w:rPr>
        <w:t>：</w:t>
      </w:r>
      <w:r>
        <w:rPr>
          <w:rFonts w:hint="eastAsia" w:cs="仿宋"/>
          <w:sz w:val="44"/>
          <w:szCs w:val="44"/>
          <w:u w:val="single"/>
          <w:lang w:val="en-US" w:eastAsia="zh-CN"/>
        </w:rPr>
        <w:t>团洲乡</w:t>
      </w:r>
      <w:r>
        <w:rPr>
          <w:rFonts w:hint="eastAsia" w:ascii="仿宋" w:hAnsi="仿宋" w:eastAsia="仿宋" w:cs="仿宋"/>
          <w:sz w:val="44"/>
          <w:szCs w:val="44"/>
          <w:u w:val="single"/>
          <w:lang w:val="en-US" w:eastAsia="zh-CN"/>
        </w:rPr>
        <w:t>人民政府</w:t>
      </w:r>
      <w:r>
        <w:rPr>
          <w:rFonts w:hint="eastAsia" w:ascii="仿宋" w:hAnsi="仿宋" w:eastAsia="仿宋" w:cs="仿宋"/>
          <w:sz w:val="44"/>
          <w:szCs w:val="44"/>
          <w:u w:val="single"/>
        </w:rPr>
        <w:t xml:space="preserve"> </w:t>
      </w:r>
    </w:p>
    <w:p>
      <w:pPr>
        <w:spacing w:before="228" w:line="222" w:lineRule="auto"/>
        <w:ind w:firstLine="4560" w:firstLineChars="1500"/>
        <w:rPr>
          <w:rFonts w:hint="eastAsia" w:ascii="仿宋_GB2312" w:hAnsi="仿宋_GB2312" w:eastAsia="仿宋_GB2312" w:cs="仿宋_GB2312"/>
          <w:spacing w:val="-8"/>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righ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2024</w:t>
      </w:r>
      <w:r>
        <w:rPr>
          <w:rFonts w:hint="eastAsia" w:ascii="仿宋" w:hAnsi="仿宋" w:eastAsia="仿宋" w:cs="仿宋"/>
          <w:b w:val="0"/>
          <w:bCs w:val="0"/>
          <w:sz w:val="32"/>
          <w:szCs w:val="32"/>
          <w:lang w:eastAsia="zh-CN"/>
        </w:rPr>
        <w:t>年</w:t>
      </w:r>
      <w:r>
        <w:rPr>
          <w:rFonts w:hint="eastAsia" w:ascii="仿宋" w:hAnsi="仿宋" w:eastAsia="仿宋" w:cs="仿宋"/>
          <w:b w:val="0"/>
          <w:bCs w:val="0"/>
          <w:sz w:val="32"/>
          <w:szCs w:val="32"/>
          <w:lang w:val="en-US" w:eastAsia="zh-CN"/>
        </w:rPr>
        <w:t>5</w:t>
      </w:r>
      <w:r>
        <w:rPr>
          <w:rFonts w:hint="eastAsia" w:ascii="仿宋" w:hAnsi="仿宋" w:eastAsia="仿宋" w:cs="仿宋"/>
          <w:b w:val="0"/>
          <w:bCs w:val="0"/>
          <w:sz w:val="32"/>
          <w:szCs w:val="32"/>
          <w:lang w:eastAsia="zh-CN"/>
        </w:rPr>
        <w:t>月</w:t>
      </w:r>
      <w:r>
        <w:rPr>
          <w:rFonts w:hint="eastAsia" w:ascii="仿宋" w:hAnsi="仿宋" w:eastAsia="仿宋" w:cs="仿宋"/>
          <w:b w:val="0"/>
          <w:bCs w:val="0"/>
          <w:sz w:val="32"/>
          <w:szCs w:val="32"/>
          <w:lang w:val="en-US" w:eastAsia="zh-CN"/>
        </w:rPr>
        <w:t>27</w:t>
      </w:r>
      <w:r>
        <w:rPr>
          <w:rFonts w:hint="eastAsia" w:ascii="仿宋" w:hAnsi="仿宋" w:eastAsia="仿宋" w:cs="仿宋"/>
          <w:b w:val="0"/>
          <w:bCs w:val="0"/>
          <w:sz w:val="32"/>
          <w:szCs w:val="32"/>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val="0"/>
          <w:bCs w:val="0"/>
          <w:sz w:val="32"/>
          <w:szCs w:val="32"/>
          <w:lang w:eastAsia="zh-CN"/>
        </w:rPr>
      </w:pPr>
    </w:p>
    <w:p>
      <w:pPr>
        <w:pStyle w:val="4"/>
        <w:spacing w:before="102" w:line="224" w:lineRule="auto"/>
        <w:ind w:left="3216"/>
        <w:rPr>
          <w:rFonts w:hint="eastAsia" w:ascii="仿宋_GB2312" w:hAnsi="仿宋_GB2312" w:eastAsia="仿宋_GB2312" w:cs="仿宋_GB2312"/>
          <w:spacing w:val="8"/>
          <w:sz w:val="32"/>
          <w:szCs w:val="32"/>
        </w:rPr>
      </w:pPr>
    </w:p>
    <w:p>
      <w:pPr>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br w:type="page"/>
      </w:r>
    </w:p>
    <w:p>
      <w:pPr>
        <w:jc w:val="center"/>
        <w:rPr>
          <w:rFonts w:hint="default"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2023年度团洲乡脱贫攻坚成果衔接乡村振兴项目支出绩效自评报告</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黑体" w:hAnsi="黑体" w:eastAsia="黑体" w:cs="黑体"/>
          <w:sz w:val="30"/>
          <w:szCs w:val="30"/>
        </w:rPr>
      </w:pPr>
    </w:p>
    <w:p>
      <w:pPr>
        <w:keepNext w:val="0"/>
        <w:keepLines w:val="0"/>
        <w:pageBreakBefore w:val="0"/>
        <w:kinsoku/>
        <w:wordWrap/>
        <w:overflowPunct/>
        <w:topLinePunct w:val="0"/>
        <w:autoSpaceDE/>
        <w:autoSpaceDN/>
        <w:bidi w:val="0"/>
        <w:adjustRightInd/>
        <w:snapToGrid/>
        <w:spacing w:line="610" w:lineRule="exact"/>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（一）项目概况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项目背景：脱贫攻坚成果衔接乡村振兴支出主要为巩固拓展脱贫攻坚成果和乡村振兴，结合脱贫户和监测对象帮扶管理、易地扶贫搬迁后续扶持、乡村产业发展和乡村建设行动等工作实际，根据情况对衔接项目进行实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2.实施情况：坚持5个分配原则：1.重点支持产业项目；2.项目必须是村级主导；3.有明确的利益联结机制；4.有村集体投入；5.扎实做好项目基础台账。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巩固拓展脱贫攻坚成果和乡村振兴，提高乡村产业发展、乡村建设及乡村治理和精神文明建设。</w:t>
      </w:r>
    </w:p>
    <w:p>
      <w:pPr>
        <w:keepNext w:val="0"/>
        <w:keepLines w:val="0"/>
        <w:pageBreakBefore w:val="0"/>
        <w:kinsoku/>
        <w:wordWrap/>
        <w:overflowPunct/>
        <w:topLinePunct w:val="0"/>
        <w:autoSpaceDE/>
        <w:autoSpaceDN/>
        <w:bidi w:val="0"/>
        <w:adjustRightInd/>
        <w:snapToGrid/>
        <w:spacing w:line="610" w:lineRule="exact"/>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一</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绩效评价目的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通过绩效评价，切实加强资金监管，确保严格按照相关规定和要求确保乡村振兴资金使用安全、规范、高效。</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黑体" w:hAnsi="黑体" w:eastAsia="黑体" w:cs="黑体"/>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绩效评价原则、评价指标体系</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附表说明</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、评价</w:t>
      </w:r>
      <w:r>
        <w:rPr>
          <w:rFonts w:hint="eastAsia" w:ascii="黑体" w:hAnsi="黑体" w:eastAsia="黑体" w:cs="黑体"/>
          <w:sz w:val="32"/>
          <w:szCs w:val="32"/>
        </w:rPr>
        <w:t>方法、评价标准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1</w:t>
      </w:r>
      <w:r>
        <w:rPr>
          <w:rFonts w:hint="eastAsia" w:ascii="仿宋" w:hAnsi="仿宋" w:eastAsia="仿宋" w:cs="仿宋"/>
          <w:b w:val="0"/>
          <w:bCs w:val="0"/>
          <w:sz w:val="32"/>
          <w:szCs w:val="32"/>
          <w:lang w:val="en-US" w:eastAsia="zh-CN"/>
        </w:rPr>
        <w:t>.绩效评价原则：</w:t>
      </w:r>
      <w:r>
        <w:rPr>
          <w:rFonts w:hint="eastAsia" w:ascii="仿宋" w:hAnsi="仿宋" w:eastAsia="仿宋" w:cs="仿宋"/>
          <w:b w:val="0"/>
          <w:bCs w:val="0"/>
          <w:sz w:val="32"/>
          <w:szCs w:val="32"/>
        </w:rPr>
        <w:t>（1）科学规范原则。绩效评价应当严格执行规定的程序，按照科学行的要求，采用定量与定性分析相结合的方法</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（2） 公正公开原则。绩效评价应当符合真实、客观、公正的要求，依法公开并接受监督。（3） 绩效相关原则。绩效评价应当针对具体支出及其产出</w:t>
      </w:r>
      <w:r>
        <w:rPr>
          <w:rFonts w:hint="eastAsia" w:ascii="仿宋" w:hAnsi="仿宋" w:eastAsia="仿宋" w:cs="仿宋"/>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2</w:t>
      </w:r>
      <w:r>
        <w:rPr>
          <w:rFonts w:hint="eastAsia" w:ascii="仿宋" w:hAnsi="仿宋" w:eastAsia="仿宋" w:cs="仿宋"/>
          <w:b w:val="0"/>
          <w:bCs w:val="0"/>
          <w:sz w:val="32"/>
          <w:szCs w:val="32"/>
          <w:lang w:val="en-US" w:eastAsia="zh-CN"/>
        </w:rPr>
        <w:t>.</w:t>
      </w:r>
      <w:r>
        <w:rPr>
          <w:rFonts w:hint="eastAsia" w:eastAsia="仿宋_GB2312"/>
          <w:sz w:val="32"/>
          <w:szCs w:val="32"/>
        </w:rPr>
        <w:t>评价指标体系</w:t>
      </w:r>
      <w:r>
        <w:rPr>
          <w:rFonts w:hint="eastAsia" w:ascii="仿宋" w:hAnsi="仿宋" w:eastAsia="仿宋" w:cs="仿宋"/>
          <w:b w:val="0"/>
          <w:bCs w:val="0"/>
          <w:sz w:val="32"/>
          <w:szCs w:val="32"/>
        </w:rPr>
        <w:t>。自评指标是指预算批复时确定的绩效指标，包括项目的产出数量、</w:t>
      </w:r>
      <w:r>
        <w:rPr>
          <w:rFonts w:hint="eastAsia" w:ascii="仿宋" w:hAnsi="仿宋" w:eastAsia="仿宋" w:cs="仿宋"/>
          <w:b w:val="0"/>
          <w:bCs w:val="0"/>
          <w:sz w:val="32"/>
          <w:szCs w:val="32"/>
          <w:lang w:val="en-US" w:eastAsia="zh-CN"/>
        </w:rPr>
        <w:t>效益</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群众满意度、</w:t>
      </w:r>
      <w:r>
        <w:rPr>
          <w:rFonts w:hint="eastAsia" w:ascii="仿宋" w:hAnsi="仿宋" w:eastAsia="仿宋" w:cs="仿宋"/>
          <w:b w:val="0"/>
          <w:bCs w:val="0"/>
          <w:sz w:val="32"/>
          <w:szCs w:val="32"/>
        </w:rPr>
        <w:t>成本</w:t>
      </w:r>
      <w:r>
        <w:rPr>
          <w:rFonts w:hint="eastAsia" w:ascii="仿宋" w:hAnsi="仿宋" w:eastAsia="仿宋" w:cs="仿宋"/>
          <w:b w:val="0"/>
          <w:bCs w:val="0"/>
          <w:sz w:val="32"/>
          <w:szCs w:val="32"/>
          <w:lang w:val="en-US" w:eastAsia="zh-CN"/>
        </w:rPr>
        <w:t>等指标。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3</w:t>
      </w:r>
      <w:r>
        <w:rPr>
          <w:rFonts w:hint="eastAsia" w:ascii="仿宋" w:hAnsi="仿宋" w:eastAsia="仿宋" w:cs="仿宋"/>
          <w:b w:val="0"/>
          <w:bCs w:val="0"/>
          <w:sz w:val="32"/>
          <w:szCs w:val="32"/>
          <w:lang w:val="en-US" w:eastAsia="zh-CN"/>
        </w:rPr>
        <w:t>.</w:t>
      </w:r>
      <w:r>
        <w:rPr>
          <w:rFonts w:hint="eastAsia" w:ascii="仿宋" w:hAnsi="仿宋" w:eastAsia="仿宋" w:cs="仿宋"/>
          <w:b w:val="0"/>
          <w:bCs w:val="0"/>
          <w:sz w:val="32"/>
          <w:szCs w:val="32"/>
        </w:rPr>
        <w:t>绩效评价方法。采用定量与定性评价相结合的比较法，总分</w:t>
      </w:r>
      <w:r>
        <w:rPr>
          <w:rFonts w:hint="eastAsia" w:ascii="仿宋" w:hAnsi="仿宋" w:eastAsia="仿宋" w:cs="仿宋"/>
          <w:b w:val="0"/>
          <w:bCs w:val="0"/>
          <w:sz w:val="32"/>
          <w:szCs w:val="32"/>
          <w:lang w:val="en-US" w:eastAsia="zh-CN"/>
        </w:rPr>
        <w:t>为</w:t>
      </w:r>
      <w:r>
        <w:rPr>
          <w:rFonts w:hint="eastAsia" w:ascii="仿宋" w:hAnsi="仿宋" w:eastAsia="仿宋" w:cs="仿宋"/>
          <w:b w:val="0"/>
          <w:bCs w:val="0"/>
          <w:sz w:val="32"/>
          <w:szCs w:val="32"/>
        </w:rPr>
        <w:t>各项指标得分汇总形成。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rPr>
        <w:t>4</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绩效评价标准。定量指标得分按照以下方法评定：与年初指木值相比，完成指标值的，记该指标所赋全部分值；未完成指标值的，按照完成值与指标值的</w:t>
      </w:r>
      <w:r>
        <w:rPr>
          <w:rFonts w:hint="eastAsia" w:ascii="仿宋" w:hAnsi="仿宋" w:eastAsia="仿宋" w:cs="仿宋"/>
          <w:b w:val="0"/>
          <w:bCs w:val="0"/>
          <w:sz w:val="32"/>
          <w:szCs w:val="32"/>
          <w:lang w:val="en-US" w:eastAsia="zh-CN"/>
        </w:rPr>
        <w:t>比</w:t>
      </w:r>
      <w:r>
        <w:rPr>
          <w:rFonts w:hint="eastAsia" w:ascii="仿宋" w:hAnsi="仿宋" w:eastAsia="仿宋" w:cs="仿宋"/>
          <w:b w:val="0"/>
          <w:bCs w:val="0"/>
          <w:sz w:val="32"/>
          <w:szCs w:val="32"/>
        </w:rPr>
        <w:t>例记分。定性指标得分按照以下方法评定：根据指标完成情况分为优（达年度指标且效果良好）、良（部分达成年度指标并具有一定效果）、</w:t>
      </w:r>
      <w:r>
        <w:rPr>
          <w:rFonts w:hint="eastAsia" w:ascii="仿宋" w:hAnsi="仿宋" w:eastAsia="仿宋" w:cs="仿宋"/>
          <w:b w:val="0"/>
          <w:bCs w:val="0"/>
          <w:sz w:val="32"/>
          <w:szCs w:val="32"/>
          <w:lang w:val="en-US" w:eastAsia="zh-CN"/>
        </w:rPr>
        <w:t>差</w:t>
      </w:r>
      <w:r>
        <w:rPr>
          <w:rFonts w:hint="eastAsia" w:ascii="仿宋" w:hAnsi="仿宋" w:eastAsia="仿宋" w:cs="仿宋"/>
          <w:b w:val="0"/>
          <w:bCs w:val="0"/>
          <w:sz w:val="32"/>
          <w:szCs w:val="32"/>
        </w:rPr>
        <w:t>（未达成年度指标且效果较差）三档，分别按照该指标对应分值区间</w:t>
      </w:r>
      <w:r>
        <w:rPr>
          <w:rFonts w:hint="eastAsia" w:ascii="仿宋" w:hAnsi="仿宋" w:eastAsia="仿宋" w:cs="仿宋"/>
          <w:b w:val="0"/>
          <w:bCs w:val="0"/>
          <w:sz w:val="32"/>
          <w:szCs w:val="32"/>
          <w:lang w:val="en-US" w:eastAsia="zh-CN"/>
        </w:rPr>
        <w:t>10</w:t>
      </w:r>
      <w:r>
        <w:rPr>
          <w:rFonts w:hint="eastAsia" w:ascii="仿宋" w:hAnsi="仿宋" w:eastAsia="仿宋" w:cs="仿宋"/>
          <w:b w:val="0"/>
          <w:bCs w:val="0"/>
          <w:sz w:val="32"/>
          <w:szCs w:val="32"/>
        </w:rPr>
        <w:t>0%-80%（含）、80%-60%（含）、60%-0%合理确定分值。</w:t>
      </w:r>
    </w:p>
    <w:p>
      <w:pPr>
        <w:keepNext w:val="0"/>
        <w:keepLines w:val="0"/>
        <w:pageBreakBefore w:val="0"/>
        <w:kinsoku/>
        <w:wordWrap/>
        <w:overflowPunct/>
        <w:topLinePunct w:val="0"/>
        <w:autoSpaceDE/>
        <w:autoSpaceDN/>
        <w:bidi w:val="0"/>
        <w:adjustRightInd/>
        <w:snapToGrid/>
        <w:spacing w:line="610" w:lineRule="exact"/>
        <w:textAlignment w:val="auto"/>
        <w:rPr>
          <w:rFonts w:hint="eastAsia" w:ascii="黑体" w:hAnsi="黑体" w:eastAsia="黑体" w:cs="黑体"/>
          <w:sz w:val="32"/>
          <w:szCs w:val="32"/>
        </w:rPr>
      </w:pPr>
      <w:r>
        <w:rPr>
          <w:rFonts w:hint="eastAsia" w:ascii="黑体" w:hAnsi="黑体" w:eastAsia="黑体" w:cs="黑体"/>
          <w:sz w:val="32"/>
          <w:szCs w:val="32"/>
          <w:lang w:eastAsia="zh-CN"/>
        </w:rPr>
        <w:t>（</w:t>
      </w:r>
      <w:r>
        <w:rPr>
          <w:rFonts w:hint="eastAsia" w:ascii="黑体" w:hAnsi="黑体" w:eastAsia="黑体" w:cs="黑体"/>
          <w:sz w:val="32"/>
          <w:szCs w:val="32"/>
        </w:rPr>
        <w:t>三</w:t>
      </w:r>
      <w:r>
        <w:rPr>
          <w:rFonts w:hint="eastAsia" w:ascii="黑体" w:hAnsi="黑体" w:eastAsia="黑体" w:cs="黑体"/>
          <w:sz w:val="32"/>
          <w:szCs w:val="32"/>
          <w:lang w:eastAsia="zh-CN"/>
        </w:rPr>
        <w:t>）</w:t>
      </w:r>
      <w:r>
        <w:rPr>
          <w:rFonts w:hint="eastAsia" w:ascii="黑体" w:hAnsi="黑体" w:eastAsia="黑体" w:cs="黑体"/>
          <w:sz w:val="32"/>
          <w:szCs w:val="32"/>
        </w:rPr>
        <w:t>绩效评价工作过程。</w:t>
      </w:r>
    </w:p>
    <w:p>
      <w:pPr>
        <w:pStyle w:val="2"/>
        <w:numPr>
          <w:ilvl w:val="0"/>
          <w:numId w:val="0"/>
        </w:numPr>
        <w:ind w:left="840" w:leftChars="0" w:firstLine="420" w:firstLineChars="0"/>
        <w:rPr>
          <w:rFonts w:hint="eastAsia"/>
        </w:rPr>
      </w:pPr>
    </w:p>
    <w:p>
      <w:pPr>
        <w:keepNext w:val="0"/>
        <w:keepLines w:val="0"/>
        <w:pageBreakBefore w:val="0"/>
        <w:kinsoku/>
        <w:wordWrap/>
        <w:overflowPunct/>
        <w:topLinePunct w:val="0"/>
        <w:autoSpaceDE/>
        <w:autoSpaceDN/>
        <w:bidi w:val="0"/>
        <w:adjustRightInd/>
        <w:snapToGrid/>
        <w:spacing w:line="610" w:lineRule="exact"/>
        <w:textAlignment w:val="auto"/>
        <w:rPr>
          <w:rFonts w:hint="eastAsia" w:ascii="黑体" w:hAnsi="黑体" w:eastAsia="黑体" w:cs="黑体"/>
          <w:sz w:val="32"/>
          <w:szCs w:val="32"/>
        </w:rPr>
      </w:pPr>
      <w:r>
        <w:rPr>
          <w:rFonts w:hint="eastAsia" w:ascii="黑体" w:hAnsi="黑体" w:eastAsia="黑体" w:cs="黑体"/>
          <w:sz w:val="32"/>
          <w:szCs w:val="32"/>
        </w:rPr>
        <w:t xml:space="preserve">三、综合评价情况及评价结论 </w:t>
      </w:r>
    </w:p>
    <w:p>
      <w:pPr>
        <w:keepNext w:val="0"/>
        <w:keepLines w:val="0"/>
        <w:pageBreakBefore w:val="0"/>
        <w:kinsoku/>
        <w:wordWrap/>
        <w:overflowPunct/>
        <w:topLinePunct w:val="0"/>
        <w:autoSpaceDE/>
        <w:autoSpaceDN/>
        <w:bidi w:val="0"/>
        <w:adjustRightInd/>
        <w:snapToGrid/>
        <w:spacing w:line="610" w:lineRule="exact"/>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一</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项目决策情况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1.村级申请；2.镇级审核；3.县级批复。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二</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eastAsia="仿宋_GB2312"/>
          <w:sz w:val="32"/>
          <w:szCs w:val="32"/>
          <w:lang w:val="en-US" w:eastAsia="zh-CN"/>
        </w:rPr>
      </w:pPr>
      <w:r>
        <w:rPr>
          <w:rFonts w:hint="eastAsia" w:ascii="仿宋" w:hAnsi="仿宋" w:eastAsia="仿宋" w:cs="仿宋"/>
          <w:b w:val="0"/>
          <w:bCs w:val="0"/>
          <w:sz w:val="32"/>
          <w:szCs w:val="32"/>
          <w:lang w:val="en-US" w:eastAsia="zh-CN"/>
        </w:rPr>
        <w:t>1.村级申请：各村通过村支两委会讨论后，根据本村实践情况上报项目。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2.项目施工：按照上报项目如实安排施工，不能偷换或减少施工项目，与施工方签定施工合同，按四议两公开的方式完成施工。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资料汇总：项目完成后报账资料必须祥细，需有以下14项（⑴建设项目申请表；⑵资金指标文件；⑶付款凭证；⑷合同书；⑸项目预算和决算表；⑹竣工验收资料；⑺项目彩色照片；⑻资产资源移交表；⑼绩效评价；⑽乡村振兴项目专用表格；⑾财政拨款手续和村级报账单；⑿对公招投标资料；⒀“四议两公开”资料；⒁公开公示记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（三）项目产出情况。新建集体经济6处，新修道路5680米，沟渠硬化及清洗6300米。</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（四）项目效益情况。为乡村产业发展和乡村建设提供有力保障，为村级发展提供支柱，使500户以上农户受益。</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keepNext w:val="0"/>
        <w:keepLines w:val="0"/>
        <w:pageBreakBefore w:val="0"/>
        <w:widowControl/>
        <w:kinsoku/>
        <w:wordWrap/>
        <w:overflowPunct/>
        <w:topLinePunct w:val="0"/>
        <w:autoSpaceDE/>
        <w:autoSpaceDN/>
        <w:bidi w:val="0"/>
        <w:adjustRightInd/>
        <w:snapToGrid/>
        <w:spacing w:line="61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、其他需要说明的问题</w:t>
      </w:r>
    </w:p>
    <w:p>
      <w:pPr>
        <w:rPr>
          <w:rFonts w:hint="eastAsia" w:ascii="黑体" w:hAnsi="黑体" w:eastAsia="黑体" w:cs="黑体"/>
          <w:sz w:val="30"/>
          <w:szCs w:val="30"/>
        </w:rPr>
      </w:pPr>
      <w:r>
        <w:rPr>
          <w:rFonts w:hint="eastAsia" w:ascii="黑体" w:hAnsi="黑体" w:eastAsia="黑体" w:cs="黑体"/>
          <w:sz w:val="30"/>
          <w:szCs w:val="30"/>
        </w:rPr>
        <w:br w:type="page"/>
      </w:r>
    </w:p>
    <w:p>
      <w:pPr>
        <w:keepNext w:val="0"/>
        <w:keepLines w:val="0"/>
        <w:pageBreakBefore w:val="0"/>
        <w:widowControl w:val="0"/>
        <w:kinsoku/>
        <w:wordWrap/>
        <w:overflowPunct/>
        <w:topLinePunct w:val="0"/>
        <w:autoSpaceDE/>
        <w:autoSpaceDN/>
        <w:bidi w:val="0"/>
        <w:adjustRightInd/>
        <w:snapToGrid/>
        <w:spacing w:after="158" w:afterLines="50" w:line="580" w:lineRule="exact"/>
        <w:ind w:left="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7"/>
          <w:sz w:val="44"/>
          <w:szCs w:val="44"/>
        </w:rPr>
        <w:t>2023年度项目支出绩效自评表</w:t>
      </w:r>
    </w:p>
    <w:tbl>
      <w:tblPr>
        <w:tblStyle w:val="14"/>
        <w:tblW w:w="502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03"/>
        <w:gridCol w:w="898"/>
        <w:gridCol w:w="1107"/>
        <w:gridCol w:w="939"/>
        <w:gridCol w:w="979"/>
        <w:gridCol w:w="1107"/>
        <w:gridCol w:w="597"/>
        <w:gridCol w:w="702"/>
        <w:gridCol w:w="13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1700" w:type="pct"/>
            <w:gridSpan w:val="3"/>
            <w:vAlign w:val="center"/>
          </w:tcPr>
          <w:p>
            <w:pPr>
              <w:jc w:val="center"/>
              <w:rPr>
                <w:rFonts w:hint="eastAsia" w:ascii="黑体" w:hAnsi="黑体" w:eastAsia="黑体" w:cs="黑体"/>
                <w:sz w:val="21"/>
                <w:szCs w:val="21"/>
              </w:rPr>
            </w:pPr>
            <w:r>
              <w:rPr>
                <w:rFonts w:hint="eastAsia" w:ascii="黑体" w:hAnsi="黑体" w:eastAsia="黑体" w:cs="黑体"/>
                <w:sz w:val="21"/>
                <w:szCs w:val="21"/>
              </w:rPr>
              <w:t>项目支出名称</w:t>
            </w:r>
          </w:p>
        </w:tc>
        <w:tc>
          <w:tcPr>
            <w:tcW w:w="3299" w:type="pct"/>
            <w:gridSpan w:val="6"/>
            <w:vAlign w:val="center"/>
          </w:tcPr>
          <w:p>
            <w:pPr>
              <w:jc w:val="center"/>
              <w:rPr>
                <w:rFonts w:hint="eastAsia" w:ascii="黑体" w:hAnsi="黑体" w:eastAsia="黑体" w:cs="黑体"/>
                <w:sz w:val="21"/>
                <w:szCs w:val="21"/>
              </w:rPr>
            </w:pPr>
            <w:r>
              <w:rPr>
                <w:rFonts w:hint="eastAsia" w:ascii="黑体" w:hAnsi="黑体" w:eastAsia="黑体" w:cs="黑体"/>
                <w:sz w:val="21"/>
                <w:szCs w:val="21"/>
              </w:rPr>
              <w:t>脱贫攻坚成果衔接乡村振兴项目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528"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主管</w:t>
            </w:r>
          </w:p>
          <w:p>
            <w:pPr>
              <w:jc w:val="center"/>
              <w:rPr>
                <w:rFonts w:hint="eastAsia" w:ascii="黑体" w:hAnsi="黑体" w:eastAsia="黑体" w:cs="黑体"/>
                <w:sz w:val="21"/>
                <w:szCs w:val="21"/>
              </w:rPr>
            </w:pPr>
            <w:r>
              <w:rPr>
                <w:rFonts w:hint="eastAsia" w:ascii="黑体" w:hAnsi="黑体" w:eastAsia="黑体" w:cs="黑体"/>
                <w:sz w:val="21"/>
                <w:szCs w:val="21"/>
              </w:rPr>
              <w:t>部门</w:t>
            </w:r>
          </w:p>
        </w:tc>
        <w:tc>
          <w:tcPr>
            <w:tcW w:w="2293" w:type="pct"/>
            <w:gridSpan w:val="4"/>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华容县乡村振兴局</w:t>
            </w:r>
          </w:p>
        </w:tc>
        <w:tc>
          <w:tcPr>
            <w:tcW w:w="645"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实施单位</w:t>
            </w:r>
          </w:p>
        </w:tc>
        <w:tc>
          <w:tcPr>
            <w:tcW w:w="1531" w:type="pct"/>
            <w:gridSpan w:val="3"/>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团洲乡人民政府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528" w:type="pct"/>
            <w:vMerge w:val="restart"/>
            <w:tcBorders>
              <w:bottom w:val="nil"/>
            </w:tcBorders>
            <w:vAlign w:val="center"/>
          </w:tcPr>
          <w:p>
            <w:pPr>
              <w:jc w:val="center"/>
              <w:rPr>
                <w:rFonts w:hint="eastAsia" w:ascii="黑体" w:hAnsi="黑体" w:eastAsia="黑体" w:cs="黑体"/>
                <w:sz w:val="21"/>
                <w:szCs w:val="21"/>
              </w:rPr>
            </w:pPr>
            <w:r>
              <w:rPr>
                <w:rFonts w:hint="eastAsia" w:ascii="黑体" w:hAnsi="黑体" w:eastAsia="黑体" w:cs="黑体"/>
                <w:sz w:val="21"/>
                <w:szCs w:val="21"/>
              </w:rPr>
              <w:t>项目资金（万元）</w:t>
            </w:r>
          </w:p>
        </w:tc>
        <w:tc>
          <w:tcPr>
            <w:tcW w:w="1171" w:type="pct"/>
            <w:gridSpan w:val="2"/>
            <w:vAlign w:val="center"/>
          </w:tcPr>
          <w:p>
            <w:pPr>
              <w:jc w:val="center"/>
              <w:rPr>
                <w:rFonts w:hint="eastAsia" w:ascii="黑体" w:hAnsi="黑体" w:eastAsia="黑体" w:cs="黑体"/>
                <w:sz w:val="21"/>
                <w:szCs w:val="21"/>
              </w:rPr>
            </w:pPr>
          </w:p>
        </w:tc>
        <w:tc>
          <w:tcPr>
            <w:tcW w:w="549"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年初</w:t>
            </w:r>
          </w:p>
          <w:p>
            <w:pPr>
              <w:jc w:val="center"/>
              <w:rPr>
                <w:rFonts w:hint="eastAsia" w:ascii="黑体" w:hAnsi="黑体" w:eastAsia="黑体" w:cs="黑体"/>
                <w:sz w:val="21"/>
                <w:szCs w:val="21"/>
              </w:rPr>
            </w:pPr>
            <w:r>
              <w:rPr>
                <w:rFonts w:hint="eastAsia" w:ascii="黑体" w:hAnsi="黑体" w:eastAsia="黑体" w:cs="黑体"/>
                <w:sz w:val="21"/>
                <w:szCs w:val="21"/>
              </w:rPr>
              <w:t>预算数</w:t>
            </w:r>
          </w:p>
        </w:tc>
        <w:tc>
          <w:tcPr>
            <w:tcW w:w="572"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全年</w:t>
            </w:r>
          </w:p>
          <w:p>
            <w:pPr>
              <w:jc w:val="center"/>
              <w:rPr>
                <w:rFonts w:hint="eastAsia" w:ascii="黑体" w:hAnsi="黑体" w:eastAsia="黑体" w:cs="黑体"/>
                <w:sz w:val="21"/>
                <w:szCs w:val="21"/>
              </w:rPr>
            </w:pPr>
            <w:r>
              <w:rPr>
                <w:rFonts w:hint="eastAsia" w:ascii="黑体" w:hAnsi="黑体" w:eastAsia="黑体" w:cs="黑体"/>
                <w:sz w:val="21"/>
                <w:szCs w:val="21"/>
              </w:rPr>
              <w:t>预算数</w:t>
            </w:r>
          </w:p>
        </w:tc>
        <w:tc>
          <w:tcPr>
            <w:tcW w:w="645"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全年</w:t>
            </w:r>
          </w:p>
          <w:p>
            <w:pPr>
              <w:jc w:val="center"/>
              <w:rPr>
                <w:rFonts w:hint="eastAsia" w:ascii="黑体" w:hAnsi="黑体" w:eastAsia="黑体" w:cs="黑体"/>
                <w:sz w:val="21"/>
                <w:szCs w:val="21"/>
              </w:rPr>
            </w:pPr>
            <w:r>
              <w:rPr>
                <w:rFonts w:hint="eastAsia" w:ascii="黑体" w:hAnsi="黑体" w:eastAsia="黑体" w:cs="黑体"/>
                <w:sz w:val="21"/>
                <w:szCs w:val="21"/>
              </w:rPr>
              <w:t>执行数</w:t>
            </w:r>
          </w:p>
        </w:tc>
        <w:tc>
          <w:tcPr>
            <w:tcW w:w="349" w:type="pct"/>
            <w:vAlign w:val="center"/>
          </w:tcPr>
          <w:p>
            <w:pPr>
              <w:jc w:val="center"/>
              <w:rPr>
                <w:rFonts w:hint="eastAsia" w:ascii="黑体" w:hAnsi="黑体" w:eastAsia="黑体" w:cs="黑体"/>
                <w:sz w:val="21"/>
                <w:szCs w:val="21"/>
                <w:lang w:eastAsia="zh-CN"/>
              </w:rPr>
            </w:pPr>
            <w:r>
              <w:rPr>
                <w:rFonts w:hint="eastAsia" w:ascii="黑体" w:hAnsi="黑体" w:eastAsia="黑体" w:cs="黑体"/>
                <w:sz w:val="21"/>
                <w:szCs w:val="21"/>
                <w:lang w:eastAsia="zh-CN"/>
              </w:rPr>
              <w:t>分值</w:t>
            </w:r>
          </w:p>
        </w:tc>
        <w:tc>
          <w:tcPr>
            <w:tcW w:w="410"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执行率</w:t>
            </w:r>
          </w:p>
        </w:tc>
        <w:tc>
          <w:tcPr>
            <w:tcW w:w="772"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自评得分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528"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1171" w:type="pct"/>
            <w:gridSpan w:val="2"/>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年度资金总额</w:t>
            </w: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267万</w:t>
            </w:r>
          </w:p>
        </w:tc>
        <w:tc>
          <w:tcPr>
            <w:tcW w:w="645"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267万</w:t>
            </w:r>
          </w:p>
        </w:tc>
        <w:tc>
          <w:tcPr>
            <w:tcW w:w="349" w:type="pc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410"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100%</w:t>
            </w:r>
          </w:p>
        </w:tc>
        <w:tc>
          <w:tcPr>
            <w:tcW w:w="7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528"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1171" w:type="pct"/>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其中：当年财政拨款</w:t>
            </w: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sz w:val="21"/>
                <w:szCs w:val="21"/>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528"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1171" w:type="pct"/>
            <w:gridSpan w:val="2"/>
            <w:vAlign w:val="center"/>
          </w:tcPr>
          <w:p>
            <w:pPr>
              <w:ind w:left="0" w:leftChars="0" w:firstLine="619" w:firstLineChars="295"/>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上年结转资金</w:t>
            </w: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sz w:val="21"/>
                <w:szCs w:val="21"/>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528" w:type="pct"/>
            <w:vMerge w:val="continue"/>
            <w:tcBorders>
              <w:top w:val="nil"/>
            </w:tcBorders>
            <w:vAlign w:val="center"/>
          </w:tcPr>
          <w:p>
            <w:pPr>
              <w:jc w:val="center"/>
              <w:rPr>
                <w:rFonts w:hint="eastAsia" w:asciiTheme="minorEastAsia" w:hAnsiTheme="minorEastAsia" w:eastAsiaTheme="minorEastAsia" w:cstheme="minorEastAsia"/>
                <w:sz w:val="21"/>
                <w:szCs w:val="21"/>
              </w:rPr>
            </w:pPr>
          </w:p>
        </w:tc>
        <w:tc>
          <w:tcPr>
            <w:tcW w:w="1171" w:type="pct"/>
            <w:gridSpan w:val="2"/>
            <w:vAlign w:val="center"/>
          </w:tcPr>
          <w:p>
            <w:pPr>
              <w:ind w:left="0" w:leftChars="0" w:firstLine="619" w:firstLineChars="295"/>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其他资金</w:t>
            </w: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sz w:val="21"/>
                <w:szCs w:val="21"/>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528" w:type="pct"/>
            <w:vMerge w:val="restart"/>
            <w:tcBorders>
              <w:bottom w:val="nil"/>
            </w:tcBorders>
            <w:vAlign w:val="center"/>
          </w:tcPr>
          <w:p>
            <w:pPr>
              <w:jc w:val="center"/>
              <w:rPr>
                <w:rFonts w:hint="eastAsia" w:ascii="黑体" w:hAnsi="黑体" w:eastAsia="黑体" w:cs="黑体"/>
                <w:sz w:val="21"/>
                <w:szCs w:val="21"/>
              </w:rPr>
            </w:pPr>
            <w:r>
              <w:rPr>
                <w:rFonts w:hint="eastAsia" w:ascii="黑体" w:hAnsi="黑体" w:eastAsia="黑体" w:cs="黑体"/>
                <w:sz w:val="21"/>
                <w:szCs w:val="21"/>
              </w:rPr>
              <w:t>年度总</w:t>
            </w:r>
          </w:p>
          <w:p>
            <w:pPr>
              <w:jc w:val="center"/>
              <w:rPr>
                <w:rFonts w:hint="eastAsia" w:ascii="黑体" w:hAnsi="黑体" w:eastAsia="黑体" w:cs="黑体"/>
                <w:sz w:val="21"/>
                <w:szCs w:val="21"/>
              </w:rPr>
            </w:pPr>
            <w:r>
              <w:rPr>
                <w:rFonts w:hint="eastAsia" w:ascii="黑体" w:hAnsi="黑体" w:eastAsia="黑体" w:cs="黑体"/>
                <w:sz w:val="21"/>
                <w:szCs w:val="21"/>
                <w:lang w:eastAsia="zh-CN"/>
              </w:rPr>
              <w:t>体</w:t>
            </w:r>
            <w:r>
              <w:rPr>
                <w:rFonts w:hint="eastAsia" w:ascii="黑体" w:hAnsi="黑体" w:eastAsia="黑体" w:cs="黑体"/>
                <w:sz w:val="21"/>
                <w:szCs w:val="21"/>
              </w:rPr>
              <w:t>目标</w:t>
            </w:r>
          </w:p>
        </w:tc>
        <w:tc>
          <w:tcPr>
            <w:tcW w:w="2293" w:type="pct"/>
            <w:gridSpan w:val="4"/>
            <w:vAlign w:val="center"/>
          </w:tcPr>
          <w:p>
            <w:pPr>
              <w:jc w:val="center"/>
              <w:rPr>
                <w:rFonts w:hint="eastAsia" w:ascii="黑体" w:hAnsi="黑体" w:eastAsia="黑体" w:cs="黑体"/>
                <w:sz w:val="21"/>
                <w:szCs w:val="21"/>
              </w:rPr>
            </w:pPr>
            <w:r>
              <w:rPr>
                <w:rFonts w:hint="eastAsia" w:ascii="黑体" w:hAnsi="黑体" w:eastAsia="黑体" w:cs="黑体"/>
                <w:sz w:val="21"/>
                <w:szCs w:val="21"/>
              </w:rPr>
              <w:t>预期目标</w:t>
            </w:r>
          </w:p>
        </w:tc>
        <w:tc>
          <w:tcPr>
            <w:tcW w:w="2177" w:type="pct"/>
            <w:gridSpan w:val="4"/>
            <w:vAlign w:val="center"/>
          </w:tcPr>
          <w:p>
            <w:pPr>
              <w:jc w:val="center"/>
              <w:rPr>
                <w:rFonts w:hint="eastAsia" w:ascii="黑体" w:hAnsi="黑体" w:eastAsia="黑体" w:cs="黑体"/>
                <w:sz w:val="21"/>
                <w:szCs w:val="21"/>
              </w:rPr>
            </w:pPr>
            <w:r>
              <w:rPr>
                <w:rFonts w:hint="eastAsia" w:ascii="黑体" w:hAnsi="黑体" w:eastAsia="黑体" w:cs="黑体"/>
                <w:sz w:val="21"/>
                <w:szCs w:val="21"/>
              </w:rPr>
              <w:t>实际完成情况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7" w:hRule="atLeast"/>
        </w:trPr>
        <w:tc>
          <w:tcPr>
            <w:tcW w:w="528" w:type="pct"/>
            <w:vMerge w:val="continue"/>
            <w:tcBorders>
              <w:top w:val="nil"/>
            </w:tcBorders>
            <w:vAlign w:val="center"/>
          </w:tcPr>
          <w:p>
            <w:pPr>
              <w:jc w:val="center"/>
              <w:rPr>
                <w:rFonts w:hint="eastAsia" w:asciiTheme="minorEastAsia" w:hAnsiTheme="minorEastAsia" w:eastAsiaTheme="minorEastAsia" w:cstheme="minorEastAsia"/>
                <w:sz w:val="21"/>
                <w:szCs w:val="21"/>
              </w:rPr>
            </w:pPr>
          </w:p>
        </w:tc>
        <w:tc>
          <w:tcPr>
            <w:tcW w:w="2293" w:type="pct"/>
            <w:gridSpan w:val="4"/>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巩固拓展脱贫攻坚成果和乡村振兴，提高乡村产业发展、乡村建设及乡村治理和精神文明建设。</w:t>
            </w:r>
          </w:p>
        </w:tc>
        <w:tc>
          <w:tcPr>
            <w:tcW w:w="2177" w:type="pct"/>
            <w:gridSpan w:val="4"/>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巩固了拓展脱贫攻坚成果和乡村振兴，提高了乡村产业发展、乡村建设及乡村治理和精神文明建设。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528" w:type="pct"/>
            <w:vMerge w:val="restart"/>
            <w:vAlign w:val="center"/>
          </w:tcPr>
          <w:p>
            <w:pPr>
              <w:jc w:val="center"/>
              <w:rPr>
                <w:rFonts w:hint="eastAsia" w:ascii="黑体" w:hAnsi="黑体" w:eastAsia="黑体" w:cs="黑体"/>
                <w:sz w:val="21"/>
                <w:szCs w:val="21"/>
              </w:rPr>
            </w:pPr>
            <w:r>
              <w:rPr>
                <w:rFonts w:hint="eastAsia" w:ascii="黑体" w:hAnsi="黑体" w:eastAsia="黑体" w:cs="黑体"/>
                <w:sz w:val="21"/>
                <w:szCs w:val="21"/>
              </w:rPr>
              <w:t>绩</w:t>
            </w:r>
          </w:p>
          <w:p>
            <w:pPr>
              <w:jc w:val="center"/>
              <w:rPr>
                <w:rFonts w:hint="eastAsia" w:ascii="黑体" w:hAnsi="黑体" w:eastAsia="黑体" w:cs="黑体"/>
                <w:sz w:val="21"/>
                <w:szCs w:val="21"/>
              </w:rPr>
            </w:pPr>
            <w:r>
              <w:rPr>
                <w:rFonts w:hint="eastAsia" w:ascii="黑体" w:hAnsi="黑体" w:eastAsia="黑体" w:cs="黑体"/>
                <w:sz w:val="21"/>
                <w:szCs w:val="21"/>
              </w:rPr>
              <w:t>效</w:t>
            </w:r>
          </w:p>
          <w:p>
            <w:pPr>
              <w:jc w:val="center"/>
              <w:rPr>
                <w:rFonts w:hint="eastAsia" w:ascii="黑体" w:hAnsi="黑体" w:eastAsia="黑体" w:cs="黑体"/>
                <w:sz w:val="21"/>
                <w:szCs w:val="21"/>
              </w:rPr>
            </w:pPr>
            <w:r>
              <w:rPr>
                <w:rFonts w:hint="eastAsia" w:ascii="黑体" w:hAnsi="黑体" w:eastAsia="黑体" w:cs="黑体"/>
                <w:sz w:val="21"/>
                <w:szCs w:val="21"/>
              </w:rPr>
              <w:t>指</w:t>
            </w:r>
          </w:p>
          <w:p>
            <w:pPr>
              <w:jc w:val="center"/>
              <w:rPr>
                <w:rFonts w:hint="eastAsia" w:ascii="黑体" w:hAnsi="黑体" w:eastAsia="黑体" w:cs="黑体"/>
                <w:sz w:val="21"/>
                <w:szCs w:val="21"/>
              </w:rPr>
            </w:pPr>
            <w:r>
              <w:rPr>
                <w:rFonts w:hint="eastAsia" w:ascii="黑体" w:hAnsi="黑体" w:eastAsia="黑体" w:cs="黑体"/>
                <w:sz w:val="21"/>
                <w:szCs w:val="21"/>
              </w:rPr>
              <w:t>标</w:t>
            </w:r>
          </w:p>
        </w:tc>
        <w:tc>
          <w:tcPr>
            <w:tcW w:w="525"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一级指标</w:t>
            </w:r>
          </w:p>
        </w:tc>
        <w:tc>
          <w:tcPr>
            <w:tcW w:w="645"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二级指标</w:t>
            </w:r>
          </w:p>
        </w:tc>
        <w:tc>
          <w:tcPr>
            <w:tcW w:w="549"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三级指标</w:t>
            </w:r>
          </w:p>
        </w:tc>
        <w:tc>
          <w:tcPr>
            <w:tcW w:w="572"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年度</w:t>
            </w:r>
          </w:p>
          <w:p>
            <w:pPr>
              <w:jc w:val="center"/>
              <w:rPr>
                <w:rFonts w:hint="eastAsia" w:ascii="黑体" w:hAnsi="黑体" w:eastAsia="黑体" w:cs="黑体"/>
                <w:sz w:val="21"/>
                <w:szCs w:val="21"/>
              </w:rPr>
            </w:pPr>
            <w:r>
              <w:rPr>
                <w:rFonts w:hint="eastAsia" w:ascii="黑体" w:hAnsi="黑体" w:eastAsia="黑体" w:cs="黑体"/>
                <w:sz w:val="21"/>
                <w:szCs w:val="21"/>
              </w:rPr>
              <w:t>指标值</w:t>
            </w:r>
          </w:p>
        </w:tc>
        <w:tc>
          <w:tcPr>
            <w:tcW w:w="645"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实际</w:t>
            </w:r>
          </w:p>
          <w:p>
            <w:pPr>
              <w:jc w:val="center"/>
              <w:rPr>
                <w:rFonts w:hint="eastAsia" w:ascii="黑体" w:hAnsi="黑体" w:eastAsia="黑体" w:cs="黑体"/>
                <w:sz w:val="21"/>
                <w:szCs w:val="21"/>
              </w:rPr>
            </w:pPr>
            <w:r>
              <w:rPr>
                <w:rFonts w:hint="eastAsia" w:ascii="黑体" w:hAnsi="黑体" w:eastAsia="黑体" w:cs="黑体"/>
                <w:sz w:val="21"/>
                <w:szCs w:val="21"/>
              </w:rPr>
              <w:t>完成值</w:t>
            </w:r>
          </w:p>
        </w:tc>
        <w:tc>
          <w:tcPr>
            <w:tcW w:w="349"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分值</w:t>
            </w:r>
          </w:p>
        </w:tc>
        <w:tc>
          <w:tcPr>
            <w:tcW w:w="410"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自评</w:t>
            </w:r>
          </w:p>
          <w:p>
            <w:pPr>
              <w:jc w:val="center"/>
              <w:rPr>
                <w:rFonts w:hint="eastAsia" w:ascii="黑体" w:hAnsi="黑体" w:eastAsia="黑体" w:cs="黑体"/>
                <w:sz w:val="21"/>
                <w:szCs w:val="21"/>
              </w:rPr>
            </w:pPr>
            <w:r>
              <w:rPr>
                <w:rFonts w:hint="eastAsia" w:ascii="黑体" w:hAnsi="黑体" w:eastAsia="黑体" w:cs="黑体"/>
                <w:sz w:val="21"/>
                <w:szCs w:val="21"/>
              </w:rPr>
              <w:t>得分</w:t>
            </w:r>
          </w:p>
        </w:tc>
        <w:tc>
          <w:tcPr>
            <w:tcW w:w="772" w:type="pct"/>
            <w:vAlign w:val="center"/>
          </w:tcPr>
          <w:p>
            <w:pPr>
              <w:jc w:val="center"/>
              <w:rPr>
                <w:rFonts w:hint="eastAsia" w:ascii="黑体" w:hAnsi="黑体" w:eastAsia="黑体" w:cs="黑体"/>
                <w:sz w:val="21"/>
                <w:szCs w:val="21"/>
              </w:rPr>
            </w:pPr>
            <w:r>
              <w:rPr>
                <w:rFonts w:hint="eastAsia" w:ascii="黑体" w:hAnsi="黑体" w:eastAsia="黑体" w:cs="黑体"/>
                <w:sz w:val="21"/>
                <w:szCs w:val="21"/>
              </w:rPr>
              <w:t>偏差原因分析及改进措施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528" w:type="pct"/>
            <w:vMerge w:val="continue"/>
            <w:textDirection w:val="tbRlV"/>
            <w:vAlign w:val="center"/>
          </w:tcPr>
          <w:p>
            <w:pPr>
              <w:jc w:val="center"/>
              <w:rPr>
                <w:rFonts w:hint="eastAsia" w:ascii="黑体" w:hAnsi="黑体" w:eastAsia="黑体" w:cs="黑体"/>
                <w:sz w:val="21"/>
                <w:szCs w:val="21"/>
              </w:rPr>
            </w:pPr>
          </w:p>
        </w:tc>
        <w:tc>
          <w:tcPr>
            <w:tcW w:w="525" w:type="pct"/>
            <w:vMerge w:val="restart"/>
            <w:tcBorders>
              <w:bottom w:val="nil"/>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产</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标</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0分</w:t>
            </w:r>
            <w:r>
              <w:rPr>
                <w:rFonts w:hint="eastAsia" w:asciiTheme="minorEastAsia" w:hAnsiTheme="minorEastAsia" w:eastAsiaTheme="minorEastAsia" w:cstheme="minorEastAsia"/>
                <w:sz w:val="21"/>
                <w:szCs w:val="21"/>
                <w:lang w:eastAsia="zh-CN"/>
              </w:rPr>
              <w:t>）</w:t>
            </w:r>
          </w:p>
        </w:tc>
        <w:tc>
          <w:tcPr>
            <w:tcW w:w="645" w:type="pct"/>
            <w:vMerge w:val="restart"/>
            <w:tcBorders>
              <w:bottom w:val="nil"/>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量</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标</w:t>
            </w: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集体经济建设</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8处</w:t>
            </w:r>
          </w:p>
        </w:tc>
        <w:tc>
          <w:tcPr>
            <w:tcW w:w="645"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w:t>
            </w:r>
          </w:p>
        </w:tc>
        <w:tc>
          <w:tcPr>
            <w:tcW w:w="349"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w:t>
            </w:r>
          </w:p>
        </w:tc>
        <w:tc>
          <w:tcPr>
            <w:tcW w:w="410" w:type="pct"/>
            <w:vAlign w:val="center"/>
          </w:tcPr>
          <w:p>
            <w:pPr>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10</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528" w:type="pct"/>
            <w:vMerge w:val="continue"/>
            <w:textDirection w:val="tbRlV"/>
            <w:vAlign w:val="center"/>
          </w:tcPr>
          <w:p>
            <w:pPr>
              <w:jc w:val="center"/>
              <w:rPr>
                <w:rFonts w:hint="eastAsia" w:ascii="黑体" w:hAnsi="黑体" w:eastAsia="黑体" w:cs="黑体"/>
                <w:sz w:val="21"/>
                <w:szCs w:val="21"/>
              </w:rPr>
            </w:pPr>
          </w:p>
        </w:tc>
        <w:tc>
          <w:tcPr>
            <w:tcW w:w="52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基础设施建设</w:t>
            </w:r>
          </w:p>
        </w:tc>
        <w:tc>
          <w:tcPr>
            <w:tcW w:w="572" w:type="pc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20处</w:t>
            </w:r>
          </w:p>
        </w:tc>
        <w:tc>
          <w:tcPr>
            <w:tcW w:w="645" w:type="pct"/>
            <w:vAlign w:val="center"/>
          </w:tcPr>
          <w:p>
            <w:pPr>
              <w:jc w:val="center"/>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20</w:t>
            </w:r>
          </w:p>
        </w:tc>
        <w:tc>
          <w:tcPr>
            <w:tcW w:w="349"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w:t>
            </w:r>
          </w:p>
        </w:tc>
        <w:tc>
          <w:tcPr>
            <w:tcW w:w="410" w:type="pct"/>
            <w:vAlign w:val="center"/>
          </w:tcPr>
          <w:p>
            <w:pPr>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10</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528" w:type="pct"/>
            <w:vMerge w:val="continue"/>
            <w:textDirection w:val="tbRlV"/>
            <w:vAlign w:val="center"/>
          </w:tcPr>
          <w:p>
            <w:pPr>
              <w:jc w:val="center"/>
              <w:rPr>
                <w:rFonts w:hint="eastAsia" w:ascii="黑体" w:hAnsi="黑体" w:eastAsia="黑体" w:cs="黑体"/>
                <w:sz w:val="21"/>
                <w:szCs w:val="21"/>
              </w:rPr>
            </w:pPr>
          </w:p>
        </w:tc>
        <w:tc>
          <w:tcPr>
            <w:tcW w:w="52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both"/>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528" w:type="pct"/>
            <w:vMerge w:val="continue"/>
            <w:textDirection w:val="tbRlV"/>
            <w:vAlign w:val="center"/>
          </w:tcPr>
          <w:p>
            <w:pPr>
              <w:jc w:val="center"/>
              <w:rPr>
                <w:rFonts w:hint="eastAsia" w:ascii="黑体" w:hAnsi="黑体" w:eastAsia="黑体" w:cs="黑体"/>
                <w:sz w:val="21"/>
                <w:szCs w:val="21"/>
              </w:rPr>
            </w:pPr>
          </w:p>
        </w:tc>
        <w:tc>
          <w:tcPr>
            <w:tcW w:w="52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645" w:type="pct"/>
            <w:vMerge w:val="restart"/>
            <w:tcBorders>
              <w:bottom w:val="nil"/>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量</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标</w:t>
            </w: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验收合格率</w:t>
            </w:r>
          </w:p>
        </w:tc>
        <w:tc>
          <w:tcPr>
            <w:tcW w:w="572"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98%</w:t>
            </w:r>
          </w:p>
        </w:tc>
        <w:tc>
          <w:tcPr>
            <w:tcW w:w="645"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100%</w:t>
            </w:r>
          </w:p>
        </w:tc>
        <w:tc>
          <w:tcPr>
            <w:tcW w:w="349"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5</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5</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528" w:type="pct"/>
            <w:vMerge w:val="continue"/>
            <w:textDirection w:val="tbRlV"/>
            <w:vAlign w:val="center"/>
          </w:tcPr>
          <w:p>
            <w:pPr>
              <w:jc w:val="center"/>
              <w:rPr>
                <w:rFonts w:hint="eastAsia" w:ascii="黑体" w:hAnsi="黑体" w:eastAsia="黑体" w:cs="黑体"/>
                <w:sz w:val="21"/>
                <w:szCs w:val="21"/>
              </w:rPr>
            </w:pPr>
          </w:p>
        </w:tc>
        <w:tc>
          <w:tcPr>
            <w:tcW w:w="52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528" w:type="pct"/>
            <w:vMerge w:val="continue"/>
            <w:textDirection w:val="tbRlV"/>
            <w:vAlign w:val="center"/>
          </w:tcPr>
          <w:p>
            <w:pPr>
              <w:jc w:val="center"/>
              <w:rPr>
                <w:rFonts w:hint="eastAsia" w:ascii="黑体" w:hAnsi="黑体" w:eastAsia="黑体" w:cs="黑体"/>
                <w:sz w:val="21"/>
                <w:szCs w:val="21"/>
              </w:rPr>
            </w:pPr>
          </w:p>
        </w:tc>
        <w:tc>
          <w:tcPr>
            <w:tcW w:w="52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528" w:type="pct"/>
            <w:vMerge w:val="continue"/>
            <w:textDirection w:val="tbRlV"/>
            <w:vAlign w:val="center"/>
          </w:tcPr>
          <w:p>
            <w:pPr>
              <w:jc w:val="center"/>
              <w:rPr>
                <w:rFonts w:hint="eastAsia" w:ascii="黑体" w:hAnsi="黑体" w:eastAsia="黑体" w:cs="黑体"/>
                <w:sz w:val="21"/>
                <w:szCs w:val="21"/>
              </w:rPr>
            </w:pPr>
          </w:p>
        </w:tc>
        <w:tc>
          <w:tcPr>
            <w:tcW w:w="52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645" w:type="pct"/>
            <w:vMerge w:val="restart"/>
            <w:tcBorders>
              <w:bottom w:val="nil"/>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效</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标</w:t>
            </w: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实践与时率</w:t>
            </w:r>
          </w:p>
        </w:tc>
        <w:tc>
          <w:tcPr>
            <w:tcW w:w="572"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98%</w:t>
            </w:r>
          </w:p>
        </w:tc>
        <w:tc>
          <w:tcPr>
            <w:tcW w:w="645"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98%</w:t>
            </w:r>
          </w:p>
        </w:tc>
        <w:tc>
          <w:tcPr>
            <w:tcW w:w="349" w:type="pct"/>
            <w:vAlign w:val="center"/>
          </w:tcPr>
          <w:p>
            <w:pPr>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5</w:t>
            </w:r>
          </w:p>
        </w:tc>
        <w:tc>
          <w:tcPr>
            <w:tcW w:w="410" w:type="pct"/>
            <w:vAlign w:val="center"/>
          </w:tcPr>
          <w:p>
            <w:pPr>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5</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528" w:type="pct"/>
            <w:vMerge w:val="continue"/>
            <w:textDirection w:val="tbRlV"/>
            <w:vAlign w:val="center"/>
          </w:tcPr>
          <w:p>
            <w:pPr>
              <w:jc w:val="center"/>
              <w:rPr>
                <w:rFonts w:hint="eastAsia" w:ascii="黑体" w:hAnsi="黑体" w:eastAsia="黑体" w:cs="黑体"/>
                <w:sz w:val="21"/>
                <w:szCs w:val="21"/>
              </w:rPr>
            </w:pPr>
          </w:p>
        </w:tc>
        <w:tc>
          <w:tcPr>
            <w:tcW w:w="52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bottom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528" w:type="pct"/>
            <w:vMerge w:val="continue"/>
            <w:textDirection w:val="tbRlV"/>
            <w:vAlign w:val="center"/>
          </w:tcPr>
          <w:p>
            <w:pPr>
              <w:jc w:val="center"/>
              <w:rPr>
                <w:rFonts w:hint="eastAsia" w:ascii="黑体" w:hAnsi="黑体" w:eastAsia="黑体" w:cs="黑体"/>
                <w:sz w:val="21"/>
                <w:szCs w:val="21"/>
              </w:rPr>
            </w:pPr>
          </w:p>
        </w:tc>
        <w:tc>
          <w:tcPr>
            <w:tcW w:w="525" w:type="pct"/>
            <w:vMerge w:val="continue"/>
            <w:tcBorders>
              <w:top w:val="nil"/>
              <w:bottom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restart"/>
            <w:vAlign w:val="center"/>
          </w:tcPr>
          <w:p>
            <w:pPr>
              <w:jc w:val="center"/>
              <w:rPr>
                <w:rFonts w:hint="eastAsia" w:ascii="黑体" w:hAnsi="黑体" w:eastAsia="黑体" w:cs="黑体"/>
                <w:sz w:val="21"/>
                <w:szCs w:val="21"/>
              </w:rPr>
            </w:pPr>
            <w:r>
              <w:rPr>
                <w:rFonts w:hint="eastAsia" w:ascii="黑体" w:hAnsi="黑体" w:eastAsia="黑体" w:cs="黑体"/>
                <w:sz w:val="21"/>
                <w:szCs w:val="21"/>
              </w:rPr>
              <w:t>绩</w:t>
            </w:r>
          </w:p>
          <w:p>
            <w:pPr>
              <w:jc w:val="center"/>
              <w:rPr>
                <w:rFonts w:hint="eastAsia" w:ascii="黑体" w:hAnsi="黑体" w:eastAsia="黑体" w:cs="黑体"/>
                <w:sz w:val="21"/>
                <w:szCs w:val="21"/>
              </w:rPr>
            </w:pPr>
            <w:r>
              <w:rPr>
                <w:rFonts w:hint="eastAsia" w:ascii="黑体" w:hAnsi="黑体" w:eastAsia="黑体" w:cs="黑体"/>
                <w:sz w:val="21"/>
                <w:szCs w:val="21"/>
              </w:rPr>
              <w:t>效</w:t>
            </w:r>
          </w:p>
          <w:p>
            <w:pPr>
              <w:jc w:val="center"/>
              <w:rPr>
                <w:rFonts w:hint="eastAsia" w:ascii="黑体" w:hAnsi="黑体" w:eastAsia="黑体" w:cs="黑体"/>
                <w:sz w:val="21"/>
                <w:szCs w:val="21"/>
              </w:rPr>
            </w:pPr>
            <w:r>
              <w:rPr>
                <w:rFonts w:hint="eastAsia" w:ascii="黑体" w:hAnsi="黑体" w:eastAsia="黑体" w:cs="黑体"/>
                <w:sz w:val="21"/>
                <w:szCs w:val="21"/>
              </w:rPr>
              <w:t>指</w:t>
            </w:r>
          </w:p>
          <w:p>
            <w:pPr>
              <w:jc w:val="center"/>
              <w:rPr>
                <w:rFonts w:hint="eastAsia" w:ascii="黑体" w:hAnsi="黑体" w:eastAsia="黑体" w:cs="黑体"/>
                <w:sz w:val="21"/>
                <w:szCs w:val="21"/>
              </w:rPr>
            </w:pPr>
            <w:r>
              <w:rPr>
                <w:rFonts w:hint="eastAsia" w:ascii="黑体" w:hAnsi="黑体" w:eastAsia="黑体" w:cs="黑体"/>
                <w:sz w:val="21"/>
                <w:szCs w:val="21"/>
              </w:rPr>
              <w:t>标</w:t>
            </w:r>
          </w:p>
        </w:tc>
        <w:tc>
          <w:tcPr>
            <w:tcW w:w="525" w:type="pct"/>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效</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益</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标</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（30分）</w:t>
            </w:r>
          </w:p>
        </w:tc>
        <w:tc>
          <w:tcPr>
            <w:tcW w:w="645" w:type="pct"/>
            <w:vMerge w:val="restart"/>
            <w:tcBorders>
              <w:left w:val="single" w:color="auto" w:sz="4" w:space="0"/>
              <w:bottom w:val="nil"/>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经济</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效益</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w:t>
            </w: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提高集体经济</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8处</w:t>
            </w:r>
          </w:p>
        </w:tc>
        <w:tc>
          <w:tcPr>
            <w:tcW w:w="645" w:type="pc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85%</w:t>
            </w:r>
          </w:p>
        </w:tc>
        <w:tc>
          <w:tcPr>
            <w:tcW w:w="349" w:type="pct"/>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5</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bottom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改善村级基础设施</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20处</w:t>
            </w:r>
          </w:p>
        </w:tc>
        <w:tc>
          <w:tcPr>
            <w:tcW w:w="645"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w:t>
            </w:r>
          </w:p>
        </w:tc>
        <w:tc>
          <w:tcPr>
            <w:tcW w:w="349" w:type="pct"/>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5</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restart"/>
            <w:tcBorders>
              <w:left w:val="single" w:color="auto" w:sz="4" w:space="0"/>
              <w:bottom w:val="nil"/>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社会</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效益</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w:t>
            </w: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解决就业人口</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100人</w:t>
            </w:r>
          </w:p>
        </w:tc>
        <w:tc>
          <w:tcPr>
            <w:tcW w:w="645" w:type="pct"/>
            <w:vAlign w:val="center"/>
          </w:tcPr>
          <w:p>
            <w:pPr>
              <w:jc w:val="center"/>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98</w:t>
            </w:r>
          </w:p>
        </w:tc>
        <w:tc>
          <w:tcPr>
            <w:tcW w:w="349"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410" w:type="pct"/>
            <w:vAlign w:val="center"/>
          </w:tcPr>
          <w:p>
            <w:pPr>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3</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bottom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解决群众出行</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216户</w:t>
            </w:r>
          </w:p>
        </w:tc>
        <w:tc>
          <w:tcPr>
            <w:tcW w:w="645" w:type="pct"/>
            <w:vAlign w:val="center"/>
          </w:tcPr>
          <w:p>
            <w:pPr>
              <w:jc w:val="center"/>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108</w:t>
            </w:r>
          </w:p>
        </w:tc>
        <w:tc>
          <w:tcPr>
            <w:tcW w:w="349"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2</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提高农户耕种条件</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135户</w:t>
            </w:r>
          </w:p>
        </w:tc>
        <w:tc>
          <w:tcPr>
            <w:tcW w:w="645" w:type="pct"/>
            <w:vAlign w:val="center"/>
          </w:tcPr>
          <w:p>
            <w:pPr>
              <w:jc w:val="center"/>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135</w:t>
            </w:r>
          </w:p>
        </w:tc>
        <w:tc>
          <w:tcPr>
            <w:tcW w:w="349"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3</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restart"/>
            <w:tcBorders>
              <w:left w:val="single" w:color="auto" w:sz="4" w:space="0"/>
              <w:bottom w:val="nil"/>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效益</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w:t>
            </w: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荒地种植</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60亩</w:t>
            </w:r>
          </w:p>
        </w:tc>
        <w:tc>
          <w:tcPr>
            <w:tcW w:w="645" w:type="pct"/>
            <w:vAlign w:val="center"/>
          </w:tcPr>
          <w:p>
            <w:pPr>
              <w:jc w:val="center"/>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60</w:t>
            </w:r>
          </w:p>
        </w:tc>
        <w:tc>
          <w:tcPr>
            <w:tcW w:w="349" w:type="pct"/>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3</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bottom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污水处理</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2处</w:t>
            </w:r>
          </w:p>
        </w:tc>
        <w:tc>
          <w:tcPr>
            <w:tcW w:w="645" w:type="pc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p>
        </w:tc>
        <w:tc>
          <w:tcPr>
            <w:tcW w:w="349" w:type="pct"/>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3</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restart"/>
            <w:tcBorders>
              <w:left w:val="single" w:color="auto" w:sz="4" w:space="0"/>
              <w:bottom w:val="nil"/>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可持续</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影响</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w:t>
            </w: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工程使用年限</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20年</w:t>
            </w:r>
          </w:p>
        </w:tc>
        <w:tc>
          <w:tcPr>
            <w:tcW w:w="645" w:type="pct"/>
            <w:vAlign w:val="center"/>
          </w:tcPr>
          <w:p>
            <w:pPr>
              <w:jc w:val="center"/>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20</w:t>
            </w:r>
          </w:p>
        </w:tc>
        <w:tc>
          <w:tcPr>
            <w:tcW w:w="349"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4</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bottom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满意度</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（10分）</w:t>
            </w:r>
          </w:p>
        </w:tc>
        <w:tc>
          <w:tcPr>
            <w:tcW w:w="645" w:type="pct"/>
            <w:vMerge w:val="restart"/>
            <w:tcBorders>
              <w:left w:val="single" w:color="auto" w:sz="4" w:space="0"/>
              <w:bottom w:val="nil"/>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服务对象</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满意度</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w:t>
            </w:r>
          </w:p>
        </w:tc>
        <w:tc>
          <w:tcPr>
            <w:tcW w:w="549" w:type="pct"/>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受益人口满意度</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95%</w:t>
            </w:r>
          </w:p>
        </w:tc>
        <w:tc>
          <w:tcPr>
            <w:tcW w:w="645" w:type="pc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100%</w:t>
            </w:r>
          </w:p>
        </w:tc>
        <w:tc>
          <w:tcPr>
            <w:tcW w:w="349"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10</w:t>
            </w: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bottom w:val="nil"/>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top w:val="nil"/>
              <w:left w:val="single" w:color="auto" w:sz="4" w:space="0"/>
              <w:bottom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549" w:type="pct"/>
            <w:vAlign w:val="center"/>
          </w:tcPr>
          <w:p>
            <w:pPr>
              <w:jc w:val="center"/>
              <w:rPr>
                <w:rFonts w:hint="eastAsia" w:asciiTheme="minorEastAsia" w:hAnsiTheme="minorEastAsia" w:eastAsiaTheme="minorEastAsia" w:cstheme="minorEastAsia"/>
                <w:sz w:val="21"/>
                <w:szCs w:val="21"/>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成</w:t>
            </w:r>
          </w:p>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本</w:t>
            </w:r>
          </w:p>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指</w:t>
            </w:r>
          </w:p>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标</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0分</w:t>
            </w:r>
            <w:r>
              <w:rPr>
                <w:rFonts w:hint="eastAsia" w:asciiTheme="minorEastAsia" w:hAnsiTheme="minorEastAsia" w:eastAsiaTheme="minorEastAsia" w:cstheme="minorEastAsia"/>
                <w:sz w:val="21"/>
                <w:szCs w:val="21"/>
                <w:lang w:val="en-US" w:eastAsia="zh-CN"/>
              </w:rPr>
              <w:t>）</w:t>
            </w:r>
          </w:p>
        </w:tc>
        <w:tc>
          <w:tcPr>
            <w:tcW w:w="645" w:type="pct"/>
            <w:vMerge w:val="restart"/>
            <w:tcBorders>
              <w:top w:val="single" w:color="auto" w:sz="4" w:space="0"/>
              <w:left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经济</w:t>
            </w:r>
          </w:p>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成本</w:t>
            </w:r>
          </w:p>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指标</w:t>
            </w:r>
          </w:p>
        </w:tc>
        <w:tc>
          <w:tcPr>
            <w:tcW w:w="549" w:type="pct"/>
            <w:tcBorders>
              <w:left w:val="single" w:color="auto" w:sz="4" w:space="0"/>
            </w:tcBorders>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财政拨款</w:t>
            </w:r>
          </w:p>
        </w:tc>
        <w:tc>
          <w:tcPr>
            <w:tcW w:w="572"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267</w:t>
            </w:r>
          </w:p>
        </w:tc>
        <w:tc>
          <w:tcPr>
            <w:tcW w:w="645"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267</w:t>
            </w:r>
          </w:p>
        </w:tc>
        <w:tc>
          <w:tcPr>
            <w:tcW w:w="349"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w:t>
            </w:r>
          </w:p>
        </w:tc>
        <w:tc>
          <w:tcPr>
            <w:tcW w:w="410" w:type="pct"/>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20</w:t>
            </w:r>
          </w:p>
        </w:tc>
        <w:tc>
          <w:tcPr>
            <w:tcW w:w="772" w:type="pct"/>
            <w:vAlign w:val="center"/>
          </w:tcPr>
          <w:p>
            <w:pPr>
              <w:jc w:val="center"/>
              <w:rPr>
                <w:rFonts w:hint="eastAsia" w:asciiTheme="minorEastAsia" w:hAnsiTheme="minorEastAsia" w:eastAsiaTheme="minorEastAsia" w:cstheme="minorEastAsia"/>
                <w:sz w:val="21"/>
                <w:szCs w:val="21"/>
              </w:rPr>
            </w:pPr>
            <w:bookmarkStart w:id="0" w:name="_GoBack"/>
            <w:bookmarkEnd w:id="0"/>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549" w:type="pct"/>
            <w:tcBorders>
              <w:left w:val="single" w:color="auto" w:sz="4" w:space="0"/>
            </w:tcBorders>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w:t>
            </w: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sz w:val="21"/>
                <w:szCs w:val="21"/>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restart"/>
            <w:tcBorders>
              <w:top w:val="single" w:color="auto" w:sz="4" w:space="0"/>
              <w:left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社会</w:t>
            </w:r>
          </w:p>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成本</w:t>
            </w:r>
          </w:p>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指标</w:t>
            </w:r>
          </w:p>
        </w:tc>
        <w:tc>
          <w:tcPr>
            <w:tcW w:w="549" w:type="pct"/>
            <w:tcBorders>
              <w:left w:val="single" w:color="auto" w:sz="4" w:space="0"/>
            </w:tcBorders>
            <w:vAlign w:val="center"/>
          </w:tcPr>
          <w:p>
            <w:pPr>
              <w:jc w:val="center"/>
              <w:rPr>
                <w:rFonts w:hint="eastAsia" w:asciiTheme="minorEastAsia" w:hAnsiTheme="minorEastAsia" w:eastAsiaTheme="minorEastAsia" w:cstheme="minorEastAsia"/>
                <w:sz w:val="21"/>
                <w:szCs w:val="21"/>
                <w:lang w:val="en-US" w:eastAsia="zh-CN"/>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sz w:val="21"/>
                <w:szCs w:val="21"/>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549" w:type="pct"/>
            <w:tcBorders>
              <w:left w:val="single" w:color="auto" w:sz="4" w:space="0"/>
            </w:tcBorders>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w:t>
            </w: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sz w:val="21"/>
                <w:szCs w:val="21"/>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restart"/>
            <w:tcBorders>
              <w:top w:val="single" w:color="auto" w:sz="4" w:space="0"/>
              <w:left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生态</w:t>
            </w:r>
          </w:p>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环境</w:t>
            </w:r>
          </w:p>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成本</w:t>
            </w:r>
          </w:p>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指标</w:t>
            </w:r>
          </w:p>
        </w:tc>
        <w:tc>
          <w:tcPr>
            <w:tcW w:w="549" w:type="pct"/>
            <w:tcBorders>
              <w:left w:val="single" w:color="auto" w:sz="4" w:space="0"/>
            </w:tcBorders>
            <w:vAlign w:val="center"/>
          </w:tcPr>
          <w:p>
            <w:pPr>
              <w:jc w:val="center"/>
              <w:rPr>
                <w:rFonts w:hint="eastAsia" w:asciiTheme="minorEastAsia" w:hAnsiTheme="minorEastAsia" w:eastAsiaTheme="minorEastAsia" w:cstheme="minorEastAsia"/>
                <w:sz w:val="21"/>
                <w:szCs w:val="21"/>
                <w:lang w:val="en-US" w:eastAsia="zh-CN"/>
              </w:rPr>
            </w:pP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sz w:val="21"/>
                <w:szCs w:val="21"/>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528" w:type="pct"/>
            <w:vMerge w:val="continue"/>
            <w:textDirection w:val="tbRlV"/>
            <w:vAlign w:val="center"/>
          </w:tcPr>
          <w:p>
            <w:pPr>
              <w:jc w:val="center"/>
              <w:rPr>
                <w:rFonts w:hint="eastAsia" w:asciiTheme="minorEastAsia" w:hAnsiTheme="minorEastAsia" w:eastAsiaTheme="minorEastAsia" w:cstheme="minorEastAsia"/>
                <w:sz w:val="21"/>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645" w:type="pct"/>
            <w:vMerge w:val="continue"/>
            <w:tcBorders>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p>
        </w:tc>
        <w:tc>
          <w:tcPr>
            <w:tcW w:w="549" w:type="pct"/>
            <w:tcBorders>
              <w:left w:val="single" w:color="auto" w:sz="4" w:space="0"/>
            </w:tcBorders>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w:t>
            </w:r>
          </w:p>
        </w:tc>
        <w:tc>
          <w:tcPr>
            <w:tcW w:w="572" w:type="pct"/>
            <w:vAlign w:val="center"/>
          </w:tcPr>
          <w:p>
            <w:pPr>
              <w:jc w:val="center"/>
              <w:rPr>
                <w:rFonts w:hint="eastAsia" w:asciiTheme="minorEastAsia" w:hAnsiTheme="minorEastAsia" w:eastAsiaTheme="minorEastAsia" w:cstheme="minorEastAsia"/>
                <w:sz w:val="21"/>
                <w:szCs w:val="21"/>
              </w:rPr>
            </w:pPr>
          </w:p>
        </w:tc>
        <w:tc>
          <w:tcPr>
            <w:tcW w:w="645" w:type="pct"/>
            <w:vAlign w:val="center"/>
          </w:tcPr>
          <w:p>
            <w:pPr>
              <w:jc w:val="center"/>
              <w:rPr>
                <w:rFonts w:hint="eastAsia" w:asciiTheme="minorEastAsia" w:hAnsiTheme="minorEastAsia" w:eastAsiaTheme="minorEastAsia" w:cstheme="minorEastAsia"/>
                <w:sz w:val="21"/>
                <w:szCs w:val="21"/>
              </w:rPr>
            </w:pPr>
          </w:p>
        </w:tc>
        <w:tc>
          <w:tcPr>
            <w:tcW w:w="349" w:type="pct"/>
            <w:vAlign w:val="center"/>
          </w:tcPr>
          <w:p>
            <w:pPr>
              <w:jc w:val="center"/>
              <w:rPr>
                <w:rFonts w:hint="eastAsia" w:asciiTheme="minorEastAsia" w:hAnsiTheme="minorEastAsia" w:eastAsiaTheme="minorEastAsia" w:cstheme="minorEastAsia"/>
                <w:sz w:val="21"/>
                <w:szCs w:val="21"/>
              </w:rPr>
            </w:pPr>
          </w:p>
        </w:tc>
        <w:tc>
          <w:tcPr>
            <w:tcW w:w="410" w:type="pct"/>
            <w:vAlign w:val="center"/>
          </w:tcPr>
          <w:p>
            <w:pPr>
              <w:jc w:val="center"/>
              <w:rPr>
                <w:rFonts w:hint="eastAsia" w:asciiTheme="minorEastAsia" w:hAnsiTheme="minorEastAsia" w:eastAsiaTheme="minorEastAsia" w:cstheme="minorEastAsia"/>
                <w:sz w:val="21"/>
                <w:szCs w:val="21"/>
              </w:rPr>
            </w:pPr>
          </w:p>
        </w:tc>
        <w:tc>
          <w:tcPr>
            <w:tcW w:w="772" w:type="pct"/>
            <w:vAlign w:val="center"/>
          </w:tcPr>
          <w:p>
            <w:pPr>
              <w:jc w:val="center"/>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3468" w:type="pct"/>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总分</w:t>
            </w:r>
          </w:p>
        </w:tc>
        <w:tc>
          <w:tcPr>
            <w:tcW w:w="349" w:type="pc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w:t>
            </w:r>
          </w:p>
        </w:tc>
        <w:tc>
          <w:tcPr>
            <w:tcW w:w="410" w:type="pct"/>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98</w:t>
            </w:r>
          </w:p>
        </w:tc>
        <w:tc>
          <w:tcPr>
            <w:tcW w:w="772" w:type="pct"/>
            <w:vAlign w:val="center"/>
          </w:tcPr>
          <w:p>
            <w:pPr>
              <w:jc w:val="center"/>
              <w:rPr>
                <w:rFonts w:hint="eastAsia" w:asciiTheme="minorEastAsia" w:hAnsiTheme="minorEastAsia" w:eastAsiaTheme="minorEastAsia" w:cstheme="minorEastAsia"/>
                <w:sz w:val="21"/>
                <w:szCs w:val="21"/>
              </w:rPr>
            </w:pPr>
          </w:p>
        </w:tc>
      </w:tr>
    </w:tbl>
    <w:p>
      <w:pPr>
        <w:rPr>
          <w:rFonts w:hint="eastAsia"/>
        </w:rPr>
      </w:pPr>
      <w:r>
        <w:rPr>
          <w:rFonts w:hint="eastAsia"/>
        </w:rPr>
        <w:t>备注：每个一级项目支出一张表。如，业务工作经费，运行维护经费，其他事业发展类资金各一张表。</w:t>
      </w:r>
    </w:p>
    <w:p>
      <w:pPr>
        <w:rPr>
          <w:rFonts w:hint="eastAsia"/>
        </w:rPr>
      </w:pPr>
    </w:p>
    <w:p>
      <w:pPr>
        <w:rPr>
          <w:rFonts w:hint="eastAsia" w:ascii="黑体" w:hAnsi="黑体" w:eastAsia="宋体" w:cs="黑体"/>
          <w:sz w:val="21"/>
          <w:szCs w:val="21"/>
          <w:lang w:val="en-US" w:eastAsia="zh-CN"/>
        </w:rPr>
      </w:pPr>
      <w:r>
        <w:rPr>
          <w:rFonts w:hint="eastAsia"/>
        </w:rPr>
        <w:t>填表人：</w:t>
      </w:r>
      <w:r>
        <w:rPr>
          <w:rFonts w:hint="eastAsia"/>
          <w:lang w:val="en-US" w:eastAsia="zh-CN"/>
        </w:rPr>
        <w:t>刘子龙</w:t>
      </w:r>
      <w:r>
        <w:rPr>
          <w:rFonts w:hint="eastAsia"/>
        </w:rPr>
        <w:t xml:space="preserve">  填报日期：</w:t>
      </w:r>
      <w:r>
        <w:rPr>
          <w:rFonts w:hint="eastAsia"/>
          <w:lang w:val="en-US" w:eastAsia="zh-CN"/>
        </w:rPr>
        <w:t>2024.05.24</w:t>
      </w:r>
      <w:r>
        <w:rPr>
          <w:rFonts w:hint="eastAsia"/>
        </w:rPr>
        <w:t xml:space="preserve">  联系电话：</w:t>
      </w:r>
      <w:r>
        <w:rPr>
          <w:rFonts w:hint="eastAsia"/>
          <w:lang w:val="en-US" w:eastAsia="zh-CN"/>
        </w:rPr>
        <w:t>17670458970</w:t>
      </w:r>
      <w:r>
        <w:rPr>
          <w:rFonts w:hint="eastAsia"/>
        </w:rPr>
        <w:t xml:space="preserve"> 单位负责人签字：</w:t>
      </w:r>
      <w:r>
        <w:rPr>
          <w:rFonts w:hint="eastAsia"/>
          <w:lang w:val="en-US" w:eastAsia="zh-CN"/>
        </w:rPr>
        <w:t>袁锦锋</w:t>
      </w:r>
    </w:p>
    <w:sectPr>
      <w:footerReference r:id="rId3" w:type="default"/>
      <w:pgSz w:w="11905" w:h="16838"/>
      <w:pgMar w:top="1984" w:right="1701" w:bottom="1984" w:left="1701" w:header="850" w:footer="1587" w:gutter="0"/>
      <w:pgBorders>
        <w:top w:val="none" w:sz="0" w:space="0"/>
        <w:left w:val="none" w:sz="0" w:space="0"/>
        <w:bottom w:val="none" w:sz="0" w:space="0"/>
        <w:right w:val="none" w:sz="0" w:space="0"/>
      </w:pgBorders>
      <w:pgNumType w:fmt="numberInDash"/>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 w:line="174" w:lineRule="auto"/>
      <w:ind w:left="574"/>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keepNext w:val="0"/>
                            <w:keepLines w:val="0"/>
                            <w:pageBreakBefore w:val="0"/>
                            <w:widowControl w:val="0"/>
                            <w:kinsoku/>
                            <w:wordWrap/>
                            <w:overflowPunct/>
                            <w:topLinePunct w:val="0"/>
                            <w:bidi w:val="0"/>
                            <w:adjustRightInd/>
                            <w:snapToGrid w:val="0"/>
                            <w:ind w:left="525" w:leftChars="250" w:right="525" w:rightChars="25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fldChar w:fldCharType="begin"/>
                          </w:r>
                          <w:r>
                            <w:rPr>
                              <w:rFonts w:hint="eastAsia" w:ascii="华文仿宋" w:hAnsi="华文仿宋" w:eastAsia="华文仿宋" w:cs="华文仿宋"/>
                              <w:sz w:val="28"/>
                              <w:szCs w:val="28"/>
                            </w:rPr>
                            <w:instrText xml:space="preserve"> PAGE  \* MERGEFORMAT </w:instrText>
                          </w:r>
                          <w:r>
                            <w:rPr>
                              <w:rFonts w:hint="eastAsia" w:ascii="华文仿宋" w:hAnsi="华文仿宋" w:eastAsia="华文仿宋" w:cs="华文仿宋"/>
                              <w:sz w:val="28"/>
                              <w:szCs w:val="28"/>
                            </w:rPr>
                            <w:fldChar w:fldCharType="separate"/>
                          </w:r>
                          <w:r>
                            <w:rPr>
                              <w:rFonts w:hint="eastAsia" w:ascii="华文仿宋" w:hAnsi="华文仿宋" w:eastAsia="华文仿宋" w:cs="华文仿宋"/>
                              <w:sz w:val="28"/>
                              <w:szCs w:val="28"/>
                            </w:rPr>
                            <w:t>15</w:t>
                          </w:r>
                          <w:r>
                            <w:rPr>
                              <w:rFonts w:hint="eastAsia" w:ascii="华文仿宋" w:hAnsi="华文仿宋" w:eastAsia="华文仿宋" w:cs="华文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doX50UAgAAFQQAAA4AAAAAAAAAAQAgAAAANQEAAGRycy9lMm9Eb2MueG1sUEsFBgAAAAAGAAYA&#10;WQEAALsFAAAAAA==&#10;">
              <v:fill on="f" focussize="0,0"/>
              <v:stroke on="f" weight="0.5pt"/>
              <v:imagedata o:title=""/>
              <o:lock v:ext="edit" aspectratio="f"/>
              <v:textbox inset="0mm,0mm,0mm,0mm" style="mso-fit-shape-to-text:t;">
                <w:txbxContent>
                  <w:p>
                    <w:pPr>
                      <w:pStyle w:val="5"/>
                      <w:keepNext w:val="0"/>
                      <w:keepLines w:val="0"/>
                      <w:pageBreakBefore w:val="0"/>
                      <w:widowControl w:val="0"/>
                      <w:kinsoku/>
                      <w:wordWrap/>
                      <w:overflowPunct/>
                      <w:topLinePunct w:val="0"/>
                      <w:bidi w:val="0"/>
                      <w:adjustRightInd/>
                      <w:snapToGrid w:val="0"/>
                      <w:ind w:left="525" w:leftChars="250" w:right="525" w:rightChars="25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fldChar w:fldCharType="begin"/>
                    </w:r>
                    <w:r>
                      <w:rPr>
                        <w:rFonts w:hint="eastAsia" w:ascii="华文仿宋" w:hAnsi="华文仿宋" w:eastAsia="华文仿宋" w:cs="华文仿宋"/>
                        <w:sz w:val="28"/>
                        <w:szCs w:val="28"/>
                      </w:rPr>
                      <w:instrText xml:space="preserve"> PAGE  \* MERGEFORMAT </w:instrText>
                    </w:r>
                    <w:r>
                      <w:rPr>
                        <w:rFonts w:hint="eastAsia" w:ascii="华文仿宋" w:hAnsi="华文仿宋" w:eastAsia="华文仿宋" w:cs="华文仿宋"/>
                        <w:sz w:val="28"/>
                        <w:szCs w:val="28"/>
                      </w:rPr>
                      <w:fldChar w:fldCharType="separate"/>
                    </w:r>
                    <w:r>
                      <w:rPr>
                        <w:rFonts w:hint="eastAsia" w:ascii="华文仿宋" w:hAnsi="华文仿宋" w:eastAsia="华文仿宋" w:cs="华文仿宋"/>
                        <w:sz w:val="28"/>
                        <w:szCs w:val="28"/>
                      </w:rPr>
                      <w:t>15</w:t>
                    </w:r>
                    <w:r>
                      <w:rPr>
                        <w:rFonts w:hint="eastAsia" w:ascii="华文仿宋" w:hAnsi="华文仿宋" w:eastAsia="华文仿宋" w:cs="华文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TrueTypeFonts/>
  <w:bordersDoNotSurroundHeader w:val="0"/>
  <w:bordersDoNotSurroundFooter w:val="0"/>
  <w:documentProtection w:enforcement="0"/>
  <w:defaultTabStop w:val="420"/>
  <w:drawingGridHorizontalSpacing w:val="210"/>
  <w:drawingGridVerticalSpacing w:val="157"/>
  <w:displayHorizontalDrawingGridEvery w:val="1"/>
  <w:displayVerticalDrawingGridEvery w:val="2"/>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ZWRlN2MwMDUyOTViMmNiNTVjNGIwZmNmOWVjNjMifQ=="/>
    <w:docVar w:name="KSO_WPS_MARK_KEY" w:val="7daec9dc-02ed-4325-934d-2a01959dda4e"/>
  </w:docVars>
  <w:rsids>
    <w:rsidRoot w:val="0CCB7736"/>
    <w:rsid w:val="00047FEF"/>
    <w:rsid w:val="000A3906"/>
    <w:rsid w:val="001776F1"/>
    <w:rsid w:val="006F0A16"/>
    <w:rsid w:val="00773328"/>
    <w:rsid w:val="00821883"/>
    <w:rsid w:val="00917857"/>
    <w:rsid w:val="00951882"/>
    <w:rsid w:val="00A755C2"/>
    <w:rsid w:val="00D06DD6"/>
    <w:rsid w:val="011D2710"/>
    <w:rsid w:val="016A347B"/>
    <w:rsid w:val="01B42948"/>
    <w:rsid w:val="01BF20E7"/>
    <w:rsid w:val="01C57A69"/>
    <w:rsid w:val="01E4322D"/>
    <w:rsid w:val="021138F7"/>
    <w:rsid w:val="02B50488"/>
    <w:rsid w:val="0338470A"/>
    <w:rsid w:val="034822A9"/>
    <w:rsid w:val="03D86621"/>
    <w:rsid w:val="04EE6171"/>
    <w:rsid w:val="05315F6B"/>
    <w:rsid w:val="05395EA9"/>
    <w:rsid w:val="0616597F"/>
    <w:rsid w:val="06426ACC"/>
    <w:rsid w:val="07A62D33"/>
    <w:rsid w:val="086B5F82"/>
    <w:rsid w:val="09E6794E"/>
    <w:rsid w:val="0A067AB9"/>
    <w:rsid w:val="0ABD557B"/>
    <w:rsid w:val="0BBB5A8D"/>
    <w:rsid w:val="0C104906"/>
    <w:rsid w:val="0C607C21"/>
    <w:rsid w:val="0CCB7736"/>
    <w:rsid w:val="0D9E0E8D"/>
    <w:rsid w:val="0E1F65D3"/>
    <w:rsid w:val="0E3E5716"/>
    <w:rsid w:val="0E6B257C"/>
    <w:rsid w:val="0EAB7397"/>
    <w:rsid w:val="0EF755B3"/>
    <w:rsid w:val="0F17035E"/>
    <w:rsid w:val="0F4E168D"/>
    <w:rsid w:val="0F7A0392"/>
    <w:rsid w:val="0FAF3959"/>
    <w:rsid w:val="0FD26E31"/>
    <w:rsid w:val="1020625B"/>
    <w:rsid w:val="11404466"/>
    <w:rsid w:val="11837AA9"/>
    <w:rsid w:val="11963ADD"/>
    <w:rsid w:val="11EB0F5C"/>
    <w:rsid w:val="11F20483"/>
    <w:rsid w:val="12123C76"/>
    <w:rsid w:val="12717304"/>
    <w:rsid w:val="12831010"/>
    <w:rsid w:val="129038DB"/>
    <w:rsid w:val="13441D7E"/>
    <w:rsid w:val="136F31F8"/>
    <w:rsid w:val="138750E0"/>
    <w:rsid w:val="1396506E"/>
    <w:rsid w:val="13D82A59"/>
    <w:rsid w:val="140E6961"/>
    <w:rsid w:val="15604228"/>
    <w:rsid w:val="15A620D3"/>
    <w:rsid w:val="16A3369E"/>
    <w:rsid w:val="17114A8B"/>
    <w:rsid w:val="176B77A7"/>
    <w:rsid w:val="178536BD"/>
    <w:rsid w:val="19516372"/>
    <w:rsid w:val="19575CC2"/>
    <w:rsid w:val="19A80228"/>
    <w:rsid w:val="19AF68C7"/>
    <w:rsid w:val="19E85A53"/>
    <w:rsid w:val="1A101464"/>
    <w:rsid w:val="1A4C1518"/>
    <w:rsid w:val="1AB71087"/>
    <w:rsid w:val="1AB74849"/>
    <w:rsid w:val="1AC52FF2"/>
    <w:rsid w:val="1AE6175D"/>
    <w:rsid w:val="1B742AA7"/>
    <w:rsid w:val="1BCF3F41"/>
    <w:rsid w:val="1BD5498B"/>
    <w:rsid w:val="1BF15B4E"/>
    <w:rsid w:val="1CA34935"/>
    <w:rsid w:val="1D5A640E"/>
    <w:rsid w:val="1E9351E5"/>
    <w:rsid w:val="1F7640EC"/>
    <w:rsid w:val="20176B8B"/>
    <w:rsid w:val="20D30097"/>
    <w:rsid w:val="20D76C5F"/>
    <w:rsid w:val="20E55C2B"/>
    <w:rsid w:val="21057490"/>
    <w:rsid w:val="214A230E"/>
    <w:rsid w:val="21B052C4"/>
    <w:rsid w:val="22B43877"/>
    <w:rsid w:val="22CA430C"/>
    <w:rsid w:val="22DF2F05"/>
    <w:rsid w:val="22FF5445"/>
    <w:rsid w:val="23201E3D"/>
    <w:rsid w:val="2342170A"/>
    <w:rsid w:val="238D0E57"/>
    <w:rsid w:val="24256710"/>
    <w:rsid w:val="251E7983"/>
    <w:rsid w:val="25FE2B31"/>
    <w:rsid w:val="260D5D83"/>
    <w:rsid w:val="260E1D77"/>
    <w:rsid w:val="277A77CA"/>
    <w:rsid w:val="28043432"/>
    <w:rsid w:val="284A2254"/>
    <w:rsid w:val="29165294"/>
    <w:rsid w:val="292F1467"/>
    <w:rsid w:val="29786927"/>
    <w:rsid w:val="297B51B4"/>
    <w:rsid w:val="29E40467"/>
    <w:rsid w:val="29F527E2"/>
    <w:rsid w:val="2A9A1E2C"/>
    <w:rsid w:val="2BF35971"/>
    <w:rsid w:val="2C487650"/>
    <w:rsid w:val="2C5A7AC4"/>
    <w:rsid w:val="2E4F43C0"/>
    <w:rsid w:val="2EC7368E"/>
    <w:rsid w:val="2EDC05D9"/>
    <w:rsid w:val="2F240CAA"/>
    <w:rsid w:val="2F5137B6"/>
    <w:rsid w:val="2FF62815"/>
    <w:rsid w:val="30FB4B41"/>
    <w:rsid w:val="31621165"/>
    <w:rsid w:val="322E1E8E"/>
    <w:rsid w:val="323C5548"/>
    <w:rsid w:val="33235CE2"/>
    <w:rsid w:val="33F22F3B"/>
    <w:rsid w:val="359F2200"/>
    <w:rsid w:val="35A42962"/>
    <w:rsid w:val="36AD0EA9"/>
    <w:rsid w:val="36FF783F"/>
    <w:rsid w:val="37450F88"/>
    <w:rsid w:val="375F1A7E"/>
    <w:rsid w:val="378B026E"/>
    <w:rsid w:val="37B47BE4"/>
    <w:rsid w:val="37D6106F"/>
    <w:rsid w:val="37F52D97"/>
    <w:rsid w:val="38241593"/>
    <w:rsid w:val="38856E40"/>
    <w:rsid w:val="38BE1DF3"/>
    <w:rsid w:val="38F862EB"/>
    <w:rsid w:val="39343807"/>
    <w:rsid w:val="39887BBC"/>
    <w:rsid w:val="3A0F7AD4"/>
    <w:rsid w:val="3A53023B"/>
    <w:rsid w:val="3AF42D2D"/>
    <w:rsid w:val="3B062751"/>
    <w:rsid w:val="3B3A041F"/>
    <w:rsid w:val="3BAE6BF9"/>
    <w:rsid w:val="3BEE0229"/>
    <w:rsid w:val="3C3568D7"/>
    <w:rsid w:val="3CCA47F2"/>
    <w:rsid w:val="3CDE0708"/>
    <w:rsid w:val="3D33006A"/>
    <w:rsid w:val="3D3954D4"/>
    <w:rsid w:val="3D5877DF"/>
    <w:rsid w:val="3DAE53BC"/>
    <w:rsid w:val="3DC55CAA"/>
    <w:rsid w:val="3DD556CA"/>
    <w:rsid w:val="3DFE271A"/>
    <w:rsid w:val="3E5F4AE1"/>
    <w:rsid w:val="3F450429"/>
    <w:rsid w:val="3FB6105E"/>
    <w:rsid w:val="3FBF3F86"/>
    <w:rsid w:val="3FF70715"/>
    <w:rsid w:val="3FFD550C"/>
    <w:rsid w:val="4021030A"/>
    <w:rsid w:val="40226C80"/>
    <w:rsid w:val="40C451A5"/>
    <w:rsid w:val="40C671E5"/>
    <w:rsid w:val="41051ABE"/>
    <w:rsid w:val="4156470B"/>
    <w:rsid w:val="41943ACE"/>
    <w:rsid w:val="42521D88"/>
    <w:rsid w:val="425D4066"/>
    <w:rsid w:val="430118BA"/>
    <w:rsid w:val="43173FD4"/>
    <w:rsid w:val="43B27D8E"/>
    <w:rsid w:val="44143822"/>
    <w:rsid w:val="44654A12"/>
    <w:rsid w:val="44E421C9"/>
    <w:rsid w:val="45320384"/>
    <w:rsid w:val="457C5F26"/>
    <w:rsid w:val="4716830A"/>
    <w:rsid w:val="47BF53CA"/>
    <w:rsid w:val="48B126BB"/>
    <w:rsid w:val="49CF255F"/>
    <w:rsid w:val="4A3239D7"/>
    <w:rsid w:val="4B2C5DCD"/>
    <w:rsid w:val="4B46D032"/>
    <w:rsid w:val="4B7D1173"/>
    <w:rsid w:val="4BBDFBDE"/>
    <w:rsid w:val="4BCF5C41"/>
    <w:rsid w:val="4C150E22"/>
    <w:rsid w:val="4C6A38FC"/>
    <w:rsid w:val="4CD520DA"/>
    <w:rsid w:val="4CE74BC3"/>
    <w:rsid w:val="4CEEB85C"/>
    <w:rsid w:val="4CF5000E"/>
    <w:rsid w:val="4D6D6EEB"/>
    <w:rsid w:val="4DB17672"/>
    <w:rsid w:val="4DB27F04"/>
    <w:rsid w:val="4F5D15A2"/>
    <w:rsid w:val="4FCB46B2"/>
    <w:rsid w:val="4FFE57BD"/>
    <w:rsid w:val="50AC44C4"/>
    <w:rsid w:val="50EA6DB9"/>
    <w:rsid w:val="51453FF0"/>
    <w:rsid w:val="515661FD"/>
    <w:rsid w:val="51714DE5"/>
    <w:rsid w:val="51CA7471"/>
    <w:rsid w:val="521C2FA3"/>
    <w:rsid w:val="522529B2"/>
    <w:rsid w:val="524806C4"/>
    <w:rsid w:val="52BE69C1"/>
    <w:rsid w:val="5301082D"/>
    <w:rsid w:val="5387476B"/>
    <w:rsid w:val="53910AF4"/>
    <w:rsid w:val="53FBDA3F"/>
    <w:rsid w:val="54F63F7F"/>
    <w:rsid w:val="555952B3"/>
    <w:rsid w:val="555E65E4"/>
    <w:rsid w:val="556B5A36"/>
    <w:rsid w:val="5599697B"/>
    <w:rsid w:val="55AF40BB"/>
    <w:rsid w:val="55E65FDC"/>
    <w:rsid w:val="5613734A"/>
    <w:rsid w:val="562D7E5B"/>
    <w:rsid w:val="564F3D12"/>
    <w:rsid w:val="56F72F7C"/>
    <w:rsid w:val="5717642E"/>
    <w:rsid w:val="57946554"/>
    <w:rsid w:val="57D80A00"/>
    <w:rsid w:val="586243BF"/>
    <w:rsid w:val="58FD3402"/>
    <w:rsid w:val="5968027A"/>
    <w:rsid w:val="5A153A9E"/>
    <w:rsid w:val="5AAF7799"/>
    <w:rsid w:val="5AB04BD0"/>
    <w:rsid w:val="5B5C1753"/>
    <w:rsid w:val="5BE211F7"/>
    <w:rsid w:val="5BF510BE"/>
    <w:rsid w:val="5C6C4B26"/>
    <w:rsid w:val="5D03DFF6"/>
    <w:rsid w:val="5D9C3D56"/>
    <w:rsid w:val="5DD775C7"/>
    <w:rsid w:val="5E134100"/>
    <w:rsid w:val="5F7A1C50"/>
    <w:rsid w:val="5FC69000"/>
    <w:rsid w:val="601C4AB5"/>
    <w:rsid w:val="604F2F3E"/>
    <w:rsid w:val="60BE691E"/>
    <w:rsid w:val="60F838FC"/>
    <w:rsid w:val="61444403"/>
    <w:rsid w:val="62265BDF"/>
    <w:rsid w:val="62E1699A"/>
    <w:rsid w:val="62FBC294"/>
    <w:rsid w:val="63123C13"/>
    <w:rsid w:val="637D5875"/>
    <w:rsid w:val="64147F0D"/>
    <w:rsid w:val="64B713E7"/>
    <w:rsid w:val="64D66362"/>
    <w:rsid w:val="65860217"/>
    <w:rsid w:val="659D5052"/>
    <w:rsid w:val="667E0AA1"/>
    <w:rsid w:val="66AE5CE5"/>
    <w:rsid w:val="66D4191C"/>
    <w:rsid w:val="677027A4"/>
    <w:rsid w:val="67B37C7A"/>
    <w:rsid w:val="67F20A94"/>
    <w:rsid w:val="68FB17C3"/>
    <w:rsid w:val="695F12F9"/>
    <w:rsid w:val="69636C3A"/>
    <w:rsid w:val="696D83E8"/>
    <w:rsid w:val="69C60A20"/>
    <w:rsid w:val="69CF7B2C"/>
    <w:rsid w:val="69EE4FDB"/>
    <w:rsid w:val="69FEC155"/>
    <w:rsid w:val="6A0B0004"/>
    <w:rsid w:val="6A3273AF"/>
    <w:rsid w:val="6AC56475"/>
    <w:rsid w:val="6AD35263"/>
    <w:rsid w:val="6B8D38AE"/>
    <w:rsid w:val="6BA1010E"/>
    <w:rsid w:val="6BC80F42"/>
    <w:rsid w:val="6CE47E41"/>
    <w:rsid w:val="6CED5810"/>
    <w:rsid w:val="6CF92413"/>
    <w:rsid w:val="6DFE5E04"/>
    <w:rsid w:val="6E0D1F7B"/>
    <w:rsid w:val="6E796921"/>
    <w:rsid w:val="6E87203D"/>
    <w:rsid w:val="6F9278BB"/>
    <w:rsid w:val="6FB7D4E3"/>
    <w:rsid w:val="6FBE0EF0"/>
    <w:rsid w:val="6FFF1C22"/>
    <w:rsid w:val="70EC5DDE"/>
    <w:rsid w:val="71572F19"/>
    <w:rsid w:val="719B7427"/>
    <w:rsid w:val="71E33685"/>
    <w:rsid w:val="71F326B3"/>
    <w:rsid w:val="724A6793"/>
    <w:rsid w:val="72647B59"/>
    <w:rsid w:val="7372FC32"/>
    <w:rsid w:val="73A56E44"/>
    <w:rsid w:val="73B12A87"/>
    <w:rsid w:val="741F26FA"/>
    <w:rsid w:val="74470DF8"/>
    <w:rsid w:val="744E1D52"/>
    <w:rsid w:val="74BD60BB"/>
    <w:rsid w:val="74CF0052"/>
    <w:rsid w:val="74FA3C0D"/>
    <w:rsid w:val="751D6EAE"/>
    <w:rsid w:val="75FD1676"/>
    <w:rsid w:val="7621492A"/>
    <w:rsid w:val="7687113B"/>
    <w:rsid w:val="76C3247D"/>
    <w:rsid w:val="76EFC8B0"/>
    <w:rsid w:val="776ACBF9"/>
    <w:rsid w:val="77FF7A21"/>
    <w:rsid w:val="7951325E"/>
    <w:rsid w:val="799536BA"/>
    <w:rsid w:val="7B170752"/>
    <w:rsid w:val="7B382425"/>
    <w:rsid w:val="7B8F681B"/>
    <w:rsid w:val="7BC55225"/>
    <w:rsid w:val="7BFB2039"/>
    <w:rsid w:val="7BFF9B5C"/>
    <w:rsid w:val="7C3B673F"/>
    <w:rsid w:val="7CED5089"/>
    <w:rsid w:val="7D8636B9"/>
    <w:rsid w:val="7DD96C0E"/>
    <w:rsid w:val="7E352599"/>
    <w:rsid w:val="7E474F7B"/>
    <w:rsid w:val="7E7F4A49"/>
    <w:rsid w:val="7E8F7AC1"/>
    <w:rsid w:val="7F2BE2DA"/>
    <w:rsid w:val="7F7F87CE"/>
    <w:rsid w:val="7FB79B09"/>
    <w:rsid w:val="7FE97AB9"/>
    <w:rsid w:val="7FF13FB3"/>
    <w:rsid w:val="7FF31D0E"/>
    <w:rsid w:val="7FFDD6B3"/>
    <w:rsid w:val="7FFFB476"/>
    <w:rsid w:val="8BDF47C4"/>
    <w:rsid w:val="97BCC380"/>
    <w:rsid w:val="9FFF52D8"/>
    <w:rsid w:val="AEB56B76"/>
    <w:rsid w:val="AF9DF110"/>
    <w:rsid w:val="AFABB544"/>
    <w:rsid w:val="B8EB831F"/>
    <w:rsid w:val="B97CA8A2"/>
    <w:rsid w:val="BDEC0853"/>
    <w:rsid w:val="BEDF2C93"/>
    <w:rsid w:val="BFCF8B12"/>
    <w:rsid w:val="BFDE3C5E"/>
    <w:rsid w:val="BFF98747"/>
    <w:rsid w:val="BFFBFE8B"/>
    <w:rsid w:val="CD1D59DB"/>
    <w:rsid w:val="D8BFEB7A"/>
    <w:rsid w:val="DA7C7C00"/>
    <w:rsid w:val="DBBAFFF2"/>
    <w:rsid w:val="DCEDDEBC"/>
    <w:rsid w:val="DD7F0B52"/>
    <w:rsid w:val="DF2D0D8F"/>
    <w:rsid w:val="DF5FFD2E"/>
    <w:rsid w:val="DF7CB467"/>
    <w:rsid w:val="DFD16BC5"/>
    <w:rsid w:val="E7C7ECFD"/>
    <w:rsid w:val="E993F613"/>
    <w:rsid w:val="EAF02C80"/>
    <w:rsid w:val="EAFDC676"/>
    <w:rsid w:val="EC7CC44F"/>
    <w:rsid w:val="EDFFCE85"/>
    <w:rsid w:val="EFFEB24D"/>
    <w:rsid w:val="EFFFEA89"/>
    <w:rsid w:val="F67CDAB7"/>
    <w:rsid w:val="F7FFE2AA"/>
    <w:rsid w:val="FA96002D"/>
    <w:rsid w:val="FAFB27C0"/>
    <w:rsid w:val="FAFD7633"/>
    <w:rsid w:val="FB1719BC"/>
    <w:rsid w:val="FB2CBFEE"/>
    <w:rsid w:val="FBF58250"/>
    <w:rsid w:val="FCABCEC9"/>
    <w:rsid w:val="FD2B24D7"/>
    <w:rsid w:val="FDB340CE"/>
    <w:rsid w:val="FDFF90A7"/>
    <w:rsid w:val="FECB43AA"/>
    <w:rsid w:val="FEF02C5D"/>
    <w:rsid w:val="FEF9D4A3"/>
    <w:rsid w:val="FF5F60DE"/>
    <w:rsid w:val="FF5FC66C"/>
    <w:rsid w:val="FF9F4BB4"/>
    <w:rsid w:val="FFBB7CF0"/>
    <w:rsid w:val="FFDD4AC6"/>
    <w:rsid w:val="FFDEE716"/>
    <w:rsid w:val="FFF927C6"/>
    <w:rsid w:val="FFFB44A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keepNext/>
      <w:keepLines/>
      <w:outlineLvl w:val="0"/>
    </w:pPr>
    <w:rPr>
      <w:rFonts w:eastAsia="黑体"/>
      <w:bCs/>
      <w:kern w:val="44"/>
      <w:szCs w:val="44"/>
    </w:rPr>
  </w:style>
  <w:style w:type="character" w:default="1" w:styleId="9">
    <w:name w:val="Default Paragraph Font"/>
    <w:semiHidden/>
    <w:qFormat/>
    <w:uiPriority w:val="99"/>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footnote text"/>
    <w:basedOn w:val="1"/>
    <w:next w:val="1"/>
    <w:qFormat/>
    <w:uiPriority w:val="0"/>
    <w:pPr>
      <w:snapToGrid w:val="0"/>
      <w:jc w:val="left"/>
    </w:pPr>
    <w:rPr>
      <w:sz w:val="18"/>
      <w:szCs w:val="18"/>
    </w:r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99"/>
    <w:rPr>
      <w:rFonts w:cs="Times New Roman"/>
    </w:rPr>
  </w:style>
  <w:style w:type="character" w:customStyle="1" w:styleId="11">
    <w:name w:val="Footer Char"/>
    <w:basedOn w:val="9"/>
    <w:link w:val="5"/>
    <w:semiHidden/>
    <w:qFormat/>
    <w:uiPriority w:val="99"/>
    <w:rPr>
      <w:sz w:val="18"/>
      <w:szCs w:val="18"/>
    </w:rPr>
  </w:style>
  <w:style w:type="character" w:customStyle="1" w:styleId="12">
    <w:name w:val="Header Char"/>
    <w:basedOn w:val="9"/>
    <w:link w:val="6"/>
    <w:semiHidden/>
    <w:qFormat/>
    <w:uiPriority w:val="99"/>
    <w:rPr>
      <w:sz w:val="18"/>
      <w:szCs w:val="18"/>
    </w:rPr>
  </w:style>
  <w:style w:type="paragraph" w:styleId="13">
    <w:name w:val="List Paragraph"/>
    <w:basedOn w:val="1"/>
    <w:qFormat/>
    <w:uiPriority w:val="99"/>
    <w:pPr>
      <w:ind w:firstLine="420" w:firstLineChars="200"/>
    </w:pPr>
    <w:rPr>
      <w:rFonts w:ascii="Calibri" w:hAnsi="Calibri"/>
      <w:szCs w:val="22"/>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6</Pages>
  <Words>1724</Words>
  <Characters>1872</Characters>
  <Lines>0</Lines>
  <Paragraphs>0</Paragraphs>
  <TotalTime>0</TotalTime>
  <ScaleCrop>false</ScaleCrop>
  <LinksUpToDate>false</LinksUpToDate>
  <CharactersWithSpaces>1902</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2020-06-06T09:07:00Z</dcterms:created>
  <dc:creator>Administrator</dc:creator>
  <cp:lastModifiedBy>user</cp:lastModifiedBy>
  <cp:lastPrinted>2024-05-27T10:58:00Z</cp:lastPrinted>
  <dcterms:modified xsi:type="dcterms:W3CDTF">2024-05-29T11:18:23Z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KSOSaveFontToCloudKey">
    <vt:lpwstr>386772509_embed</vt:lpwstr>
  </property>
  <property fmtid="{D5CDD505-2E9C-101B-9397-08002B2CF9AE}" pid="4" name="ICV">
    <vt:lpwstr>20B6CDA4FF8E4FEF8A278C3DFEA7A265_13</vt:lpwstr>
  </property>
</Properties>
</file>