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E7BD56">
      <w:pPr>
        <w:pStyle w:val="14"/>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2023年度</w:t>
      </w:r>
    </w:p>
    <w:p w14:paraId="60E42E7D">
      <w:pPr>
        <w:pStyle w:val="14"/>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华容县东山镇人民政府</w:t>
      </w:r>
    </w:p>
    <w:p w14:paraId="5D16685A">
      <w:pPr>
        <w:pStyle w:val="14"/>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w:t>
      </w:r>
    </w:p>
    <w:p w14:paraId="2CEEDF0E">
      <w:pPr>
        <w:pStyle w:val="14"/>
        <w:spacing w:line="500" w:lineRule="exact"/>
        <w:jc w:val="both"/>
        <w:rPr>
          <w:b/>
          <w:sz w:val="36"/>
          <w:szCs w:val="28"/>
        </w:rPr>
      </w:pPr>
    </w:p>
    <w:p w14:paraId="4BA9B879">
      <w:pPr>
        <w:pStyle w:val="14"/>
        <w:spacing w:line="500" w:lineRule="exact"/>
        <w:jc w:val="center"/>
        <w:rPr>
          <w:b/>
          <w:sz w:val="36"/>
          <w:szCs w:val="28"/>
        </w:rPr>
      </w:pPr>
      <w:r>
        <w:rPr>
          <w:rFonts w:hint="eastAsia"/>
          <w:b/>
          <w:sz w:val="36"/>
          <w:szCs w:val="28"/>
        </w:rPr>
        <w:t>目录</w:t>
      </w:r>
    </w:p>
    <w:p w14:paraId="5802ED81">
      <w:pPr>
        <w:pStyle w:val="14"/>
        <w:spacing w:line="500" w:lineRule="exact"/>
        <w:rPr>
          <w:rFonts w:hAnsi="黑体"/>
          <w:bCs/>
          <w:sz w:val="28"/>
          <w:szCs w:val="28"/>
        </w:rPr>
      </w:pPr>
      <w:r>
        <w:rPr>
          <w:rFonts w:hint="eastAsia" w:hAnsi="黑体"/>
          <w:bCs/>
          <w:sz w:val="28"/>
          <w:szCs w:val="28"/>
        </w:rPr>
        <w:t>第一部分 华容县东山镇人民政府概况</w:t>
      </w:r>
    </w:p>
    <w:p w14:paraId="24FC6A15">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3644197A">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0584CC06">
      <w:pPr>
        <w:pStyle w:val="14"/>
        <w:spacing w:line="500" w:lineRule="exact"/>
        <w:rPr>
          <w:rFonts w:hAnsi="黑体"/>
          <w:bCs/>
          <w:sz w:val="28"/>
          <w:szCs w:val="28"/>
        </w:rPr>
      </w:pPr>
      <w:r>
        <w:rPr>
          <w:rFonts w:hint="eastAsia" w:hAnsi="黑体"/>
          <w:bCs/>
          <w:sz w:val="28"/>
          <w:szCs w:val="28"/>
        </w:rPr>
        <w:t>第二部分 部门决算表</w:t>
      </w:r>
    </w:p>
    <w:p w14:paraId="2064476D">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14EEE6CC">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06EE2021">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3321AFFB">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6B4F8403">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24DC2353">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177C73AB">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51D17A66">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6FA18911">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5C965BD2">
      <w:pPr>
        <w:pageBreakBefore w:val="0"/>
        <w:widowControl w:val="0"/>
        <w:kinsoku/>
        <w:wordWrap/>
        <w:overflowPunct/>
        <w:topLinePunct w:val="0"/>
        <w:autoSpaceDE w:val="0"/>
        <w:autoSpaceDN w:val="0"/>
        <w:bidi w:val="0"/>
        <w:adjustRightInd w:val="0"/>
        <w:spacing w:line="600" w:lineRule="exact"/>
        <w:textAlignment w:val="auto"/>
        <w:rPr>
          <w:rFonts w:hint="eastAsia" w:ascii="黑体" w:hAnsi="黑体" w:eastAsia="黑体" w:cs="黑体"/>
          <w:b w:val="0"/>
          <w:bCs/>
          <w:color w:val="000000"/>
          <w:kern w:val="0"/>
          <w:sz w:val="28"/>
          <w:szCs w:val="28"/>
          <w:highlight w:val="none"/>
          <w:lang w:val="en-US" w:eastAsia="zh-CN" w:bidi="ar-SA"/>
        </w:rPr>
      </w:pPr>
      <w:r>
        <w:rPr>
          <w:rFonts w:hint="eastAsia" w:ascii="黑体" w:hAnsi="黑体" w:eastAsia="黑体" w:cs="黑体"/>
          <w:b w:val="0"/>
          <w:bCs/>
          <w:color w:val="000000"/>
          <w:kern w:val="0"/>
          <w:sz w:val="28"/>
          <w:szCs w:val="28"/>
          <w:highlight w:val="none"/>
          <w:lang w:val="en-US" w:eastAsia="zh-CN" w:bidi="ar-SA"/>
        </w:rPr>
        <w:t>第三部分2023年度部门决算情况说明</w:t>
      </w:r>
    </w:p>
    <w:p w14:paraId="3705B988">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一、收入支出决算总体情况说明</w:t>
      </w:r>
    </w:p>
    <w:p w14:paraId="5AE94C81">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二、收入决算情况说明</w:t>
      </w:r>
    </w:p>
    <w:p w14:paraId="00420706">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三、支出决算情况说明</w:t>
      </w:r>
    </w:p>
    <w:p w14:paraId="3AC14103">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四、财政拨款收入支出决算总体情况说明</w:t>
      </w:r>
    </w:p>
    <w:p w14:paraId="00B1A517">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五、一般公共预算财政拨款支出决算情况说明</w:t>
      </w:r>
    </w:p>
    <w:p w14:paraId="7AC0CE59">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六、一般公共预算财政拨款基本支出决算情况说明</w:t>
      </w:r>
    </w:p>
    <w:p w14:paraId="41C16576">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七、财政拨款“三公”经费支出决算情况说明</w:t>
      </w:r>
    </w:p>
    <w:p w14:paraId="740B4E0F">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八、政府性基金预算收入支出决算情况</w:t>
      </w:r>
    </w:p>
    <w:p w14:paraId="3B6D467D">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九、国有资本经营预算财政拨款支出决算情况</w:t>
      </w:r>
    </w:p>
    <w:p w14:paraId="3ABBDD4D">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十、关于机关运行经费支出说明</w:t>
      </w:r>
    </w:p>
    <w:p w14:paraId="5A1D256A">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十一、一般性支出情况说明</w:t>
      </w:r>
    </w:p>
    <w:p w14:paraId="382BF0DF">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十二、关于政府采购支出说明</w:t>
      </w:r>
    </w:p>
    <w:p w14:paraId="4646B28D">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十三、关于国有资产占用情况说明</w:t>
      </w:r>
    </w:p>
    <w:p w14:paraId="4F1AC7C9">
      <w:pPr>
        <w:widowControl w:val="0"/>
        <w:autoSpaceDE w:val="0"/>
        <w:autoSpaceDN w:val="0"/>
        <w:adjustRightInd w:val="0"/>
        <w:spacing w:line="500" w:lineRule="exact"/>
        <w:ind w:firstLine="700" w:firstLineChars="250"/>
        <w:rPr>
          <w:rFonts w:ascii="Calibri" w:hAnsi="Calibri" w:eastAsia="宋体" w:cs="Times New Roman"/>
          <w:szCs w:val="24"/>
        </w:rPr>
      </w:pPr>
      <w:r>
        <w:rPr>
          <w:rFonts w:hint="eastAsia" w:ascii="仿宋_GB2312" w:hAnsi="仿宋_GB2312" w:eastAsia="仿宋_GB2312" w:cs="仿宋_GB2312"/>
          <w:color w:val="000000"/>
          <w:kern w:val="0"/>
          <w:sz w:val="28"/>
          <w:szCs w:val="28"/>
          <w:highlight w:val="none"/>
          <w:lang w:val="en-US" w:eastAsia="zh-CN" w:bidi="ar-SA"/>
        </w:rPr>
        <w:t>十四、关于2023年度预算绩效情况的说明</w:t>
      </w:r>
    </w:p>
    <w:p w14:paraId="2BB34A5E">
      <w:pPr>
        <w:pStyle w:val="14"/>
        <w:spacing w:line="500" w:lineRule="exact"/>
        <w:rPr>
          <w:rFonts w:hAnsi="黑体"/>
          <w:bCs/>
          <w:sz w:val="28"/>
          <w:szCs w:val="28"/>
        </w:rPr>
      </w:pPr>
      <w:bookmarkStart w:id="0" w:name="_GoBack"/>
      <w:bookmarkEnd w:id="0"/>
      <w:r>
        <w:rPr>
          <w:rFonts w:hint="eastAsia" w:hAnsi="黑体"/>
          <w:bCs/>
          <w:sz w:val="28"/>
          <w:szCs w:val="28"/>
        </w:rPr>
        <w:t>第四部分 名词解释</w:t>
      </w:r>
    </w:p>
    <w:p w14:paraId="04A8650D">
      <w:pPr>
        <w:pStyle w:val="14"/>
        <w:spacing w:line="500" w:lineRule="exact"/>
        <w:rPr>
          <w:rFonts w:hAnsi="黑体"/>
          <w:bCs/>
          <w:sz w:val="28"/>
          <w:szCs w:val="28"/>
        </w:rPr>
      </w:pPr>
      <w:r>
        <w:rPr>
          <w:rFonts w:hint="eastAsia" w:hAnsi="黑体"/>
          <w:bCs/>
          <w:sz w:val="28"/>
          <w:szCs w:val="28"/>
        </w:rPr>
        <w:t>第五部分 附件</w:t>
      </w:r>
    </w:p>
    <w:p w14:paraId="30A8EFBA">
      <w:pPr>
        <w:pStyle w:val="14"/>
        <w:spacing w:line="500" w:lineRule="exact"/>
        <w:rPr>
          <w:rFonts w:hAnsi="黑体"/>
          <w:bCs/>
          <w:sz w:val="28"/>
          <w:szCs w:val="28"/>
        </w:rPr>
      </w:pPr>
    </w:p>
    <w:p w14:paraId="6DFFBE68">
      <w:pPr>
        <w:pStyle w:val="14"/>
        <w:jc w:val="center"/>
        <w:rPr>
          <w:rFonts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 xml:space="preserve">第一部分 </w:t>
      </w:r>
    </w:p>
    <w:p w14:paraId="09DF6CF0">
      <w:pPr>
        <w:pStyle w:val="14"/>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48"/>
          <w:szCs w:val="48"/>
        </w:rPr>
        <w:t>华容县东山镇人民政府概况</w:t>
      </w:r>
    </w:p>
    <w:p w14:paraId="183D4ADD">
      <w:pPr>
        <w:pStyle w:val="15"/>
        <w:numPr>
          <w:ilvl w:val="0"/>
          <w:numId w:val="1"/>
        </w:numPr>
        <w:ind w:firstLineChars="0"/>
        <w:jc w:val="left"/>
        <w:rPr>
          <w:rFonts w:ascii="黑体" w:hAnsi="黑体" w:eastAsia="黑体" w:cs="黑体"/>
          <w:sz w:val="32"/>
          <w:szCs w:val="32"/>
        </w:rPr>
      </w:pPr>
      <w:r>
        <w:rPr>
          <w:rFonts w:hint="eastAsia" w:ascii="黑体" w:hAnsi="黑体" w:eastAsia="黑体" w:cs="黑体"/>
          <w:sz w:val="32"/>
          <w:szCs w:val="32"/>
        </w:rPr>
        <w:t>部门职责</w:t>
      </w:r>
    </w:p>
    <w:p w14:paraId="095C1AF5">
      <w:pPr>
        <w:ind w:firstLine="800" w:firstLineChars="250"/>
        <w:jc w:val="left"/>
        <w:rPr>
          <w:rFonts w:ascii="Times New Roman" w:hAnsi="Times New Roman" w:eastAsia="仿宋_GB2312" w:cs="仿宋_GB2312"/>
          <w:bCs/>
          <w:kern w:val="0"/>
          <w:sz w:val="32"/>
          <w:szCs w:val="32"/>
        </w:rPr>
      </w:pPr>
      <w:r>
        <w:rPr>
          <w:rFonts w:hint="eastAsia" w:ascii="Times New Roman" w:hAnsi="Times New Roman" w:eastAsia="仿宋_GB2312" w:cs="仿宋_GB2312"/>
          <w:sz w:val="32"/>
          <w:szCs w:val="32"/>
        </w:rPr>
        <w:t>（一）</w:t>
      </w:r>
      <w:r>
        <w:rPr>
          <w:rFonts w:hint="eastAsia" w:ascii="Times New Roman" w:hAnsi="Times New Roman" w:eastAsia="仿宋_GB2312" w:cs="仿宋_GB2312"/>
          <w:bCs/>
          <w:kern w:val="0"/>
          <w:sz w:val="32"/>
          <w:szCs w:val="32"/>
        </w:rPr>
        <w:t>人民政府：全民贯彻落实党和国家在农村的各项方针政策和法律法规，加强基层组织建设，完善党对农村工作的领导，紧紧围绕促进经济发展、增加农民收入，强化公共服务、着力改善民生，加强社会管理、维护农村稳定，推进基层民主、促进农村和谐四个方面履职。</w:t>
      </w:r>
    </w:p>
    <w:p w14:paraId="3F7E7937">
      <w:pPr>
        <w:ind w:firstLine="800" w:firstLineChars="25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二）财政所：负责贯彻执行有关财政、预算、财务、会计等方面的法律法规和政策；编制本镇财政预决算、管理和监督全镇各项财政收支，资金调度和拨款；指导全镇的会计工作，加强对农村财务工作的指导和监督；加强对国家专项资金的监督、将惠民政策落到实处；完成上级财政和乡镇安排的其他工作。</w:t>
      </w:r>
    </w:p>
    <w:p w14:paraId="3278ECAB">
      <w:pPr>
        <w:ind w:firstLine="800" w:firstLineChars="25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三）镇农业综合服务中心：负责种植业、养殖业、林业、水产业、农业机械新技术的引进、试验示范、培训推广、技术服务和农业林业病虫害预测预报及防治指导工作；负责国家强制免疫的动物疫病免疫接种以及相关工作；负责农产品质量安全检测监督服务工作；承办农村经济统计、农民专业合作组织管理等工作。</w:t>
      </w:r>
    </w:p>
    <w:p w14:paraId="70FC3A59">
      <w:pPr>
        <w:ind w:firstLine="800" w:firstLineChars="25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四）镇社会事业综合服务中心：协助社会事务办公室的工作，具体承办科技、教育体育、文化旅游广电、卫生健康与计划生育、人力资源和社会保障、民政、社区建设、医疗保障、住房和城乡建设、村镇规划、村镇建设、住房保障、交通运输、生态环境保护、残疾人事业、慈善等方面的公益服务性、技术性工作。</w:t>
      </w:r>
    </w:p>
    <w:p w14:paraId="75A89CF3">
      <w:pPr>
        <w:ind w:firstLine="800" w:firstLineChars="25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（五）镇退役军人服务站：负责退役军人就业创业、优抚帮扶、权益保障、数据信息采集、走访慰问等事务性工作。</w:t>
      </w:r>
    </w:p>
    <w:p w14:paraId="7A309EA7">
      <w:pPr>
        <w:ind w:firstLine="800" w:firstLineChars="25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六）镇综合行政执法大队：负责本辖区内综合行政执法工作；依法依规相对集中行使乡村集镇管理、住房建设、自然资源、生态环境保护、市场监管、交通运输、应急管理、安全生产、农业农村、文化旅游等方面的行政执法权；负责执法信息报送；配合县级执法部门开展联合执法、专业执法，负责日常巡查、综合检查、接受投诉举报、协助调查取证等工作。</w:t>
      </w:r>
    </w:p>
    <w:p w14:paraId="6118BAAA">
      <w:pPr>
        <w:ind w:firstLine="800" w:firstLineChars="25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七）水利管理服务站：负责宣传防汛、水土保持、水资源等法律法规的宣传；负责农田水利规划、堤防建设与管理及防汛救灾工作；辖区内农村供水工程的规划、质量监督和安全运营；乡镇党委政府及其他业务部门安排的其他事项。</w:t>
      </w:r>
    </w:p>
    <w:p w14:paraId="62E55082">
      <w:pPr>
        <w:ind w:firstLine="1120" w:firstLineChars="350"/>
        <w:jc w:val="left"/>
        <w:rPr>
          <w:rFonts w:ascii="Times New Roman" w:hAnsi="Times New Roman" w:eastAsia="仿宋_GB2312" w:cs="仿宋_GB2312"/>
          <w:sz w:val="32"/>
          <w:szCs w:val="32"/>
        </w:rPr>
      </w:pPr>
    </w:p>
    <w:p w14:paraId="60E0CC51">
      <w:pPr>
        <w:widowControl/>
        <w:spacing w:line="600" w:lineRule="exact"/>
        <w:rPr>
          <w:rFonts w:ascii="黑体" w:hAnsi="黑体" w:eastAsia="黑体" w:cs="黑体"/>
          <w:bCs/>
          <w:kern w:val="0"/>
          <w:sz w:val="32"/>
          <w:szCs w:val="32"/>
        </w:rPr>
      </w:pPr>
      <w:r>
        <w:rPr>
          <w:rFonts w:hint="eastAsia" w:ascii="黑体" w:hAnsi="黑体" w:eastAsia="黑体" w:cs="黑体"/>
          <w:bCs/>
          <w:kern w:val="0"/>
          <w:sz w:val="32"/>
          <w:szCs w:val="32"/>
        </w:rPr>
        <w:t>二、机构设置及决算单位构成</w:t>
      </w:r>
    </w:p>
    <w:p w14:paraId="58E8F4F0">
      <w:pPr>
        <w:widowControl/>
        <w:spacing w:line="600" w:lineRule="exact"/>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（一）内设机构设置。华容县东山镇人民政府内设机构包括：镇政府机关、镇财政所、镇农业综合服务中心、镇社会事业综合服务中心、镇退役军人服务站、镇综合行政执法大队、镇水利服务站。</w:t>
      </w:r>
    </w:p>
    <w:p w14:paraId="3FF1B49C">
      <w:pPr>
        <w:widowControl/>
        <w:spacing w:line="600" w:lineRule="exact"/>
        <w:rPr>
          <w:rFonts w:ascii="仿宋_GB2312" w:eastAsia="仿宋_GB2312" w:hAnsiTheme="minorEastAsia"/>
          <w:sz w:val="28"/>
          <w:szCs w:val="32"/>
        </w:rPr>
      </w:pPr>
      <w:r>
        <w:rPr>
          <w:rFonts w:hint="eastAsia" w:ascii="Times New Roman" w:hAnsi="Times New Roman" w:eastAsia="仿宋_GB2312" w:cs="仿宋_GB2312"/>
          <w:bCs/>
          <w:kern w:val="0"/>
          <w:sz w:val="32"/>
          <w:szCs w:val="32"/>
        </w:rPr>
        <w:t>（二）决算单位构成。华容县东山镇人民政府2023年部门决算汇总公开单位构成包括：东山镇人民政府本级以及镇财政所、镇农业综合服务中心、镇社会事业综合服务中心、镇退役军人服务站、镇综合行政执法大队、镇水利服务站。</w:t>
      </w:r>
    </w:p>
    <w:p w14:paraId="7A9A77C0">
      <w:pPr>
        <w:pStyle w:val="14"/>
        <w:rPr>
          <w:rFonts w:ascii="方正小标宋_GBK" w:hAnsi="方正小标宋_GBK" w:eastAsia="方正小标宋_GBK" w:cs="方正小标宋_GBK"/>
          <w:sz w:val="48"/>
          <w:szCs w:val="48"/>
        </w:rPr>
      </w:pPr>
    </w:p>
    <w:p w14:paraId="607C2EAC">
      <w:pPr>
        <w:pStyle w:val="14"/>
        <w:jc w:val="center"/>
        <w:rPr>
          <w:rFonts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第二部分</w:t>
      </w:r>
    </w:p>
    <w:p w14:paraId="00F1AE9C">
      <w:pPr>
        <w:pStyle w:val="14"/>
        <w:jc w:val="center"/>
        <w:rPr>
          <w:rFonts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部门决算表</w:t>
      </w:r>
    </w:p>
    <w:p w14:paraId="3A991AB4">
      <w:pPr>
        <w:pStyle w:val="14"/>
        <w:jc w:val="center"/>
        <w:rPr>
          <w:rFonts w:hAnsi="黑体"/>
          <w:bCs/>
          <w:color w:val="auto"/>
          <w:kern w:val="2"/>
          <w:sz w:val="32"/>
          <w:szCs w:val="32"/>
        </w:rPr>
      </w:pPr>
      <w:r>
        <w:rPr>
          <w:rFonts w:hint="eastAsia" w:hAnsi="黑体"/>
          <w:bCs/>
          <w:color w:val="auto"/>
          <w:kern w:val="2"/>
          <w:sz w:val="32"/>
          <w:szCs w:val="32"/>
        </w:rPr>
        <w:t>详见附件表格</w:t>
      </w:r>
    </w:p>
    <w:p w14:paraId="428D6FB4">
      <w:pPr>
        <w:pStyle w:val="14"/>
        <w:jc w:val="center"/>
        <w:rPr>
          <w:rFonts w:ascii="方正小标宋_GBK" w:hAnsi="方正小标宋_GBK" w:eastAsia="方正小标宋_GBK" w:cs="方正小标宋_GBK"/>
          <w:sz w:val="48"/>
          <w:szCs w:val="48"/>
        </w:rPr>
      </w:pPr>
    </w:p>
    <w:p w14:paraId="495EBEE4">
      <w:pPr>
        <w:pStyle w:val="14"/>
        <w:jc w:val="center"/>
        <w:rPr>
          <w:rFonts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第三部分</w:t>
      </w:r>
    </w:p>
    <w:p w14:paraId="0CD1C40A">
      <w:pPr>
        <w:pStyle w:val="14"/>
        <w:jc w:val="center"/>
        <w:rPr>
          <w:rFonts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2023年度部门决算情况说明</w:t>
      </w:r>
    </w:p>
    <w:p w14:paraId="02D7DF12">
      <w:pPr>
        <w:widowControl/>
        <w:jc w:val="left"/>
        <w:rPr>
          <w:rFonts w:ascii="黑体" w:hAnsi="黑体" w:eastAsia="黑体" w:cs="黑体"/>
          <w:bCs/>
          <w:sz w:val="32"/>
          <w:szCs w:val="32"/>
        </w:rPr>
      </w:pPr>
      <w:r>
        <w:rPr>
          <w:rFonts w:hint="eastAsia" w:ascii="黑体" w:hAnsi="黑体" w:eastAsia="黑体" w:cs="黑体"/>
          <w:bCs/>
          <w:sz w:val="32"/>
          <w:szCs w:val="32"/>
        </w:rPr>
        <w:t>一、收入支出决算总体情况说明</w:t>
      </w:r>
    </w:p>
    <w:p w14:paraId="58F0622F">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2023年度收、支总计6959.54万元。与上年相比，增加964.4万元，增长16.09%，主要是因为一般公共预算财政拨款增加830.14万元，政府性基金预算财政拨款收入增加134.26万元；基本支出减少66.8万元，项目支出增加1031.2万元。</w:t>
      </w:r>
    </w:p>
    <w:p w14:paraId="725F27AB">
      <w:pPr>
        <w:pStyle w:val="14"/>
        <w:spacing w:line="600" w:lineRule="exact"/>
        <w:ind w:firstLine="640" w:firstLineChars="200"/>
        <w:rPr>
          <w:rFonts w:ascii="Times New Roman" w:hAnsi="Times New Roman" w:eastAsia="仿宋_GB2312"/>
          <w:sz w:val="32"/>
          <w:szCs w:val="32"/>
          <w:highlight w:val="yellow"/>
        </w:rPr>
      </w:pPr>
    </w:p>
    <w:p w14:paraId="1841C236">
      <w:pPr>
        <w:pStyle w:val="14"/>
        <w:spacing w:line="600" w:lineRule="exact"/>
        <w:ind w:firstLine="640" w:firstLineChars="200"/>
        <w:rPr>
          <w:rFonts w:hAnsi="黑体"/>
          <w:bCs/>
          <w:sz w:val="32"/>
          <w:szCs w:val="32"/>
        </w:rPr>
      </w:pPr>
      <w:r>
        <w:rPr>
          <w:rFonts w:hint="eastAsia" w:hAnsi="黑体"/>
          <w:bCs/>
          <w:sz w:val="32"/>
          <w:szCs w:val="32"/>
        </w:rPr>
        <w:t>二、收入决算情况说明</w:t>
      </w:r>
    </w:p>
    <w:p w14:paraId="60C06ED9">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2023年度收入合计6959.54万元，其中：财政拨款收入6959.54万元，占100%。</w:t>
      </w:r>
    </w:p>
    <w:p w14:paraId="51FE7079">
      <w:pPr>
        <w:pStyle w:val="14"/>
        <w:spacing w:line="600" w:lineRule="exact"/>
        <w:ind w:firstLine="640" w:firstLineChars="200"/>
        <w:rPr>
          <w:rFonts w:hAnsi="黑体"/>
          <w:bCs/>
          <w:sz w:val="32"/>
          <w:szCs w:val="32"/>
        </w:rPr>
      </w:pPr>
      <w:r>
        <w:rPr>
          <w:rFonts w:hint="eastAsia" w:hAnsi="黑体"/>
          <w:bCs/>
          <w:sz w:val="32"/>
          <w:szCs w:val="32"/>
        </w:rPr>
        <w:t>三、支出决算情况说明</w:t>
      </w:r>
    </w:p>
    <w:p w14:paraId="207FD7F3">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2023年度支出合计6959.54万元，其中：基本支出1908.79万元，占27.43%；项目支出5050.75万元，占72.57%。</w:t>
      </w:r>
    </w:p>
    <w:p w14:paraId="45D7E9AA">
      <w:pPr>
        <w:pStyle w:val="14"/>
        <w:spacing w:line="600" w:lineRule="exact"/>
        <w:ind w:firstLine="640" w:firstLineChars="200"/>
        <w:rPr>
          <w:rFonts w:hAnsi="黑体"/>
          <w:bCs/>
          <w:sz w:val="32"/>
          <w:szCs w:val="32"/>
        </w:rPr>
      </w:pPr>
      <w:r>
        <w:rPr>
          <w:rFonts w:hint="eastAsia" w:hAnsi="黑体"/>
          <w:bCs/>
          <w:sz w:val="32"/>
          <w:szCs w:val="32"/>
        </w:rPr>
        <w:t>四、财政拨款收入支出决算总体情况说明</w:t>
      </w:r>
    </w:p>
    <w:p w14:paraId="0EFE5560">
      <w:pPr>
        <w:rPr>
          <w:rFonts w:ascii="Times New Roman" w:hAnsi="Times New Roman" w:eastAsia="仿宋_GB2312"/>
          <w:sz w:val="32"/>
          <w:szCs w:val="32"/>
        </w:rPr>
      </w:pPr>
      <w:r>
        <w:rPr>
          <w:rFonts w:hint="eastAsia" w:ascii="Times New Roman" w:hAnsi="Times New Roman" w:eastAsia="仿宋_GB2312"/>
          <w:sz w:val="32"/>
          <w:szCs w:val="32"/>
        </w:rPr>
        <w:t xml:space="preserve">    2023年度财政拨款收、支总计6959.54万元，与上年相比，增加964.4万元,增长16.09%，主要是因为一般公共预算财政拨款增加830.14万元，政府性基金预算财政拨款收入增加134.26万元；基本支出减少66.8万元，项目支出增加1031.2万元。</w:t>
      </w:r>
    </w:p>
    <w:p w14:paraId="780EAF30">
      <w:pPr>
        <w:pStyle w:val="14"/>
        <w:spacing w:line="600" w:lineRule="exact"/>
        <w:ind w:firstLine="640" w:firstLineChars="200"/>
        <w:rPr>
          <w:rFonts w:hAnsi="黑体"/>
          <w:bCs/>
          <w:sz w:val="32"/>
          <w:szCs w:val="32"/>
        </w:rPr>
      </w:pPr>
      <w:r>
        <w:rPr>
          <w:rFonts w:hint="eastAsia" w:hAnsi="黑体"/>
          <w:bCs/>
          <w:sz w:val="32"/>
          <w:szCs w:val="32"/>
        </w:rPr>
        <w:t>五、一般公共预算财政拨款支出决算情况说明</w:t>
      </w:r>
    </w:p>
    <w:p w14:paraId="1686006E">
      <w:pPr>
        <w:pStyle w:val="14"/>
        <w:spacing w:line="600" w:lineRule="exact"/>
        <w:ind w:firstLine="640" w:firstLineChars="200"/>
        <w:rPr>
          <w:rFonts w:ascii="楷体" w:hAnsi="楷体" w:eastAsia="楷体" w:cs="楷体"/>
          <w:bCs/>
          <w:sz w:val="32"/>
          <w:szCs w:val="32"/>
        </w:rPr>
      </w:pPr>
      <w:r>
        <w:rPr>
          <w:rFonts w:hint="eastAsia" w:ascii="楷体" w:hAnsi="楷体" w:eastAsia="楷体" w:cs="楷体"/>
          <w:bCs/>
          <w:sz w:val="32"/>
          <w:szCs w:val="32"/>
        </w:rPr>
        <w:t>（一）一般公共预算财政拨款支出决算总体情况</w:t>
      </w:r>
    </w:p>
    <w:p w14:paraId="18F0AE76">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2023年度财政拨款支出6409.72万元，占本年支出合计的92.1%，与上年相比，财政拨款支出增加830.14万元，增长14.88%，主要是因为基本支出减少66.8万元，项目支出增加896.94万元。</w:t>
      </w:r>
    </w:p>
    <w:p w14:paraId="623E6F29">
      <w:pPr>
        <w:pStyle w:val="14"/>
        <w:spacing w:line="600" w:lineRule="exact"/>
        <w:ind w:firstLine="640" w:firstLineChars="200"/>
        <w:rPr>
          <w:rFonts w:ascii="楷体" w:hAnsi="楷体" w:eastAsia="楷体" w:cs="楷体"/>
          <w:bCs/>
          <w:sz w:val="32"/>
          <w:szCs w:val="32"/>
        </w:rPr>
      </w:pPr>
      <w:r>
        <w:rPr>
          <w:rFonts w:hint="eastAsia" w:ascii="楷体" w:hAnsi="楷体" w:eastAsia="楷体" w:cs="楷体"/>
          <w:bCs/>
          <w:sz w:val="32"/>
          <w:szCs w:val="32"/>
        </w:rPr>
        <w:t>（二）一般公共预算财政拨款支出决算结构情况</w:t>
      </w:r>
    </w:p>
    <w:p w14:paraId="10E29422">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2023年度财政拨款支出6409.72万元，主要用于以下方面：一般公共服务（类）支出</w:t>
      </w:r>
      <w:r>
        <w:rPr>
          <w:rFonts w:ascii="Times New Roman" w:hAnsi="Times New Roman" w:eastAsia="仿宋_GB2312"/>
          <w:sz w:val="32"/>
          <w:szCs w:val="32"/>
        </w:rPr>
        <w:t>1775.15</w:t>
      </w:r>
      <w:r>
        <w:rPr>
          <w:rFonts w:hint="eastAsia" w:ascii="Times New Roman" w:hAnsi="Times New Roman" w:eastAsia="仿宋_GB2312"/>
          <w:sz w:val="32"/>
          <w:szCs w:val="32"/>
        </w:rPr>
        <w:t>万元，占</w:t>
      </w:r>
      <w:r>
        <w:rPr>
          <w:rFonts w:ascii="Times New Roman" w:hAnsi="Times New Roman" w:eastAsia="仿宋_GB2312"/>
          <w:sz w:val="32"/>
          <w:szCs w:val="32"/>
        </w:rPr>
        <w:t>27.69%</w:t>
      </w:r>
      <w:r>
        <w:rPr>
          <w:rFonts w:hint="eastAsia" w:ascii="Times New Roman" w:hAnsi="Times New Roman" w:eastAsia="仿宋_GB2312"/>
          <w:sz w:val="32"/>
          <w:szCs w:val="32"/>
        </w:rPr>
        <w:t>；国防（类）支出</w:t>
      </w:r>
      <w:r>
        <w:rPr>
          <w:rFonts w:ascii="Times New Roman" w:hAnsi="Times New Roman" w:eastAsia="仿宋_GB2312"/>
          <w:sz w:val="32"/>
          <w:szCs w:val="32"/>
        </w:rPr>
        <w:t>9.5</w:t>
      </w:r>
      <w:r>
        <w:rPr>
          <w:rFonts w:hint="eastAsia" w:ascii="Times New Roman" w:hAnsi="Times New Roman" w:eastAsia="仿宋_GB2312"/>
          <w:sz w:val="32"/>
          <w:szCs w:val="32"/>
        </w:rPr>
        <w:t>万元，占</w:t>
      </w:r>
      <w:r>
        <w:rPr>
          <w:rFonts w:ascii="Times New Roman" w:hAnsi="Times New Roman" w:eastAsia="仿宋_GB2312"/>
          <w:sz w:val="32"/>
          <w:szCs w:val="32"/>
        </w:rPr>
        <w:t>0.15%</w:t>
      </w:r>
      <w:r>
        <w:rPr>
          <w:rFonts w:hint="eastAsia" w:ascii="Times New Roman" w:hAnsi="Times New Roman" w:eastAsia="仿宋_GB2312"/>
          <w:sz w:val="32"/>
          <w:szCs w:val="32"/>
        </w:rPr>
        <w:t>；公共安全（类）支出</w:t>
      </w:r>
      <w:r>
        <w:rPr>
          <w:rFonts w:ascii="Times New Roman" w:hAnsi="Times New Roman" w:eastAsia="仿宋_GB2312"/>
          <w:sz w:val="32"/>
          <w:szCs w:val="32"/>
        </w:rPr>
        <w:t>3.18</w:t>
      </w:r>
      <w:r>
        <w:rPr>
          <w:rFonts w:hint="eastAsia" w:ascii="Times New Roman" w:hAnsi="Times New Roman" w:eastAsia="仿宋_GB2312"/>
          <w:sz w:val="32"/>
          <w:szCs w:val="32"/>
        </w:rPr>
        <w:t>万元，占</w:t>
      </w:r>
      <w:r>
        <w:rPr>
          <w:rFonts w:ascii="Times New Roman" w:hAnsi="Times New Roman" w:eastAsia="仿宋_GB2312"/>
          <w:sz w:val="32"/>
          <w:szCs w:val="32"/>
        </w:rPr>
        <w:t>0.05%</w:t>
      </w:r>
      <w:r>
        <w:rPr>
          <w:rFonts w:hint="eastAsia" w:ascii="Times New Roman" w:hAnsi="Times New Roman" w:eastAsia="仿宋_GB2312"/>
          <w:sz w:val="32"/>
          <w:szCs w:val="32"/>
        </w:rPr>
        <w:t>；科学技术（类）支出</w:t>
      </w:r>
      <w:r>
        <w:rPr>
          <w:rFonts w:ascii="Times New Roman" w:hAnsi="Times New Roman" w:eastAsia="仿宋_GB2312"/>
          <w:sz w:val="32"/>
          <w:szCs w:val="32"/>
        </w:rPr>
        <w:t>10</w:t>
      </w:r>
      <w:r>
        <w:rPr>
          <w:rFonts w:hint="eastAsia" w:ascii="Times New Roman" w:hAnsi="Times New Roman" w:eastAsia="仿宋_GB2312"/>
          <w:sz w:val="32"/>
          <w:szCs w:val="32"/>
        </w:rPr>
        <w:t>万元，占</w:t>
      </w:r>
      <w:r>
        <w:rPr>
          <w:rFonts w:ascii="Times New Roman" w:hAnsi="Times New Roman" w:eastAsia="仿宋_GB2312"/>
          <w:sz w:val="32"/>
          <w:szCs w:val="32"/>
        </w:rPr>
        <w:t>0.16%</w:t>
      </w:r>
      <w:r>
        <w:rPr>
          <w:rFonts w:hint="eastAsia" w:ascii="Times New Roman" w:hAnsi="Times New Roman" w:eastAsia="仿宋_GB2312"/>
          <w:sz w:val="32"/>
          <w:szCs w:val="32"/>
        </w:rPr>
        <w:t>；文化旅游体育与传媒（类）支出</w:t>
      </w:r>
      <w:r>
        <w:rPr>
          <w:rFonts w:ascii="Times New Roman" w:hAnsi="Times New Roman" w:eastAsia="仿宋_GB2312"/>
          <w:sz w:val="32"/>
          <w:szCs w:val="32"/>
        </w:rPr>
        <w:t>33.4</w:t>
      </w:r>
      <w:r>
        <w:rPr>
          <w:rFonts w:hint="eastAsia" w:ascii="Times New Roman" w:hAnsi="Times New Roman" w:eastAsia="仿宋_GB2312"/>
          <w:sz w:val="32"/>
          <w:szCs w:val="32"/>
        </w:rPr>
        <w:t>万元，占</w:t>
      </w:r>
      <w:r>
        <w:rPr>
          <w:rFonts w:ascii="Times New Roman" w:hAnsi="Times New Roman" w:eastAsia="仿宋_GB2312"/>
          <w:sz w:val="32"/>
          <w:szCs w:val="32"/>
        </w:rPr>
        <w:t>0.52%</w:t>
      </w:r>
      <w:r>
        <w:rPr>
          <w:rFonts w:hint="eastAsia" w:ascii="Times New Roman" w:hAnsi="Times New Roman" w:eastAsia="仿宋_GB2312"/>
          <w:sz w:val="32"/>
          <w:szCs w:val="32"/>
        </w:rPr>
        <w:t>；社会保障和就业（类）支出</w:t>
      </w:r>
      <w:r>
        <w:rPr>
          <w:rFonts w:ascii="Times New Roman" w:hAnsi="Times New Roman" w:eastAsia="仿宋_GB2312"/>
          <w:sz w:val="32"/>
          <w:szCs w:val="32"/>
        </w:rPr>
        <w:t>772.6</w:t>
      </w:r>
      <w:r>
        <w:rPr>
          <w:rFonts w:hint="eastAsia" w:ascii="Times New Roman" w:hAnsi="Times New Roman" w:eastAsia="仿宋_GB2312"/>
          <w:sz w:val="32"/>
          <w:szCs w:val="32"/>
        </w:rPr>
        <w:t>万元，占</w:t>
      </w:r>
      <w:r>
        <w:rPr>
          <w:rFonts w:ascii="Times New Roman" w:hAnsi="Times New Roman" w:eastAsia="仿宋_GB2312"/>
          <w:sz w:val="32"/>
          <w:szCs w:val="32"/>
        </w:rPr>
        <w:t>12.05%</w:t>
      </w:r>
      <w:r>
        <w:rPr>
          <w:rFonts w:hint="eastAsia" w:ascii="Times New Roman" w:hAnsi="Times New Roman" w:eastAsia="仿宋_GB2312"/>
          <w:sz w:val="32"/>
          <w:szCs w:val="32"/>
        </w:rPr>
        <w:t>；节能环保（类）支出</w:t>
      </w:r>
      <w:r>
        <w:rPr>
          <w:rFonts w:ascii="Times New Roman" w:hAnsi="Times New Roman" w:eastAsia="仿宋_GB2312"/>
          <w:sz w:val="32"/>
          <w:szCs w:val="32"/>
        </w:rPr>
        <w:t>37</w:t>
      </w:r>
      <w:r>
        <w:rPr>
          <w:rFonts w:hint="eastAsia" w:ascii="Times New Roman" w:hAnsi="Times New Roman" w:eastAsia="仿宋_GB2312"/>
          <w:sz w:val="32"/>
          <w:szCs w:val="32"/>
        </w:rPr>
        <w:t>万元，占</w:t>
      </w:r>
      <w:r>
        <w:rPr>
          <w:rFonts w:ascii="Times New Roman" w:hAnsi="Times New Roman" w:eastAsia="仿宋_GB2312"/>
          <w:sz w:val="32"/>
          <w:szCs w:val="32"/>
        </w:rPr>
        <w:t>0.58%</w:t>
      </w:r>
      <w:r>
        <w:rPr>
          <w:rFonts w:hint="eastAsia" w:ascii="Times New Roman" w:hAnsi="Times New Roman" w:eastAsia="仿宋_GB2312"/>
          <w:sz w:val="32"/>
          <w:szCs w:val="32"/>
        </w:rPr>
        <w:t>；城乡社区（类）支出</w:t>
      </w:r>
      <w:r>
        <w:rPr>
          <w:rFonts w:ascii="Times New Roman" w:hAnsi="Times New Roman" w:eastAsia="仿宋_GB2312"/>
          <w:sz w:val="32"/>
          <w:szCs w:val="32"/>
        </w:rPr>
        <w:t>630.12</w:t>
      </w:r>
      <w:r>
        <w:rPr>
          <w:rFonts w:hint="eastAsia" w:ascii="Times New Roman" w:hAnsi="Times New Roman" w:eastAsia="仿宋_GB2312"/>
          <w:sz w:val="32"/>
          <w:szCs w:val="32"/>
        </w:rPr>
        <w:t>万元，占</w:t>
      </w:r>
      <w:r>
        <w:rPr>
          <w:rFonts w:ascii="Times New Roman" w:hAnsi="Times New Roman" w:eastAsia="仿宋_GB2312"/>
          <w:sz w:val="32"/>
          <w:szCs w:val="32"/>
        </w:rPr>
        <w:t>9.83%</w:t>
      </w:r>
      <w:r>
        <w:rPr>
          <w:rFonts w:hint="eastAsia" w:ascii="Times New Roman" w:hAnsi="Times New Roman" w:eastAsia="仿宋_GB2312"/>
          <w:sz w:val="32"/>
          <w:szCs w:val="32"/>
        </w:rPr>
        <w:t>；农林水（类）支出</w:t>
      </w:r>
      <w:r>
        <w:rPr>
          <w:rFonts w:ascii="Times New Roman" w:hAnsi="Times New Roman" w:eastAsia="仿宋_GB2312"/>
          <w:sz w:val="32"/>
          <w:szCs w:val="32"/>
        </w:rPr>
        <w:t>2690.03</w:t>
      </w:r>
      <w:r>
        <w:rPr>
          <w:rFonts w:hint="eastAsia" w:ascii="Times New Roman" w:hAnsi="Times New Roman" w:eastAsia="仿宋_GB2312"/>
          <w:sz w:val="32"/>
          <w:szCs w:val="32"/>
        </w:rPr>
        <w:t>万元，占</w:t>
      </w:r>
      <w:r>
        <w:rPr>
          <w:rFonts w:ascii="Times New Roman" w:hAnsi="Times New Roman" w:eastAsia="仿宋_GB2312"/>
          <w:sz w:val="32"/>
          <w:szCs w:val="32"/>
        </w:rPr>
        <w:t>41.97%</w:t>
      </w:r>
      <w:r>
        <w:rPr>
          <w:rFonts w:hint="eastAsia" w:ascii="Times New Roman" w:hAnsi="Times New Roman" w:eastAsia="仿宋_GB2312"/>
          <w:sz w:val="32"/>
          <w:szCs w:val="32"/>
        </w:rPr>
        <w:t>；交通运输（类）支出</w:t>
      </w:r>
      <w:r>
        <w:rPr>
          <w:rFonts w:ascii="Times New Roman" w:hAnsi="Times New Roman" w:eastAsia="仿宋_GB2312"/>
          <w:sz w:val="32"/>
          <w:szCs w:val="32"/>
        </w:rPr>
        <w:t>102.73</w:t>
      </w:r>
      <w:r>
        <w:rPr>
          <w:rFonts w:hint="eastAsia" w:ascii="Times New Roman" w:hAnsi="Times New Roman" w:eastAsia="仿宋_GB2312"/>
          <w:sz w:val="32"/>
          <w:szCs w:val="32"/>
        </w:rPr>
        <w:t>万元，占</w:t>
      </w:r>
      <w:r>
        <w:rPr>
          <w:rFonts w:ascii="Times New Roman" w:hAnsi="Times New Roman" w:eastAsia="仿宋_GB2312"/>
          <w:sz w:val="32"/>
          <w:szCs w:val="32"/>
        </w:rPr>
        <w:t>1.6%</w:t>
      </w:r>
      <w:r>
        <w:rPr>
          <w:rFonts w:hint="eastAsia" w:ascii="Times New Roman" w:hAnsi="Times New Roman" w:eastAsia="仿宋_GB2312"/>
          <w:sz w:val="32"/>
          <w:szCs w:val="32"/>
        </w:rPr>
        <w:t>；商业服务业等（类）支出</w:t>
      </w:r>
      <w:r>
        <w:rPr>
          <w:rFonts w:ascii="Times New Roman" w:hAnsi="Times New Roman" w:eastAsia="仿宋_GB2312"/>
          <w:sz w:val="32"/>
          <w:szCs w:val="32"/>
        </w:rPr>
        <w:t>27</w:t>
      </w:r>
      <w:r>
        <w:rPr>
          <w:rFonts w:hint="eastAsia" w:ascii="Times New Roman" w:hAnsi="Times New Roman" w:eastAsia="仿宋_GB2312"/>
          <w:sz w:val="32"/>
          <w:szCs w:val="32"/>
        </w:rPr>
        <w:t>万元，占</w:t>
      </w:r>
      <w:r>
        <w:rPr>
          <w:rFonts w:ascii="Times New Roman" w:hAnsi="Times New Roman" w:eastAsia="仿宋_GB2312"/>
          <w:sz w:val="32"/>
          <w:szCs w:val="32"/>
        </w:rPr>
        <w:t>0.42%</w:t>
      </w:r>
      <w:r>
        <w:rPr>
          <w:rFonts w:hint="eastAsia" w:ascii="Times New Roman" w:hAnsi="Times New Roman" w:eastAsia="仿宋_GB2312"/>
          <w:sz w:val="32"/>
          <w:szCs w:val="32"/>
        </w:rPr>
        <w:t>；然资源海洋气象等（类）支出</w:t>
      </w:r>
      <w:r>
        <w:rPr>
          <w:rFonts w:ascii="Times New Roman" w:hAnsi="Times New Roman" w:eastAsia="仿宋_GB2312"/>
          <w:sz w:val="32"/>
          <w:szCs w:val="32"/>
        </w:rPr>
        <w:t>61</w:t>
      </w:r>
      <w:r>
        <w:rPr>
          <w:rFonts w:hint="eastAsia" w:ascii="Times New Roman" w:hAnsi="Times New Roman" w:eastAsia="仿宋_GB2312"/>
          <w:sz w:val="32"/>
          <w:szCs w:val="32"/>
        </w:rPr>
        <w:t>万元，占</w:t>
      </w:r>
      <w:r>
        <w:rPr>
          <w:rFonts w:ascii="Times New Roman" w:hAnsi="Times New Roman" w:eastAsia="仿宋_GB2312"/>
          <w:sz w:val="32"/>
          <w:szCs w:val="32"/>
        </w:rPr>
        <w:t>0.95%</w:t>
      </w:r>
      <w:r>
        <w:rPr>
          <w:rFonts w:hint="eastAsia" w:ascii="Times New Roman" w:hAnsi="Times New Roman" w:eastAsia="仿宋_GB2312"/>
          <w:sz w:val="32"/>
          <w:szCs w:val="32"/>
        </w:rPr>
        <w:t>；粮油物资储备（类）支出</w:t>
      </w:r>
      <w:r>
        <w:rPr>
          <w:rFonts w:ascii="Times New Roman" w:hAnsi="Times New Roman" w:eastAsia="仿宋_GB2312"/>
          <w:sz w:val="32"/>
          <w:szCs w:val="32"/>
        </w:rPr>
        <w:t>220</w:t>
      </w:r>
      <w:r>
        <w:rPr>
          <w:rFonts w:hint="eastAsia" w:ascii="Times New Roman" w:hAnsi="Times New Roman" w:eastAsia="仿宋_GB2312"/>
          <w:sz w:val="32"/>
          <w:szCs w:val="32"/>
        </w:rPr>
        <w:t>万元，占</w:t>
      </w:r>
      <w:r>
        <w:rPr>
          <w:rFonts w:ascii="Times New Roman" w:hAnsi="Times New Roman" w:eastAsia="仿宋_GB2312"/>
          <w:sz w:val="32"/>
          <w:szCs w:val="32"/>
        </w:rPr>
        <w:t>3.43%</w:t>
      </w:r>
      <w:r>
        <w:rPr>
          <w:rFonts w:hint="eastAsia" w:ascii="Times New Roman" w:hAnsi="Times New Roman" w:eastAsia="仿宋_GB2312"/>
          <w:sz w:val="32"/>
          <w:szCs w:val="32"/>
        </w:rPr>
        <w:t>；其他（类）支出</w:t>
      </w:r>
      <w:r>
        <w:rPr>
          <w:rFonts w:ascii="Times New Roman" w:hAnsi="Times New Roman" w:eastAsia="仿宋_GB2312"/>
          <w:sz w:val="32"/>
          <w:szCs w:val="32"/>
        </w:rPr>
        <w:t>38</w:t>
      </w:r>
      <w:r>
        <w:rPr>
          <w:rFonts w:hint="eastAsia" w:ascii="Times New Roman" w:hAnsi="Times New Roman" w:eastAsia="仿宋_GB2312"/>
          <w:sz w:val="32"/>
          <w:szCs w:val="32"/>
        </w:rPr>
        <w:t>万元，占</w:t>
      </w:r>
      <w:r>
        <w:rPr>
          <w:rFonts w:ascii="Times New Roman" w:hAnsi="Times New Roman" w:eastAsia="仿宋_GB2312"/>
          <w:sz w:val="32"/>
          <w:szCs w:val="32"/>
        </w:rPr>
        <w:t>0.59%</w:t>
      </w:r>
      <w:r>
        <w:rPr>
          <w:rFonts w:hint="eastAsia" w:ascii="Times New Roman" w:hAnsi="Times New Roman" w:eastAsia="仿宋_GB2312"/>
          <w:sz w:val="32"/>
          <w:szCs w:val="32"/>
        </w:rPr>
        <w:t>。</w:t>
      </w:r>
    </w:p>
    <w:p w14:paraId="6941414C">
      <w:pPr>
        <w:pStyle w:val="14"/>
        <w:spacing w:line="600" w:lineRule="exact"/>
        <w:rPr>
          <w:rFonts w:ascii="楷体" w:hAnsi="楷体" w:eastAsia="楷体" w:cs="楷体"/>
          <w:bCs/>
          <w:sz w:val="32"/>
          <w:szCs w:val="32"/>
        </w:rPr>
      </w:pPr>
      <w:r>
        <w:rPr>
          <w:rFonts w:hint="eastAsia" w:ascii="Times New Roman" w:hAnsi="Times New Roman" w:eastAsia="仿宋_GB2312"/>
          <w:sz w:val="32"/>
          <w:szCs w:val="32"/>
        </w:rPr>
        <w:t xml:space="preserve">    </w:t>
      </w:r>
      <w:r>
        <w:rPr>
          <w:rFonts w:hint="eastAsia" w:ascii="楷体" w:hAnsi="楷体" w:eastAsia="楷体" w:cs="楷体"/>
          <w:bCs/>
          <w:sz w:val="32"/>
          <w:szCs w:val="32"/>
        </w:rPr>
        <w:t>（三）一般公共预算财政拨款支出决算具体情况</w:t>
      </w:r>
    </w:p>
    <w:p w14:paraId="41C5D4F2">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2023年度财政拨款支出年初预算数为1406.18万元，支出决算数为6409.72万元，完成年初预算的456%，其中：</w:t>
      </w:r>
    </w:p>
    <w:p w14:paraId="4AC2E449">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1、一般公共服务支出（类）人大事务（款）其他人大事务支出（项）。</w:t>
      </w:r>
    </w:p>
    <w:p w14:paraId="1109D220">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年初预算为0万元，支出决算为4.8万元，由于年初预算为0，无法计算百分比，决算数大于年初预算数的主要原因是：业务工作任务增加，调整预算支出，财政追拨经费。</w:t>
      </w:r>
    </w:p>
    <w:p w14:paraId="45DD3EEE">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2、一般公共服务支出（类）政协事务（款）其他政协事务支出（项）。</w:t>
      </w:r>
    </w:p>
    <w:p w14:paraId="114AF043">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年初预算为0万元，支出决算为0.6万元，由于年初预算为0，无法计算百分比，决算数大于年初预算数的主要原因是：业务工作任务增加，调整预算支出，财政追拨经费。</w:t>
      </w:r>
    </w:p>
    <w:p w14:paraId="146C7761">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3、一般公共服务支出（类）政府办公厅（室）及相关机构事务（款）行政运行（项）。</w:t>
      </w:r>
    </w:p>
    <w:p w14:paraId="70537B7E">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年初预算为1406.18万元，支出决算为1684.86万元，完成年初预算的83%，决算数大于年初预算数的主要原因是：业务工作任务增加，调整预算支出，财政追拨经费。</w:t>
      </w:r>
    </w:p>
    <w:p w14:paraId="6847E839">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4、一般公共服务支出（类）政府办公厅（室）及相关机构事务（款）信访事务（项）。</w:t>
      </w:r>
    </w:p>
    <w:p w14:paraId="07747535">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年初预算为0万元，支出决算为12万元，由于年初预算为0，无法计算百分比，决算数大于年初预算数的主要原因是：业务工作任务增加，调整预算支出，财政追拨经费。</w:t>
      </w:r>
    </w:p>
    <w:p w14:paraId="30E8036D">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5、一般公共服务支出（类）财政事务（款）一般行政管理事务（项）。</w:t>
      </w:r>
    </w:p>
    <w:p w14:paraId="56384FD7">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年初预算为0万元，支出决算为2万元，由于年初预算为0，无法计算百分比，决算数大于年初预算数的主要原因是：业务工作任务增加，调整预算支出，财政追拨经费。</w:t>
      </w:r>
    </w:p>
    <w:p w14:paraId="59A0F652">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6、一般公共服务支出（类）税收事务（款）其他税收事务支出（项）。</w:t>
      </w:r>
    </w:p>
    <w:p w14:paraId="3DAC4EE4">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w:t>
      </w:r>
      <w:r>
        <w:rPr>
          <w:rFonts w:ascii="Times New Roman" w:hAnsi="Times New Roman" w:eastAsia="仿宋_GB2312"/>
          <w:sz w:val="32"/>
          <w:szCs w:val="32"/>
        </w:rPr>
        <w:t>38.69</w:t>
      </w:r>
      <w:r>
        <w:rPr>
          <w:rFonts w:hint="eastAsia" w:ascii="Times New Roman" w:hAnsi="Times New Roman" w:eastAsia="仿宋_GB2312"/>
          <w:sz w:val="32"/>
          <w:szCs w:val="32"/>
        </w:rPr>
        <w:t>万元，由于年初预算为0，无法计算百分比，决算数大于年初预算数的主要原因是：业务工作任务增加，调整预算支出，财政追拨经费。</w:t>
      </w:r>
    </w:p>
    <w:p w14:paraId="3DCD8F9F">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7、一般公共服务支出（类）纪检监察事务（款）行政运行（项）。</w:t>
      </w:r>
    </w:p>
    <w:p w14:paraId="4E641B76">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w:t>
      </w:r>
      <w:r>
        <w:rPr>
          <w:rFonts w:ascii="Times New Roman" w:hAnsi="Times New Roman" w:eastAsia="仿宋_GB2312"/>
          <w:sz w:val="32"/>
          <w:szCs w:val="32"/>
        </w:rPr>
        <w:t>12</w:t>
      </w:r>
      <w:r>
        <w:rPr>
          <w:rFonts w:hint="eastAsia" w:ascii="Times New Roman" w:hAnsi="Times New Roman" w:eastAsia="仿宋_GB2312"/>
          <w:sz w:val="32"/>
          <w:szCs w:val="32"/>
        </w:rPr>
        <w:t>万元，由于年初预算为0，无法计算百分比，决算数大于年初预算数的主要原因是：业务工作任务增加，调整预算支出，财政追拨经费。</w:t>
      </w:r>
    </w:p>
    <w:p w14:paraId="20D88D87">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8、一般公共服务支出（类）党委办公厅（室）及相关机构事务（款）行政运行（项）。</w:t>
      </w:r>
    </w:p>
    <w:p w14:paraId="2EBE56F6">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w:t>
      </w:r>
      <w:r>
        <w:rPr>
          <w:rFonts w:ascii="Times New Roman" w:hAnsi="Times New Roman" w:eastAsia="仿宋_GB2312"/>
          <w:sz w:val="32"/>
          <w:szCs w:val="32"/>
        </w:rPr>
        <w:t>5</w:t>
      </w:r>
      <w:r>
        <w:rPr>
          <w:rFonts w:hint="eastAsia" w:ascii="Times New Roman" w:hAnsi="Times New Roman" w:eastAsia="仿宋_GB2312"/>
          <w:sz w:val="32"/>
          <w:szCs w:val="32"/>
        </w:rPr>
        <w:t>万元，由于年初预算为0，无法计算百分比，决算数大于年初预算数的主要原因是：业务工作任务增加，调整预算支出，财政追拨经费。</w:t>
      </w:r>
    </w:p>
    <w:p w14:paraId="1AAD3E0D">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9、一般公共服务支出（类）其他共产党事务支出（款）一般行政管理事务（项）。</w:t>
      </w:r>
    </w:p>
    <w:p w14:paraId="48821F6A">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w:t>
      </w:r>
      <w:r>
        <w:rPr>
          <w:rFonts w:ascii="Times New Roman" w:hAnsi="Times New Roman" w:eastAsia="仿宋_GB2312"/>
          <w:sz w:val="32"/>
          <w:szCs w:val="32"/>
        </w:rPr>
        <w:t>8</w:t>
      </w:r>
      <w:r>
        <w:rPr>
          <w:rFonts w:hint="eastAsia" w:ascii="Times New Roman" w:hAnsi="Times New Roman" w:eastAsia="仿宋_GB2312"/>
          <w:sz w:val="32"/>
          <w:szCs w:val="32"/>
        </w:rPr>
        <w:t>万元，由于年初预算为0，无法计算百分比，决算数大于年初预算数的主要原因是：业务工作任务增加，调整预算支出，财政追拨经费。</w:t>
      </w:r>
    </w:p>
    <w:p w14:paraId="7CDD3518">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10、一般公共服务支出（类）其他一般公共服务支出（款）其他一般公共服务支出（项）。</w:t>
      </w:r>
    </w:p>
    <w:p w14:paraId="79D92E8B">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w:t>
      </w:r>
      <w:r>
        <w:rPr>
          <w:rFonts w:ascii="Times New Roman" w:hAnsi="Times New Roman" w:eastAsia="仿宋_GB2312"/>
          <w:sz w:val="32"/>
          <w:szCs w:val="32"/>
        </w:rPr>
        <w:t>7.2</w:t>
      </w:r>
      <w:r>
        <w:rPr>
          <w:rFonts w:hint="eastAsia" w:ascii="Times New Roman" w:hAnsi="Times New Roman" w:eastAsia="仿宋_GB2312"/>
          <w:sz w:val="32"/>
          <w:szCs w:val="32"/>
        </w:rPr>
        <w:t>万元，由于年初预算为0，无法计算百分比，决算数大于年初预算数的主要原因是：业务工作任务增加，调整预算支出，财政追拨经费。</w:t>
      </w:r>
    </w:p>
    <w:p w14:paraId="315F7498">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11、国防支出（类）国防动员（款）兵役征集（项）。</w:t>
      </w:r>
    </w:p>
    <w:p w14:paraId="3524316B">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ascii="Times New Roman" w:hAnsi="Times New Roman" w:eastAsia="仿宋_GB2312"/>
          <w:sz w:val="32"/>
          <w:szCs w:val="32"/>
        </w:rPr>
        <w:t>1</w:t>
      </w:r>
      <w:r>
        <w:rPr>
          <w:rFonts w:hint="eastAsia" w:ascii="Times New Roman" w:hAnsi="Times New Roman" w:eastAsia="仿宋_GB2312"/>
          <w:sz w:val="32"/>
          <w:szCs w:val="32"/>
        </w:rPr>
        <w:t>万元，支出决算为</w:t>
      </w:r>
      <w:r>
        <w:rPr>
          <w:rFonts w:ascii="Times New Roman" w:hAnsi="Times New Roman" w:eastAsia="仿宋_GB2312"/>
          <w:sz w:val="32"/>
          <w:szCs w:val="32"/>
        </w:rPr>
        <w:t>3</w:t>
      </w:r>
      <w:r>
        <w:rPr>
          <w:rFonts w:hint="eastAsia" w:ascii="Times New Roman" w:hAnsi="Times New Roman" w:eastAsia="仿宋_GB2312"/>
          <w:sz w:val="32"/>
          <w:szCs w:val="32"/>
        </w:rPr>
        <w:t>万元，由于年初预算为0，无法计算百分比，决算数大于年初预算数的主要原因是：业务工作任务增加，调整预算支出，财政追拨经费。</w:t>
      </w:r>
    </w:p>
    <w:p w14:paraId="0A0E540E">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12、国防支出（类）国防动员（款）其他国防动员支出（项）。</w:t>
      </w:r>
    </w:p>
    <w:p w14:paraId="48983A68">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w:t>
      </w:r>
      <w:r>
        <w:rPr>
          <w:rFonts w:ascii="Times New Roman" w:hAnsi="Times New Roman" w:eastAsia="仿宋_GB2312"/>
          <w:sz w:val="32"/>
          <w:szCs w:val="32"/>
        </w:rPr>
        <w:t>6.5</w:t>
      </w:r>
      <w:r>
        <w:rPr>
          <w:rFonts w:hint="eastAsia" w:ascii="Times New Roman" w:hAnsi="Times New Roman" w:eastAsia="仿宋_GB2312"/>
          <w:sz w:val="32"/>
          <w:szCs w:val="32"/>
        </w:rPr>
        <w:t>万元，由于年初预算为0，无法计算百分比，决算数大于年初预算数的主要原因是：业务工作任务增加，调整预算支出，财政追拨经费。</w:t>
      </w:r>
    </w:p>
    <w:p w14:paraId="430183BA">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13、公共安全支出（类）公安（款）其他公安支出（项）。</w:t>
      </w:r>
    </w:p>
    <w:p w14:paraId="30C019E3">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w:t>
      </w:r>
      <w:r>
        <w:rPr>
          <w:rFonts w:ascii="Times New Roman" w:hAnsi="Times New Roman" w:eastAsia="仿宋_GB2312"/>
          <w:sz w:val="32"/>
          <w:szCs w:val="32"/>
        </w:rPr>
        <w:t>3.18</w:t>
      </w:r>
      <w:r>
        <w:rPr>
          <w:rFonts w:hint="eastAsia" w:ascii="Times New Roman" w:hAnsi="Times New Roman" w:eastAsia="仿宋_GB2312"/>
          <w:sz w:val="32"/>
          <w:szCs w:val="32"/>
        </w:rPr>
        <w:t>万元，由于年初预算为0，无法计算百分比，决算数大于年初预算数的主要原因是：业务工作任务增加，调整预算支出，财政追拨经费。</w:t>
      </w:r>
    </w:p>
    <w:p w14:paraId="10FCC58C">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14、科学技术支出（类）科学技术普及（款）科普活动（项）。</w:t>
      </w:r>
    </w:p>
    <w:p w14:paraId="3842B7E3">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w:t>
      </w:r>
      <w:r>
        <w:rPr>
          <w:rFonts w:ascii="Times New Roman" w:hAnsi="Times New Roman" w:eastAsia="仿宋_GB2312"/>
          <w:sz w:val="32"/>
          <w:szCs w:val="32"/>
        </w:rPr>
        <w:t>10</w:t>
      </w:r>
      <w:r>
        <w:rPr>
          <w:rFonts w:hint="eastAsia" w:ascii="Times New Roman" w:hAnsi="Times New Roman" w:eastAsia="仿宋_GB2312"/>
          <w:sz w:val="32"/>
          <w:szCs w:val="32"/>
        </w:rPr>
        <w:t>万元，由于年初预算为0，无法计算百分比，决算数大于年初预算数的主要原因是：业务工作任务增加，调整预算支出，财政追拨经费。</w:t>
      </w:r>
    </w:p>
    <w:p w14:paraId="7ECD7163">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15、文化旅游体育与传媒支出（类）文化和旅游（款）其他文化和旅游支出（项）。</w:t>
      </w:r>
    </w:p>
    <w:p w14:paraId="0B384CE6">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w:t>
      </w:r>
      <w:r>
        <w:rPr>
          <w:rFonts w:ascii="Times New Roman" w:hAnsi="Times New Roman" w:eastAsia="仿宋_GB2312"/>
          <w:sz w:val="32"/>
          <w:szCs w:val="32"/>
        </w:rPr>
        <w:t>9.4</w:t>
      </w:r>
      <w:r>
        <w:rPr>
          <w:rFonts w:hint="eastAsia" w:ascii="Times New Roman" w:hAnsi="Times New Roman" w:eastAsia="仿宋_GB2312"/>
          <w:sz w:val="32"/>
          <w:szCs w:val="32"/>
        </w:rPr>
        <w:t>万元，由于年初预算为0，无法计算百分比，决算数大于年初预算数的主要原因是：业务工作任务增加，调整预算支出，财政追拨经费。</w:t>
      </w:r>
    </w:p>
    <w:p w14:paraId="2BFAD3EF">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16、文化旅游体育与传媒支出（类）其他文化旅游体育与传媒支出（款）其他文化旅游体育与传媒支出（项）。</w:t>
      </w:r>
    </w:p>
    <w:p w14:paraId="3A9FD3A2">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w:t>
      </w:r>
      <w:r>
        <w:rPr>
          <w:rFonts w:ascii="Times New Roman" w:hAnsi="Times New Roman" w:eastAsia="仿宋_GB2312"/>
          <w:sz w:val="32"/>
          <w:szCs w:val="32"/>
        </w:rPr>
        <w:t>24</w:t>
      </w:r>
      <w:r>
        <w:rPr>
          <w:rFonts w:hint="eastAsia" w:ascii="Times New Roman" w:hAnsi="Times New Roman" w:eastAsia="仿宋_GB2312"/>
          <w:sz w:val="32"/>
          <w:szCs w:val="32"/>
        </w:rPr>
        <w:t>万元，由于年初预算为0，无法计算百分比，决算数大于年初预算数的主要原因是：业务工作任务增加，调整预算支出，财政追拨经费。</w:t>
      </w:r>
    </w:p>
    <w:p w14:paraId="4C656C60">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17、社会保障和就业支出（类）民政管理事务（款）基层政权建设和社区治理（项）。</w:t>
      </w:r>
    </w:p>
    <w:p w14:paraId="52F746DF">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w:t>
      </w:r>
      <w:r>
        <w:rPr>
          <w:rFonts w:ascii="Times New Roman" w:hAnsi="Times New Roman" w:eastAsia="仿宋_GB2312"/>
          <w:sz w:val="32"/>
          <w:szCs w:val="32"/>
        </w:rPr>
        <w:t>5</w:t>
      </w:r>
      <w:r>
        <w:rPr>
          <w:rFonts w:hint="eastAsia" w:ascii="Times New Roman" w:hAnsi="Times New Roman" w:eastAsia="仿宋_GB2312"/>
          <w:sz w:val="32"/>
          <w:szCs w:val="32"/>
        </w:rPr>
        <w:t>万元，由于年初预算为0，无法计算百分比，决算数大于年初预算数的主要原因是：业务工作任务增加，调整预算支出，财政追拨经费。</w:t>
      </w:r>
    </w:p>
    <w:p w14:paraId="4862785F">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18、社会保障和就业支出（类）抚恤（款）其他优抚支出（项）。</w:t>
      </w:r>
    </w:p>
    <w:p w14:paraId="6E263DD5">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w:t>
      </w:r>
      <w:r>
        <w:rPr>
          <w:rFonts w:ascii="Times New Roman" w:hAnsi="Times New Roman" w:eastAsia="仿宋_GB2312"/>
          <w:sz w:val="32"/>
          <w:szCs w:val="32"/>
        </w:rPr>
        <w:t>54.11</w:t>
      </w:r>
      <w:r>
        <w:rPr>
          <w:rFonts w:hint="eastAsia" w:ascii="Times New Roman" w:hAnsi="Times New Roman" w:eastAsia="仿宋_GB2312"/>
          <w:sz w:val="32"/>
          <w:szCs w:val="32"/>
        </w:rPr>
        <w:t>万元，由于年初预算为0，无法计算百分比，决算数大于年初预算数的主要原因是：业务工作任务增加，调整预算支出，财政追拨经费。</w:t>
      </w:r>
    </w:p>
    <w:p w14:paraId="0B5DBFE8">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19、社会保障和就业支出（类）社会福利（款）老年福利（项）。</w:t>
      </w:r>
    </w:p>
    <w:p w14:paraId="36CCF2B3">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w:t>
      </w:r>
      <w:r>
        <w:rPr>
          <w:rFonts w:ascii="Times New Roman" w:hAnsi="Times New Roman" w:eastAsia="仿宋_GB2312"/>
          <w:sz w:val="32"/>
          <w:szCs w:val="32"/>
        </w:rPr>
        <w:t>12</w:t>
      </w:r>
      <w:r>
        <w:rPr>
          <w:rFonts w:hint="eastAsia" w:ascii="Times New Roman" w:hAnsi="Times New Roman" w:eastAsia="仿宋_GB2312"/>
          <w:sz w:val="32"/>
          <w:szCs w:val="32"/>
        </w:rPr>
        <w:t>万元，由于年初预算为0，无法计算百分比，决算数大于年初预算数的主要原因是：业务工作任务增加，调整预算支出，财政追拨经费。</w:t>
      </w:r>
    </w:p>
    <w:p w14:paraId="26056A52">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20、社会保障和就业支出（类）残疾人事业（款）行政运行（项）。</w:t>
      </w:r>
    </w:p>
    <w:p w14:paraId="0B7EB12F">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w:t>
      </w:r>
      <w:r>
        <w:rPr>
          <w:rFonts w:ascii="Times New Roman" w:hAnsi="Times New Roman" w:eastAsia="仿宋_GB2312"/>
          <w:sz w:val="32"/>
          <w:szCs w:val="32"/>
        </w:rPr>
        <w:t>4</w:t>
      </w:r>
      <w:r>
        <w:rPr>
          <w:rFonts w:hint="eastAsia" w:ascii="Times New Roman" w:hAnsi="Times New Roman" w:eastAsia="仿宋_GB2312"/>
          <w:sz w:val="32"/>
          <w:szCs w:val="32"/>
        </w:rPr>
        <w:t>万元，由于年初预算为0，无法计算百分比，决算数大于年初预算数的主要原因是：业务工作任务增加，调整预算支出，财政追拨经费。</w:t>
      </w:r>
    </w:p>
    <w:p w14:paraId="1207F053">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21、社会保障和就业支出（类）临时救助（款）临时救助支出（项）。</w:t>
      </w:r>
    </w:p>
    <w:p w14:paraId="333E2B2F">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w:t>
      </w:r>
      <w:r>
        <w:rPr>
          <w:rFonts w:ascii="Times New Roman" w:hAnsi="Times New Roman" w:eastAsia="仿宋_GB2312"/>
          <w:sz w:val="32"/>
          <w:szCs w:val="32"/>
        </w:rPr>
        <w:t>132.79</w:t>
      </w:r>
      <w:r>
        <w:rPr>
          <w:rFonts w:hint="eastAsia" w:ascii="Times New Roman" w:hAnsi="Times New Roman" w:eastAsia="仿宋_GB2312"/>
          <w:sz w:val="32"/>
          <w:szCs w:val="32"/>
        </w:rPr>
        <w:t>万元，由于年初预算为0，无法计算百分比，决算数大于年初预算数的主要原因是：业务工作任务增加，调整预算支出，财政追拨经费。</w:t>
      </w:r>
    </w:p>
    <w:p w14:paraId="01B767E4">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22、社会保障和就业支出（类）特困人员救助供养（款）城市特困人员救助供养支出（项）。</w:t>
      </w:r>
    </w:p>
    <w:p w14:paraId="6D89D10A">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w:t>
      </w:r>
      <w:r>
        <w:rPr>
          <w:rFonts w:ascii="Times New Roman" w:hAnsi="Times New Roman" w:eastAsia="仿宋_GB2312"/>
          <w:sz w:val="32"/>
          <w:szCs w:val="32"/>
        </w:rPr>
        <w:t>241.88</w:t>
      </w:r>
      <w:r>
        <w:rPr>
          <w:rFonts w:hint="eastAsia" w:ascii="Times New Roman" w:hAnsi="Times New Roman" w:eastAsia="仿宋_GB2312"/>
          <w:sz w:val="32"/>
          <w:szCs w:val="32"/>
        </w:rPr>
        <w:t>万元，由于年初预算为0，无法计算百分比，决算数大于年初预算数的主要原因是：业务工作任务增加，调整预算支出，财政追拨经费。</w:t>
      </w:r>
    </w:p>
    <w:p w14:paraId="12D97CB8">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23、社会保障和就业支出（类）特困人员救助供养（款）农村特困人员救助供养支出（项）。</w:t>
      </w:r>
    </w:p>
    <w:p w14:paraId="10F566A4">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w:t>
      </w:r>
      <w:r>
        <w:rPr>
          <w:rFonts w:ascii="Times New Roman" w:hAnsi="Times New Roman" w:eastAsia="仿宋_GB2312"/>
          <w:sz w:val="32"/>
          <w:szCs w:val="32"/>
        </w:rPr>
        <w:t>317.23</w:t>
      </w:r>
      <w:r>
        <w:rPr>
          <w:rFonts w:hint="eastAsia" w:ascii="Times New Roman" w:hAnsi="Times New Roman" w:eastAsia="仿宋_GB2312"/>
          <w:sz w:val="32"/>
          <w:szCs w:val="32"/>
        </w:rPr>
        <w:t>万元，由于年初预算为0，无法计算百分比，决算数大于年初预算数的主要原因是：业务工作任务增加，调整预算支出，财政追拨经费。</w:t>
      </w:r>
    </w:p>
    <w:p w14:paraId="64AE58FF">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24、社会保障和就业支出（类）退役军人管理事务（款）其他退役军人事务管理支出（项）。</w:t>
      </w:r>
    </w:p>
    <w:p w14:paraId="529CAA9B">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w:t>
      </w:r>
      <w:r>
        <w:rPr>
          <w:rFonts w:ascii="Times New Roman" w:hAnsi="Times New Roman" w:eastAsia="仿宋_GB2312"/>
          <w:sz w:val="32"/>
          <w:szCs w:val="32"/>
        </w:rPr>
        <w:t>3.6</w:t>
      </w:r>
      <w:r>
        <w:rPr>
          <w:rFonts w:hint="eastAsia" w:ascii="Times New Roman" w:hAnsi="Times New Roman" w:eastAsia="仿宋_GB2312"/>
          <w:sz w:val="32"/>
          <w:szCs w:val="32"/>
        </w:rPr>
        <w:t>万元，由于年初预算为0，无法计算百分比，决算数大于年初预算数的主要原因是：业务工作任务增加，调整预算支出，财政追拨经费。</w:t>
      </w:r>
    </w:p>
    <w:p w14:paraId="4DCA492D">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25、社会保障和就业支出（类）其他社会保障和就业支出（款）其他社会保障和就业支出（项）。</w:t>
      </w:r>
    </w:p>
    <w:p w14:paraId="1734A78F">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w:t>
      </w:r>
      <w:r>
        <w:rPr>
          <w:rFonts w:ascii="Times New Roman" w:hAnsi="Times New Roman" w:eastAsia="仿宋_GB2312"/>
          <w:sz w:val="32"/>
          <w:szCs w:val="32"/>
        </w:rPr>
        <w:t>2</w:t>
      </w:r>
      <w:r>
        <w:rPr>
          <w:rFonts w:hint="eastAsia" w:ascii="Times New Roman" w:hAnsi="Times New Roman" w:eastAsia="仿宋_GB2312"/>
          <w:sz w:val="32"/>
          <w:szCs w:val="32"/>
        </w:rPr>
        <w:t>万元，由于年初预算为0，无法计算百分比，决算数大于年初预算数的主要原因是：业务工作任务增加，调整预算支出，财政追拨经费。</w:t>
      </w:r>
    </w:p>
    <w:p w14:paraId="49458FF8">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26、节能环保支出（类）自然生态保护（款）农村环境保护（项）。</w:t>
      </w:r>
    </w:p>
    <w:p w14:paraId="57C6494D">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w:t>
      </w:r>
      <w:r>
        <w:rPr>
          <w:rFonts w:ascii="Times New Roman" w:hAnsi="Times New Roman" w:eastAsia="仿宋_GB2312"/>
          <w:sz w:val="32"/>
          <w:szCs w:val="32"/>
        </w:rPr>
        <w:t>30</w:t>
      </w:r>
      <w:r>
        <w:rPr>
          <w:rFonts w:hint="eastAsia" w:ascii="Times New Roman" w:hAnsi="Times New Roman" w:eastAsia="仿宋_GB2312"/>
          <w:sz w:val="32"/>
          <w:szCs w:val="32"/>
        </w:rPr>
        <w:t>万元，由于年初预算为0，无法计算百分比，决算数大于年初预算数的主要原因是：业务工作任务增加，调整预算支出，财政追拨经费。</w:t>
      </w:r>
    </w:p>
    <w:p w14:paraId="4AA92008">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27、节能环保支出（类）自然生态保护（款）其他自然生态保护支出（项）。</w:t>
      </w:r>
    </w:p>
    <w:p w14:paraId="33D82713">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w:t>
      </w:r>
      <w:r>
        <w:rPr>
          <w:rFonts w:ascii="Times New Roman" w:hAnsi="Times New Roman" w:eastAsia="仿宋_GB2312"/>
          <w:sz w:val="32"/>
          <w:szCs w:val="32"/>
        </w:rPr>
        <w:t>7</w:t>
      </w:r>
      <w:r>
        <w:rPr>
          <w:rFonts w:hint="eastAsia" w:ascii="Times New Roman" w:hAnsi="Times New Roman" w:eastAsia="仿宋_GB2312"/>
          <w:sz w:val="32"/>
          <w:szCs w:val="32"/>
        </w:rPr>
        <w:t>万元，由于年初预算为0，无法计算百分比，决算数大于年初预算数的主要原因是：业务工作任务增加，调整预算支出，财政追拨经费。</w:t>
      </w:r>
    </w:p>
    <w:p w14:paraId="565B6763">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28、城乡社区支出（类）城乡社区管理事务（款）其他城乡社区管理事务支出（项）。</w:t>
      </w:r>
    </w:p>
    <w:p w14:paraId="3C3C49A8">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w:t>
      </w:r>
      <w:r>
        <w:rPr>
          <w:rFonts w:ascii="Times New Roman" w:hAnsi="Times New Roman" w:eastAsia="仿宋_GB2312"/>
          <w:sz w:val="32"/>
          <w:szCs w:val="32"/>
        </w:rPr>
        <w:t>550.5</w:t>
      </w:r>
      <w:r>
        <w:rPr>
          <w:rFonts w:hint="eastAsia" w:ascii="Times New Roman" w:hAnsi="Times New Roman" w:eastAsia="仿宋_GB2312"/>
          <w:sz w:val="32"/>
          <w:szCs w:val="32"/>
        </w:rPr>
        <w:t>万元，由于年初预算为0，无法计算百分比，决算数大于年初预算数的主要原因是：业务工作任务增加，调整预算支出，财政追拨经费。</w:t>
      </w:r>
    </w:p>
    <w:p w14:paraId="42329272">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29、城乡社区支出（类）城乡社区公共设施（款）小城镇基础设施建设（项）。</w:t>
      </w:r>
    </w:p>
    <w:p w14:paraId="3FBCE016">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w:t>
      </w:r>
      <w:r>
        <w:rPr>
          <w:rFonts w:ascii="Times New Roman" w:hAnsi="Times New Roman" w:eastAsia="仿宋_GB2312"/>
          <w:sz w:val="32"/>
          <w:szCs w:val="32"/>
        </w:rPr>
        <w:t>51</w:t>
      </w:r>
      <w:r>
        <w:rPr>
          <w:rFonts w:hint="eastAsia" w:ascii="Times New Roman" w:hAnsi="Times New Roman" w:eastAsia="仿宋_GB2312"/>
          <w:sz w:val="32"/>
          <w:szCs w:val="32"/>
        </w:rPr>
        <w:t>万元，由于年初预算为0，无法计算百分比，决算数大于年初预算数的主要原因是：业务工作任务增加，调整预算支出，财政追拨经费。</w:t>
      </w:r>
    </w:p>
    <w:p w14:paraId="234FB50B">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30、城乡社区支出（类）城乡社区公共设施（款）其他城乡社区公共设施支出（项）。</w:t>
      </w:r>
    </w:p>
    <w:p w14:paraId="7E70167B">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w:t>
      </w:r>
      <w:r>
        <w:rPr>
          <w:rFonts w:ascii="Times New Roman" w:hAnsi="Times New Roman" w:eastAsia="仿宋_GB2312"/>
          <w:sz w:val="32"/>
          <w:szCs w:val="32"/>
        </w:rPr>
        <w:t>28.62</w:t>
      </w:r>
      <w:r>
        <w:rPr>
          <w:rFonts w:hint="eastAsia" w:ascii="Times New Roman" w:hAnsi="Times New Roman" w:eastAsia="仿宋_GB2312"/>
          <w:sz w:val="32"/>
          <w:szCs w:val="32"/>
        </w:rPr>
        <w:t>万元，由于年初预算为0，无法计算百分比，决算数大于年初预算数的主要原因是：业务工作任务增加，调整预算支出，财政追拨经费。</w:t>
      </w:r>
    </w:p>
    <w:p w14:paraId="12AFEDD3">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31、农林水支出（类）城市基础设施配套费安排的支出（款）科技转化与推广服务（项）。</w:t>
      </w:r>
    </w:p>
    <w:p w14:paraId="3BF3295B">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w:t>
      </w:r>
      <w:r>
        <w:rPr>
          <w:rFonts w:ascii="Times New Roman" w:hAnsi="Times New Roman" w:eastAsia="仿宋_GB2312"/>
          <w:sz w:val="32"/>
          <w:szCs w:val="32"/>
        </w:rPr>
        <w:t>9</w:t>
      </w:r>
      <w:r>
        <w:rPr>
          <w:rFonts w:hint="eastAsia" w:ascii="Times New Roman" w:hAnsi="Times New Roman" w:eastAsia="仿宋_GB2312"/>
          <w:sz w:val="32"/>
          <w:szCs w:val="32"/>
        </w:rPr>
        <w:t>万元，由于年初预算为0，无法计算百分比，决算数大于年初预算数的主要原因是：业务工作任务增加，调整预算支出，财政追拨经费。</w:t>
      </w:r>
    </w:p>
    <w:p w14:paraId="01D0EC96">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32、农林水支出（类）城市基础设施配套费安排的支出（款）病虫害控制（项）。</w:t>
      </w:r>
    </w:p>
    <w:p w14:paraId="55E538D8">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w:t>
      </w:r>
      <w:r>
        <w:rPr>
          <w:rFonts w:ascii="Times New Roman" w:hAnsi="Times New Roman" w:eastAsia="仿宋_GB2312"/>
          <w:sz w:val="32"/>
          <w:szCs w:val="32"/>
        </w:rPr>
        <w:t>8</w:t>
      </w:r>
      <w:r>
        <w:rPr>
          <w:rFonts w:hint="eastAsia" w:ascii="Times New Roman" w:hAnsi="Times New Roman" w:eastAsia="仿宋_GB2312"/>
          <w:sz w:val="32"/>
          <w:szCs w:val="32"/>
        </w:rPr>
        <w:t>万元，由于年初预算为0，无法计算百分比，决算数大于年初预算数的主要原因是：业务工作任务增加，调整预算支出，财政追拨经费。</w:t>
      </w:r>
    </w:p>
    <w:p w14:paraId="3E0A2FFF">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33、农林水支出（类）城市基础设施配套费安排的支出（款）防灾救灾（项）。</w:t>
      </w:r>
    </w:p>
    <w:p w14:paraId="01580DBB">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w:t>
      </w:r>
      <w:r>
        <w:rPr>
          <w:rFonts w:ascii="Times New Roman" w:hAnsi="Times New Roman" w:eastAsia="仿宋_GB2312"/>
          <w:sz w:val="32"/>
          <w:szCs w:val="32"/>
        </w:rPr>
        <w:t>37.9</w:t>
      </w:r>
      <w:r>
        <w:rPr>
          <w:rFonts w:hint="eastAsia" w:ascii="Times New Roman" w:hAnsi="Times New Roman" w:eastAsia="仿宋_GB2312"/>
          <w:sz w:val="32"/>
          <w:szCs w:val="32"/>
        </w:rPr>
        <w:t>万元，由于年初预算为0，无法计算百分比，决算数大于年初预算数的主要原因是：业务工作任务增加，调整预算支出，财政追拨经费。</w:t>
      </w:r>
    </w:p>
    <w:p w14:paraId="6D8AA9C1">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34、农林水支出（类）城市基础设施配套费安排的支出（款）农业生产发展（项）。</w:t>
      </w:r>
    </w:p>
    <w:p w14:paraId="78EE6FA8">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w:t>
      </w:r>
      <w:r>
        <w:rPr>
          <w:rFonts w:ascii="Times New Roman" w:hAnsi="Times New Roman" w:eastAsia="仿宋_GB2312"/>
          <w:sz w:val="32"/>
          <w:szCs w:val="32"/>
        </w:rPr>
        <w:t>16</w:t>
      </w:r>
      <w:r>
        <w:rPr>
          <w:rFonts w:hint="eastAsia" w:ascii="Times New Roman" w:hAnsi="Times New Roman" w:eastAsia="仿宋_GB2312"/>
          <w:sz w:val="32"/>
          <w:szCs w:val="32"/>
        </w:rPr>
        <w:t>万元，由于年初预算为0，无法计算百分比，决算数大于年初预算数的主要原因是：业务工作任务增加，调整预算支出，财政追拨经费。</w:t>
      </w:r>
    </w:p>
    <w:p w14:paraId="50B70281">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35、农林水支出（类）城市基础设施配套费安排的支出（款）农村社会事业（项）。</w:t>
      </w:r>
    </w:p>
    <w:p w14:paraId="0EDB47D8">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w:t>
      </w:r>
      <w:r>
        <w:rPr>
          <w:rFonts w:ascii="Times New Roman" w:hAnsi="Times New Roman" w:eastAsia="仿宋_GB2312"/>
          <w:sz w:val="32"/>
          <w:szCs w:val="32"/>
        </w:rPr>
        <w:t>54.42</w:t>
      </w:r>
      <w:r>
        <w:rPr>
          <w:rFonts w:hint="eastAsia" w:ascii="Times New Roman" w:hAnsi="Times New Roman" w:eastAsia="仿宋_GB2312"/>
          <w:sz w:val="32"/>
          <w:szCs w:val="32"/>
        </w:rPr>
        <w:t>万元，由于年初预算为0，无法计算百分比，决算数大于年初预算数的主要原因是：业务工作任务增加，调整预算支出，财政追拨经费。</w:t>
      </w:r>
    </w:p>
    <w:p w14:paraId="2C145B3F">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36、农林水支出（类）城市基础设施配套费安排的支出（款）其他农业农村支出（项）。</w:t>
      </w:r>
    </w:p>
    <w:p w14:paraId="5E687F86">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w:t>
      </w:r>
      <w:r>
        <w:rPr>
          <w:rFonts w:ascii="Times New Roman" w:hAnsi="Times New Roman" w:eastAsia="仿宋_GB2312"/>
          <w:sz w:val="32"/>
          <w:szCs w:val="32"/>
        </w:rPr>
        <w:t>41</w:t>
      </w:r>
      <w:r>
        <w:rPr>
          <w:rFonts w:hint="eastAsia" w:ascii="Times New Roman" w:hAnsi="Times New Roman" w:eastAsia="仿宋_GB2312"/>
          <w:sz w:val="32"/>
          <w:szCs w:val="32"/>
        </w:rPr>
        <w:t>万元，由于年初预算为0，无法计算百分比，决算数大于年初预算数的主要原因是：业务工作任务增加，调整预算支出，财政追拨经费。</w:t>
      </w:r>
    </w:p>
    <w:p w14:paraId="31DC8974">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37、农林水支出（类）城市基础设施配套费安排的支出（款）一般行政管理事务（项）。</w:t>
      </w:r>
    </w:p>
    <w:p w14:paraId="745B3340">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w:t>
      </w:r>
      <w:r>
        <w:rPr>
          <w:rFonts w:ascii="Times New Roman" w:hAnsi="Times New Roman" w:eastAsia="仿宋_GB2312"/>
          <w:sz w:val="32"/>
          <w:szCs w:val="32"/>
        </w:rPr>
        <w:t>10</w:t>
      </w:r>
      <w:r>
        <w:rPr>
          <w:rFonts w:hint="eastAsia" w:ascii="Times New Roman" w:hAnsi="Times New Roman" w:eastAsia="仿宋_GB2312"/>
          <w:sz w:val="32"/>
          <w:szCs w:val="32"/>
        </w:rPr>
        <w:t>万元，由于年初预算为0，无法计算百分比，决算数大于年初预算数的主要原因是：业务工作任务增加，调整预算支出，财政追拨经费。</w:t>
      </w:r>
    </w:p>
    <w:p w14:paraId="478E0A36">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38、农林水支出（类）城市基础设施配套费安排的支出（款）森林资源培育（项）。</w:t>
      </w:r>
    </w:p>
    <w:p w14:paraId="4486F97D">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w:t>
      </w:r>
      <w:r>
        <w:rPr>
          <w:rFonts w:ascii="Times New Roman" w:hAnsi="Times New Roman" w:eastAsia="仿宋_GB2312"/>
          <w:sz w:val="32"/>
          <w:szCs w:val="32"/>
        </w:rPr>
        <w:t>10.34</w:t>
      </w:r>
      <w:r>
        <w:rPr>
          <w:rFonts w:hint="eastAsia" w:ascii="Times New Roman" w:hAnsi="Times New Roman" w:eastAsia="仿宋_GB2312"/>
          <w:sz w:val="32"/>
          <w:szCs w:val="32"/>
        </w:rPr>
        <w:t>万元，由于年初预算为0，无法计算百分比，决算数大于年初预算数的主要原因是：业务工作任务增加，调整预算支出，财政追拨经费。</w:t>
      </w:r>
    </w:p>
    <w:p w14:paraId="49A5E044">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39、农林水支出（类）城市基础设施配套费安排的支出（款）森林生态效益补偿（项）。</w:t>
      </w:r>
    </w:p>
    <w:p w14:paraId="4B0E308D">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w:t>
      </w:r>
      <w:r>
        <w:rPr>
          <w:rFonts w:ascii="Times New Roman" w:hAnsi="Times New Roman" w:eastAsia="仿宋_GB2312"/>
          <w:sz w:val="32"/>
          <w:szCs w:val="32"/>
        </w:rPr>
        <w:t>19.53</w:t>
      </w:r>
      <w:r>
        <w:rPr>
          <w:rFonts w:hint="eastAsia" w:ascii="Times New Roman" w:hAnsi="Times New Roman" w:eastAsia="仿宋_GB2312"/>
          <w:sz w:val="32"/>
          <w:szCs w:val="32"/>
        </w:rPr>
        <w:t>万元，由于年初预算为0，无法计算百分比，决算数大于年初预算数的主要原因是：业务工作任务增加，调整预算支出，财政追拨经费。</w:t>
      </w:r>
    </w:p>
    <w:p w14:paraId="2CFEC038">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40、农林水支出（类）城市基础设施配套费安排的支出（款）行政运行（项）。</w:t>
      </w:r>
    </w:p>
    <w:p w14:paraId="2BAED8B5">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w:t>
      </w:r>
      <w:r>
        <w:rPr>
          <w:rFonts w:ascii="Times New Roman" w:hAnsi="Times New Roman" w:eastAsia="仿宋_GB2312"/>
          <w:sz w:val="32"/>
          <w:szCs w:val="32"/>
        </w:rPr>
        <w:t>45.62</w:t>
      </w:r>
      <w:r>
        <w:rPr>
          <w:rFonts w:hint="eastAsia" w:ascii="Times New Roman" w:hAnsi="Times New Roman" w:eastAsia="仿宋_GB2312"/>
          <w:sz w:val="32"/>
          <w:szCs w:val="32"/>
        </w:rPr>
        <w:t>万元，由于年初预算为0，无法计算百分比，决算数大于年初预算数的主要原因是：业务工作任务增加，调整预算支出，财政追拨经费。</w:t>
      </w:r>
    </w:p>
    <w:p w14:paraId="32F72ABE">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41、农林水支出（类）城市基础设施配套费安排的支出（款）水利行业业务管理（项）。</w:t>
      </w:r>
    </w:p>
    <w:p w14:paraId="4360FFFE">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w:t>
      </w:r>
      <w:r>
        <w:rPr>
          <w:rFonts w:ascii="Times New Roman" w:hAnsi="Times New Roman" w:eastAsia="仿宋_GB2312"/>
          <w:sz w:val="32"/>
          <w:szCs w:val="32"/>
        </w:rPr>
        <w:t>5</w:t>
      </w:r>
      <w:r>
        <w:rPr>
          <w:rFonts w:hint="eastAsia" w:ascii="Times New Roman" w:hAnsi="Times New Roman" w:eastAsia="仿宋_GB2312"/>
          <w:sz w:val="32"/>
          <w:szCs w:val="32"/>
        </w:rPr>
        <w:t>万元，由于年初预算为0，无法计算百分比，决算数大于年初预算数的主要原因是：业务工作任务增加，调整预算支出，财政追拨经费。</w:t>
      </w:r>
    </w:p>
    <w:p w14:paraId="4998FF9D">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42、农林水支出（类）城市基础设施配套费安排的支出（款）水利工程建设（项）。</w:t>
      </w:r>
    </w:p>
    <w:p w14:paraId="4CA3DB2F">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w:t>
      </w:r>
      <w:r>
        <w:rPr>
          <w:rFonts w:ascii="Times New Roman" w:hAnsi="Times New Roman" w:eastAsia="仿宋_GB2312"/>
          <w:sz w:val="32"/>
          <w:szCs w:val="32"/>
        </w:rPr>
        <w:t>16</w:t>
      </w:r>
      <w:r>
        <w:rPr>
          <w:rFonts w:hint="eastAsia" w:ascii="Times New Roman" w:hAnsi="Times New Roman" w:eastAsia="仿宋_GB2312"/>
          <w:sz w:val="32"/>
          <w:szCs w:val="32"/>
        </w:rPr>
        <w:t>万元，由于年初预算为0，无法计算百分比，决算数大于年初预算数的主要原因是：业务工作任务增加，调整预算支出，财政追拨经费。</w:t>
      </w:r>
    </w:p>
    <w:p w14:paraId="3700EB5B">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43、农林水支出（类）城市基础设施配套费安排的支出（款）水利工程运行与维护（项）。</w:t>
      </w:r>
    </w:p>
    <w:p w14:paraId="7594853D">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w:t>
      </w:r>
      <w:r>
        <w:rPr>
          <w:rFonts w:ascii="Times New Roman" w:hAnsi="Times New Roman" w:eastAsia="仿宋_GB2312"/>
          <w:sz w:val="32"/>
          <w:szCs w:val="32"/>
        </w:rPr>
        <w:t>55.21</w:t>
      </w:r>
      <w:r>
        <w:rPr>
          <w:rFonts w:hint="eastAsia" w:ascii="Times New Roman" w:hAnsi="Times New Roman" w:eastAsia="仿宋_GB2312"/>
          <w:sz w:val="32"/>
          <w:szCs w:val="32"/>
        </w:rPr>
        <w:t>万元，由于年初预算为0，无法计算百分比，决算数大于年初预算数的主要原因是：业务工作任务增加，调整预算支出，财政追拨经费。</w:t>
      </w:r>
    </w:p>
    <w:p w14:paraId="1859DC27">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44、农林水支出（类）城市基础设施配套费安排的支出（款）防汛（项）。</w:t>
      </w:r>
    </w:p>
    <w:p w14:paraId="29000C86">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w:t>
      </w:r>
      <w:r>
        <w:rPr>
          <w:rFonts w:ascii="Times New Roman" w:hAnsi="Times New Roman" w:eastAsia="仿宋_GB2312"/>
          <w:sz w:val="32"/>
          <w:szCs w:val="32"/>
        </w:rPr>
        <w:t>23.5</w:t>
      </w:r>
      <w:r>
        <w:rPr>
          <w:rFonts w:hint="eastAsia" w:ascii="Times New Roman" w:hAnsi="Times New Roman" w:eastAsia="仿宋_GB2312"/>
          <w:sz w:val="32"/>
          <w:szCs w:val="32"/>
        </w:rPr>
        <w:t>万元，由于年初预算为0，无法计算百分比，决算数大于年初预算数的主要原因是：业务工作任务增加，调整预算支出，财政追拨经费。</w:t>
      </w:r>
    </w:p>
    <w:p w14:paraId="5EBF9D04">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45、农林水支出（类）城市基础设施配套费安排的支出（款）抗旱（项）。</w:t>
      </w:r>
    </w:p>
    <w:p w14:paraId="433BE489">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w:t>
      </w:r>
      <w:r>
        <w:rPr>
          <w:rFonts w:ascii="Times New Roman" w:hAnsi="Times New Roman" w:eastAsia="仿宋_GB2312"/>
          <w:sz w:val="32"/>
          <w:szCs w:val="32"/>
        </w:rPr>
        <w:t>30.69</w:t>
      </w:r>
      <w:r>
        <w:rPr>
          <w:rFonts w:hint="eastAsia" w:ascii="Times New Roman" w:hAnsi="Times New Roman" w:eastAsia="仿宋_GB2312"/>
          <w:sz w:val="32"/>
          <w:szCs w:val="32"/>
        </w:rPr>
        <w:t>万元，由于年初预算为0，无法计算百分比，决算数大于年初预算数的主要原因是：业务工作任务增加，调整预算支出，财政追拨经费。</w:t>
      </w:r>
    </w:p>
    <w:p w14:paraId="0C57ACEA">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46、农林水支出（类）城市基础设施配套费安排的支出（款）大中型水库移民后期扶持专项支出（项）。</w:t>
      </w:r>
    </w:p>
    <w:p w14:paraId="309669AC">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w:t>
      </w:r>
      <w:r>
        <w:rPr>
          <w:rFonts w:ascii="Times New Roman" w:hAnsi="Times New Roman" w:eastAsia="仿宋_GB2312"/>
          <w:sz w:val="32"/>
          <w:szCs w:val="32"/>
        </w:rPr>
        <w:t>17</w:t>
      </w:r>
      <w:r>
        <w:rPr>
          <w:rFonts w:hint="eastAsia" w:ascii="Times New Roman" w:hAnsi="Times New Roman" w:eastAsia="仿宋_GB2312"/>
          <w:sz w:val="32"/>
          <w:szCs w:val="32"/>
        </w:rPr>
        <w:t>万元，由于年初预算为0，无法计算百分比，决算数大于年初预算数的主要原因是：业务工作任务增加，调整预算支出，财政追拨经费。</w:t>
      </w:r>
    </w:p>
    <w:p w14:paraId="4C15769F">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47、农林水支出（类）城市基础设施配套费安排的支出（款）其他水利支出（项）。</w:t>
      </w:r>
    </w:p>
    <w:p w14:paraId="65C0E31E">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w:t>
      </w:r>
      <w:r>
        <w:rPr>
          <w:rFonts w:ascii="Times New Roman" w:hAnsi="Times New Roman" w:eastAsia="仿宋_GB2312"/>
          <w:sz w:val="32"/>
          <w:szCs w:val="32"/>
        </w:rPr>
        <w:t>41</w:t>
      </w:r>
      <w:r>
        <w:rPr>
          <w:rFonts w:hint="eastAsia" w:ascii="Times New Roman" w:hAnsi="Times New Roman" w:eastAsia="仿宋_GB2312"/>
          <w:sz w:val="32"/>
          <w:szCs w:val="32"/>
        </w:rPr>
        <w:t>万元，由于年初预算为0，无法计算百分比，决算数大于年初预算数的主要原因是：业务工作任务增加，调整预算支出，财政追拨经费。</w:t>
      </w:r>
    </w:p>
    <w:p w14:paraId="1EFC0E00">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48、农林水支出（类）城市基础设施配套费安排的支出（款）其他巩固脱贫衔接乡村振兴支出（项）。</w:t>
      </w:r>
    </w:p>
    <w:p w14:paraId="62D40CD7">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w:t>
      </w:r>
      <w:r>
        <w:rPr>
          <w:rFonts w:ascii="Times New Roman" w:hAnsi="Times New Roman" w:eastAsia="仿宋_GB2312"/>
          <w:sz w:val="32"/>
          <w:szCs w:val="32"/>
        </w:rPr>
        <w:t>726.89</w:t>
      </w:r>
      <w:r>
        <w:rPr>
          <w:rFonts w:hint="eastAsia" w:ascii="Times New Roman" w:hAnsi="Times New Roman" w:eastAsia="仿宋_GB2312"/>
          <w:sz w:val="32"/>
          <w:szCs w:val="32"/>
        </w:rPr>
        <w:t>万元，由于年初预算为0，无法计算百分比，决算数大于年初预算数的主要原因是：业务工作任务增加，调整预算支出，财政追拨经费。</w:t>
      </w:r>
    </w:p>
    <w:p w14:paraId="6533BCE8">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49、农林水支出（类）城市基础设施配套费安排的支出（款）对村级公益事业建设的补助（项）。</w:t>
      </w:r>
    </w:p>
    <w:p w14:paraId="082C1568">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w:t>
      </w:r>
      <w:r>
        <w:rPr>
          <w:rFonts w:ascii="Times New Roman" w:hAnsi="Times New Roman" w:eastAsia="仿宋_GB2312"/>
          <w:sz w:val="32"/>
          <w:szCs w:val="32"/>
        </w:rPr>
        <w:t>229</w:t>
      </w:r>
      <w:r>
        <w:rPr>
          <w:rFonts w:hint="eastAsia" w:ascii="Times New Roman" w:hAnsi="Times New Roman" w:eastAsia="仿宋_GB2312"/>
          <w:sz w:val="32"/>
          <w:szCs w:val="32"/>
        </w:rPr>
        <w:t>万元，由于年初预算为0，无法计算百分比，决算数大于年初预算数的主要原因是：业务工作任务增加，调整预算支出，财政追拨经费。</w:t>
      </w:r>
    </w:p>
    <w:p w14:paraId="5AC5B544">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50、农林水支出（类）城市基础设施配套费安排的支出（款）对村民委员会和村党支部的补助（项）。</w:t>
      </w:r>
    </w:p>
    <w:p w14:paraId="2B91A20A">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w:t>
      </w:r>
      <w:r>
        <w:rPr>
          <w:rFonts w:ascii="Times New Roman" w:hAnsi="Times New Roman" w:eastAsia="仿宋_GB2312"/>
          <w:sz w:val="32"/>
          <w:szCs w:val="32"/>
        </w:rPr>
        <w:t>623.46</w:t>
      </w:r>
      <w:r>
        <w:rPr>
          <w:rFonts w:hint="eastAsia" w:ascii="Times New Roman" w:hAnsi="Times New Roman" w:eastAsia="仿宋_GB2312"/>
          <w:sz w:val="32"/>
          <w:szCs w:val="32"/>
        </w:rPr>
        <w:t>万元，由于年初预算为0，无法计算百分比，决算数大于年初预算数的主要原因是：业务工作任务增加，调整预算支出，财政追拨经费。</w:t>
      </w:r>
    </w:p>
    <w:p w14:paraId="0B5A026F">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51、农林水支出（类）城市基础设施配套费安排的支出（款）棉花目标价格补贴（项）。</w:t>
      </w:r>
    </w:p>
    <w:p w14:paraId="08BED28E">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w:t>
      </w:r>
      <w:r>
        <w:rPr>
          <w:rFonts w:ascii="Times New Roman" w:hAnsi="Times New Roman" w:eastAsia="仿宋_GB2312"/>
          <w:sz w:val="32"/>
          <w:szCs w:val="32"/>
        </w:rPr>
        <w:t>95.67</w:t>
      </w:r>
      <w:r>
        <w:rPr>
          <w:rFonts w:hint="eastAsia" w:ascii="Times New Roman" w:hAnsi="Times New Roman" w:eastAsia="仿宋_GB2312"/>
          <w:sz w:val="32"/>
          <w:szCs w:val="32"/>
        </w:rPr>
        <w:t>万元，由于年初预算为0，无法计算百分比，决算数大于年初预算数的主要原因是：业务工作任务增加，调整预算支出，财政追拨经费。</w:t>
      </w:r>
    </w:p>
    <w:p w14:paraId="731ADC69">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52、农林水支出（类）城市基础设施配套费安排的支出（款）其他农林水支出（项）。</w:t>
      </w:r>
    </w:p>
    <w:p w14:paraId="70F141DC">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w:t>
      </w:r>
      <w:r>
        <w:rPr>
          <w:rFonts w:ascii="Times New Roman" w:hAnsi="Times New Roman" w:eastAsia="仿宋_GB2312"/>
          <w:sz w:val="32"/>
          <w:szCs w:val="32"/>
        </w:rPr>
        <w:t>574.8</w:t>
      </w:r>
      <w:r>
        <w:rPr>
          <w:rFonts w:hint="eastAsia" w:ascii="Times New Roman" w:hAnsi="Times New Roman" w:eastAsia="仿宋_GB2312"/>
          <w:sz w:val="32"/>
          <w:szCs w:val="32"/>
        </w:rPr>
        <w:t>万元，由于年初预算为0，无法计算百分比，决算数大于年初预算数的主要原因是：业务工作任务增加，调整预算支出，财政追拨经费。</w:t>
      </w:r>
    </w:p>
    <w:p w14:paraId="2C913807">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53、交通运输支出（类）城市基础设施配套费安排的支出（款）公路养护（项）。</w:t>
      </w:r>
    </w:p>
    <w:p w14:paraId="3535651F">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w:t>
      </w:r>
      <w:r>
        <w:rPr>
          <w:rFonts w:ascii="Times New Roman" w:hAnsi="Times New Roman" w:eastAsia="仿宋_GB2312"/>
          <w:sz w:val="32"/>
          <w:szCs w:val="32"/>
        </w:rPr>
        <w:t>29.67</w:t>
      </w:r>
      <w:r>
        <w:rPr>
          <w:rFonts w:hint="eastAsia" w:ascii="Times New Roman" w:hAnsi="Times New Roman" w:eastAsia="仿宋_GB2312"/>
          <w:sz w:val="32"/>
          <w:szCs w:val="32"/>
        </w:rPr>
        <w:t>万元，由于年初预算为0，无法计算百分比，决算数大于年初预算数的主要原因是：业务工作任务增加，调整预算支出，财政追拨经费。</w:t>
      </w:r>
    </w:p>
    <w:p w14:paraId="453A091B">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54、交通运输支出（类）城市基础设施配套费安排的支出（款）其他公路水路运输支出（项）。</w:t>
      </w:r>
    </w:p>
    <w:p w14:paraId="3FC5029E">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w:t>
      </w:r>
      <w:r>
        <w:rPr>
          <w:rFonts w:ascii="Times New Roman" w:hAnsi="Times New Roman" w:eastAsia="仿宋_GB2312"/>
          <w:sz w:val="32"/>
          <w:szCs w:val="32"/>
        </w:rPr>
        <w:t>73.06</w:t>
      </w:r>
      <w:r>
        <w:rPr>
          <w:rFonts w:hint="eastAsia" w:ascii="Times New Roman" w:hAnsi="Times New Roman" w:eastAsia="仿宋_GB2312"/>
          <w:sz w:val="32"/>
          <w:szCs w:val="32"/>
        </w:rPr>
        <w:t>万元，由于年初预算为0，无法计算百分比，决算数大于年初预算数的主要原因是：业务工作任务增加，调整预算支出，财政追拨经费。</w:t>
      </w:r>
    </w:p>
    <w:p w14:paraId="7294E1FD">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55、商业服务业等支出（类）城市基础设施配套费安排的支出（款）其他商业流通事务支出（项）。</w:t>
      </w:r>
    </w:p>
    <w:p w14:paraId="33FC942E">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w:t>
      </w:r>
      <w:r>
        <w:rPr>
          <w:rFonts w:ascii="Times New Roman" w:hAnsi="Times New Roman" w:eastAsia="仿宋_GB2312"/>
          <w:sz w:val="32"/>
          <w:szCs w:val="32"/>
        </w:rPr>
        <w:t>27</w:t>
      </w:r>
      <w:r>
        <w:rPr>
          <w:rFonts w:hint="eastAsia" w:ascii="Times New Roman" w:hAnsi="Times New Roman" w:eastAsia="仿宋_GB2312"/>
          <w:sz w:val="32"/>
          <w:szCs w:val="32"/>
        </w:rPr>
        <w:t>万元，由于年初预算为0，无法计算百分比，决算数大于年初预算数的主要原因是：业务工作任务增加，调整预算支出，财政追拨经费。</w:t>
      </w:r>
    </w:p>
    <w:p w14:paraId="512D7758">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56、自然资源海洋气象等支出（类）城市基础设施配套费安排的支出（款）行政运行（项）。</w:t>
      </w:r>
    </w:p>
    <w:p w14:paraId="77A47770">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w:t>
      </w:r>
      <w:r>
        <w:rPr>
          <w:rFonts w:ascii="Times New Roman" w:hAnsi="Times New Roman" w:eastAsia="仿宋_GB2312"/>
          <w:sz w:val="32"/>
          <w:szCs w:val="32"/>
        </w:rPr>
        <w:t>19</w:t>
      </w:r>
      <w:r>
        <w:rPr>
          <w:rFonts w:hint="eastAsia" w:ascii="Times New Roman" w:hAnsi="Times New Roman" w:eastAsia="仿宋_GB2312"/>
          <w:sz w:val="32"/>
          <w:szCs w:val="32"/>
        </w:rPr>
        <w:t>万元，由于年初预算为0，无法计算百分比，决算数大于年初预算数的主要原因是：业务工作任务增加，调整预算支出，财政追拨经费。</w:t>
      </w:r>
    </w:p>
    <w:p w14:paraId="7BCA0062">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57、自然资源海洋气象等支出（类）城市基础设施配套费安排的支出（款）自然资源利用与保护（项）。</w:t>
      </w:r>
    </w:p>
    <w:p w14:paraId="6112D44D">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w:t>
      </w:r>
      <w:r>
        <w:rPr>
          <w:rFonts w:ascii="Times New Roman" w:hAnsi="Times New Roman" w:eastAsia="仿宋_GB2312"/>
          <w:sz w:val="32"/>
          <w:szCs w:val="32"/>
        </w:rPr>
        <w:t>42</w:t>
      </w:r>
      <w:r>
        <w:rPr>
          <w:rFonts w:hint="eastAsia" w:ascii="Times New Roman" w:hAnsi="Times New Roman" w:eastAsia="仿宋_GB2312"/>
          <w:sz w:val="32"/>
          <w:szCs w:val="32"/>
        </w:rPr>
        <w:t>万元，由于年初预算为0，无法计算百分比，决算数大于年初预算数的主要原因是：业务工作任务增加，调整预算支出，财政追拨经费。</w:t>
      </w:r>
    </w:p>
    <w:p w14:paraId="08C5659C">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58、粮油物资储备支出（类）城市基础设施配套费安排的支出（款）其他粮油物资事务支出（项）。</w:t>
      </w:r>
    </w:p>
    <w:p w14:paraId="53E819F9">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w:t>
      </w:r>
      <w:r>
        <w:rPr>
          <w:rFonts w:ascii="Times New Roman" w:hAnsi="Times New Roman" w:eastAsia="仿宋_GB2312"/>
          <w:sz w:val="32"/>
          <w:szCs w:val="32"/>
        </w:rPr>
        <w:t>220</w:t>
      </w:r>
      <w:r>
        <w:rPr>
          <w:rFonts w:hint="eastAsia" w:ascii="Times New Roman" w:hAnsi="Times New Roman" w:eastAsia="仿宋_GB2312"/>
          <w:sz w:val="32"/>
          <w:szCs w:val="32"/>
        </w:rPr>
        <w:t>万元，由于年初预算为0，无法计算百分比，决算数大于年初预算数的主要原因是：业务工作任务增加，调整预算支出，财政追拨经费。</w:t>
      </w:r>
    </w:p>
    <w:p w14:paraId="615FC219">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59、其他支出（类）城市基础设施配套费安排的支出（款）其他支出（项）。</w:t>
      </w:r>
    </w:p>
    <w:p w14:paraId="302CCD33">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w:t>
      </w:r>
      <w:r>
        <w:rPr>
          <w:rFonts w:ascii="Times New Roman" w:hAnsi="Times New Roman" w:eastAsia="仿宋_GB2312"/>
          <w:sz w:val="32"/>
          <w:szCs w:val="32"/>
        </w:rPr>
        <w:t>38</w:t>
      </w:r>
      <w:r>
        <w:rPr>
          <w:rFonts w:hint="eastAsia" w:ascii="Times New Roman" w:hAnsi="Times New Roman" w:eastAsia="仿宋_GB2312"/>
          <w:sz w:val="32"/>
          <w:szCs w:val="32"/>
        </w:rPr>
        <w:t>万元，由于年初预算为0，无法计算百分比，决算数大于年初预算数的主要原因是：业务工作任务增加，调整预算支出，财政追拨经费。</w:t>
      </w:r>
    </w:p>
    <w:p w14:paraId="5C68173C">
      <w:pPr>
        <w:pStyle w:val="14"/>
        <w:spacing w:line="600" w:lineRule="exact"/>
        <w:ind w:firstLine="800" w:firstLineChars="250"/>
        <w:rPr>
          <w:rFonts w:ascii="Times New Roman" w:hAnsi="Times New Roman" w:eastAsia="仿宋_GB2312"/>
          <w:sz w:val="32"/>
          <w:szCs w:val="32"/>
          <w:highlight w:val="yellow"/>
        </w:rPr>
      </w:pPr>
    </w:p>
    <w:p w14:paraId="5249D81E">
      <w:pPr>
        <w:pStyle w:val="14"/>
        <w:spacing w:line="600" w:lineRule="exact"/>
        <w:ind w:firstLine="640" w:firstLineChars="200"/>
        <w:rPr>
          <w:rFonts w:hAnsi="黑体"/>
          <w:bCs/>
          <w:sz w:val="32"/>
          <w:szCs w:val="32"/>
        </w:rPr>
      </w:pPr>
      <w:r>
        <w:rPr>
          <w:rFonts w:hint="eastAsia" w:hAnsi="黑体"/>
          <w:bCs/>
          <w:sz w:val="32"/>
          <w:szCs w:val="32"/>
        </w:rPr>
        <w:t>六、一般公共预算财政拨款基本支出决算情况说明</w:t>
      </w:r>
    </w:p>
    <w:p w14:paraId="7EB6C8D5">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2023年度财政拨款基本支出1908.79万元，其中：</w:t>
      </w:r>
    </w:p>
    <w:p w14:paraId="6BD36681">
      <w:pPr>
        <w:pStyle w:val="14"/>
        <w:spacing w:line="600" w:lineRule="exact"/>
        <w:ind w:firstLine="640" w:firstLineChars="200"/>
        <w:rPr>
          <w:rFonts w:ascii="Times New Roman" w:hAnsi="Times New Roman" w:eastAsia="仿宋_GB2312"/>
          <w:color w:val="FF0000"/>
          <w:sz w:val="32"/>
          <w:szCs w:val="32"/>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rPr>
        <w:t>1588.3万元，占基本支出的83.21%,主要包括基本工资、津贴补贴、奖金、绩效工资、机关事业单位基本养老保险缴费、职工基本医疗保险缴费、其他社会保障缴费、住房公积金、其他工资福利支出、生活补助、救济费。</w:t>
      </w:r>
    </w:p>
    <w:p w14:paraId="1E669D0F">
      <w:pPr>
        <w:pStyle w:val="14"/>
        <w:spacing w:line="600" w:lineRule="exact"/>
        <w:ind w:firstLine="640" w:firstLineChars="200"/>
        <w:rPr>
          <w:rFonts w:ascii="Times New Roman" w:hAnsi="Times New Roman" w:eastAsia="仿宋_GB2312"/>
          <w:b/>
          <w:color w:val="FF0000"/>
          <w:sz w:val="32"/>
          <w:szCs w:val="32"/>
        </w:rPr>
      </w:pPr>
      <w:r>
        <w:rPr>
          <w:rFonts w:hint="eastAsia" w:ascii="Times New Roman" w:hAnsi="Times New Roman" w:eastAsia="仿宋_GB2312"/>
          <w:b/>
          <w:bCs/>
          <w:sz w:val="32"/>
          <w:szCs w:val="32"/>
        </w:rPr>
        <w:t>公用经费</w:t>
      </w:r>
      <w:r>
        <w:rPr>
          <w:rFonts w:ascii="Times New Roman" w:hAnsi="Times New Roman" w:eastAsia="仿宋_GB2312"/>
          <w:sz w:val="32"/>
          <w:szCs w:val="32"/>
        </w:rPr>
        <w:t>320.49</w:t>
      </w:r>
      <w:r>
        <w:rPr>
          <w:rFonts w:hint="eastAsia" w:ascii="Times New Roman" w:hAnsi="Times New Roman" w:eastAsia="仿宋_GB2312"/>
          <w:sz w:val="32"/>
          <w:szCs w:val="32"/>
        </w:rPr>
        <w:t>万元，占基本支出的</w:t>
      </w:r>
      <w:r>
        <w:rPr>
          <w:rFonts w:ascii="Times New Roman" w:hAnsi="Times New Roman" w:eastAsia="仿宋_GB2312"/>
          <w:sz w:val="32"/>
          <w:szCs w:val="32"/>
        </w:rPr>
        <w:t>16.79%</w:t>
      </w:r>
      <w:r>
        <w:rPr>
          <w:rFonts w:hint="eastAsia" w:ascii="Times New Roman" w:hAnsi="Times New Roman" w:eastAsia="仿宋_GB2312"/>
          <w:sz w:val="32"/>
          <w:szCs w:val="32"/>
        </w:rPr>
        <w:t>，主要包括办公费、印刷费、咨询费、水费、电费、邮电费、物业管理费、差旅费、维修（护）费、会议费、培训费、公务接待费、专用材料费、劳务费、委托业务费、工会经费、福利费、其他交通费用、其他商品和服务支出、办公设备购置、专用设备购置。</w:t>
      </w:r>
    </w:p>
    <w:p w14:paraId="460E5F6B">
      <w:pPr>
        <w:pStyle w:val="14"/>
        <w:spacing w:line="600" w:lineRule="exact"/>
        <w:ind w:firstLine="640" w:firstLineChars="200"/>
        <w:rPr>
          <w:rFonts w:ascii="Times New Roman" w:hAnsi="Times New Roman" w:eastAsia="仿宋_GB2312"/>
          <w:b/>
          <w:color w:val="FF0000"/>
          <w:sz w:val="32"/>
          <w:szCs w:val="32"/>
        </w:rPr>
      </w:pPr>
      <w:r>
        <w:rPr>
          <w:rFonts w:hint="eastAsia" w:hAnsi="黑体"/>
          <w:bCs/>
          <w:sz w:val="32"/>
          <w:szCs w:val="32"/>
        </w:rPr>
        <w:t>七、财政拨款三公经费支出决算情况说明</w:t>
      </w:r>
    </w:p>
    <w:p w14:paraId="11720C7F">
      <w:pPr>
        <w:pStyle w:val="14"/>
        <w:spacing w:line="600" w:lineRule="exact"/>
        <w:ind w:firstLine="640" w:firstLineChars="200"/>
        <w:rPr>
          <w:rFonts w:ascii="楷体" w:hAnsi="楷体" w:eastAsia="楷体" w:cs="楷体"/>
          <w:b/>
          <w:sz w:val="32"/>
          <w:szCs w:val="32"/>
        </w:rPr>
      </w:pPr>
      <w:r>
        <w:rPr>
          <w:rFonts w:hint="eastAsia" w:ascii="楷体" w:hAnsi="楷体" w:eastAsia="楷体" w:cs="楷体"/>
          <w:b/>
          <w:sz w:val="32"/>
          <w:szCs w:val="32"/>
        </w:rPr>
        <w:t>（一）“三公”经费财政拨款支出决算总体情况说明</w:t>
      </w:r>
    </w:p>
    <w:p w14:paraId="2843DD28">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6.09万元，支出决算为6.09万元，完成预算的100%，与上年相比减少0.02万元，减少0.33%,减少的主要原因是认真贯彻落实中央八项规定精神和厉行节约要求，从严控制“三公”经费开支。其中：</w:t>
      </w:r>
    </w:p>
    <w:p w14:paraId="24FCCCF4">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因公出国（境）费支出预算为0万元，支出决算为0万元，完成预算的</w:t>
      </w:r>
      <w:r>
        <w:rPr>
          <w:rFonts w:ascii="Times New Roman" w:hAnsi="Times New Roman" w:eastAsia="仿宋_GB2312"/>
          <w:sz w:val="32"/>
          <w:szCs w:val="32"/>
        </w:rPr>
        <w:t>0%</w:t>
      </w:r>
      <w:r>
        <w:rPr>
          <w:rFonts w:hint="eastAsia" w:ascii="Times New Roman" w:hAnsi="Times New Roman" w:eastAsia="仿宋_GB2312"/>
          <w:sz w:val="32"/>
          <w:szCs w:val="32"/>
        </w:rPr>
        <w:t>，与上年相比减少0万元。</w:t>
      </w:r>
    </w:p>
    <w:p w14:paraId="0474AA51">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公务接待费支出预算为6.09万元，支出决算为6.09万元，完成预算的100%，决算数与预算数一致，我单位严格按预算执行决算。与上年相比减少0.02万元，减少0.33%,减少的主要原因是认真贯彻落实中央八项规定精神和厉行节约要求，从严控制“三公”经费开支。</w:t>
      </w:r>
    </w:p>
    <w:p w14:paraId="4097EB4F">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公务用车购置费支出预算为0万元，支出决算为0万元，完成预算的</w:t>
      </w:r>
      <w:r>
        <w:rPr>
          <w:rFonts w:ascii="Times New Roman" w:hAnsi="Times New Roman" w:eastAsia="仿宋_GB2312"/>
          <w:sz w:val="32"/>
          <w:szCs w:val="32"/>
        </w:rPr>
        <w:t>0%</w:t>
      </w:r>
      <w:r>
        <w:rPr>
          <w:rFonts w:hint="eastAsia" w:ascii="Times New Roman" w:hAnsi="Times New Roman" w:eastAsia="仿宋_GB2312"/>
          <w:sz w:val="32"/>
          <w:szCs w:val="32"/>
        </w:rPr>
        <w:t>，与上年相比减少0万元。</w:t>
      </w:r>
    </w:p>
    <w:p w14:paraId="2FE9CAF2">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公务用车运行维护费支出预算为0万元，支出决算为0万元，完成预算的</w:t>
      </w:r>
      <w:r>
        <w:rPr>
          <w:rFonts w:ascii="Times New Roman" w:hAnsi="Times New Roman" w:eastAsia="仿宋_GB2312"/>
          <w:sz w:val="32"/>
          <w:szCs w:val="32"/>
        </w:rPr>
        <w:t>0%</w:t>
      </w:r>
      <w:r>
        <w:rPr>
          <w:rFonts w:hint="eastAsia" w:ascii="Times New Roman" w:hAnsi="Times New Roman" w:eastAsia="仿宋_GB2312"/>
          <w:sz w:val="32"/>
          <w:szCs w:val="32"/>
        </w:rPr>
        <w:t>，与上年相比减少0万元。</w:t>
      </w:r>
    </w:p>
    <w:p w14:paraId="7B6E5190">
      <w:pPr>
        <w:pStyle w:val="14"/>
        <w:spacing w:line="600" w:lineRule="exact"/>
        <w:ind w:firstLine="640" w:firstLineChars="200"/>
        <w:rPr>
          <w:rFonts w:ascii="楷体" w:hAnsi="楷体" w:eastAsia="楷体" w:cs="楷体"/>
          <w:b/>
          <w:sz w:val="32"/>
          <w:szCs w:val="32"/>
        </w:rPr>
      </w:pPr>
      <w:r>
        <w:rPr>
          <w:rFonts w:hint="eastAsia" w:ascii="楷体" w:hAnsi="楷体" w:eastAsia="楷体" w:cs="楷体"/>
          <w:b/>
          <w:sz w:val="32"/>
          <w:szCs w:val="32"/>
        </w:rPr>
        <w:t>（二）“三公”经费财政拨款支出决算具体情况说明</w:t>
      </w:r>
    </w:p>
    <w:p w14:paraId="7165702B">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2023年度“三公”经费财政拨款支出决算中，公务接待费支出决算6.09万元，占100%，因公出国（境）费支出决算0万元，占0%,公务用车购置费及运行维护费支出决算0万元，占0%。其中：</w:t>
      </w:r>
    </w:p>
    <w:p w14:paraId="249E5C29">
      <w:pPr>
        <w:pStyle w:val="14"/>
        <w:spacing w:line="600" w:lineRule="exact"/>
        <w:ind w:firstLine="640" w:firstLineChars="200"/>
        <w:rPr>
          <w:rFonts w:ascii="楷体" w:hAnsi="楷体" w:eastAsia="楷体" w:cs="楷体"/>
          <w:b/>
          <w:bCs/>
          <w:i/>
          <w:color w:val="auto"/>
          <w:sz w:val="32"/>
          <w:szCs w:val="32"/>
        </w:rPr>
      </w:pPr>
      <w:r>
        <w:rPr>
          <w:rFonts w:hint="eastAsia" w:ascii="Times New Roman" w:hAnsi="Times New Roman" w:eastAsia="仿宋_GB2312"/>
          <w:sz w:val="32"/>
          <w:szCs w:val="32"/>
        </w:rPr>
        <w:t>1、因公出国（境）费支出决算为0万元，全年安排因公出国（境）团组0个，累计0人次</w:t>
      </w:r>
      <w:r>
        <w:rPr>
          <w:rFonts w:hint="eastAsia" w:ascii="楷体" w:hAnsi="楷体" w:eastAsia="楷体" w:cs="楷体"/>
          <w:b/>
          <w:bCs/>
          <w:i/>
          <w:color w:val="auto"/>
          <w:sz w:val="32"/>
          <w:szCs w:val="32"/>
        </w:rPr>
        <w:t>。</w:t>
      </w:r>
    </w:p>
    <w:p w14:paraId="1C7BCA43">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2、公务接待费支出决算为6.09万元，全年共接待来访团组50个、来宾450人次（不包括陪同人员）。主要用于与有关单位交流工作情况及接受相关部门检查指导工作发生的接待支出。</w:t>
      </w:r>
    </w:p>
    <w:p w14:paraId="11DFEEC2">
      <w:pPr>
        <w:spacing w:line="600" w:lineRule="exact"/>
        <w:ind w:firstLine="800" w:firstLineChars="250"/>
        <w:rPr>
          <w:rFonts w:ascii="楷体" w:hAnsi="楷体" w:eastAsia="楷体" w:cs="楷体"/>
          <w:b/>
          <w:bCs/>
          <w:i/>
          <w:color w:val="FF0000"/>
          <w:kern w:val="0"/>
          <w:sz w:val="32"/>
          <w:szCs w:val="32"/>
        </w:rPr>
      </w:pPr>
      <w:r>
        <w:rPr>
          <w:rFonts w:hint="eastAsia" w:ascii="Times New Roman" w:hAnsi="Times New Roman" w:eastAsia="仿宋_GB2312"/>
          <w:sz w:val="32"/>
          <w:szCs w:val="32"/>
        </w:rPr>
        <w:t>3、公务用车购置费及运行维护费支出决算为0万元，其中：公务用车购置费0万元，更新公务用车0辆</w:t>
      </w:r>
      <w:r>
        <w:rPr>
          <w:rFonts w:hint="eastAsia" w:ascii="Times New Roman" w:hAnsi="Times New Roman" w:eastAsia="仿宋_GB2312"/>
          <w:color w:val="000000" w:themeColor="text1"/>
          <w:sz w:val="32"/>
          <w:szCs w:val="32"/>
        </w:rPr>
        <w:t>。</w:t>
      </w:r>
      <w:r>
        <w:rPr>
          <w:rFonts w:hint="eastAsia" w:ascii="Times New Roman" w:hAnsi="Times New Roman" w:eastAsia="仿宋_GB2312"/>
          <w:sz w:val="32"/>
          <w:szCs w:val="32"/>
        </w:rPr>
        <w:t>公务用车运行维护费0万元，截止2023年12月31日，我单位开支财政拨款的公务用车保有量为0辆。</w:t>
      </w:r>
    </w:p>
    <w:p w14:paraId="17882757">
      <w:pPr>
        <w:pStyle w:val="14"/>
        <w:spacing w:line="600" w:lineRule="exact"/>
        <w:ind w:firstLine="640" w:firstLineChars="200"/>
        <w:rPr>
          <w:rFonts w:hAnsi="黑体"/>
          <w:bCs/>
          <w:sz w:val="32"/>
          <w:szCs w:val="32"/>
        </w:rPr>
      </w:pPr>
      <w:r>
        <w:rPr>
          <w:rFonts w:hint="eastAsia" w:hAnsi="黑体"/>
          <w:bCs/>
          <w:sz w:val="32"/>
          <w:szCs w:val="32"/>
        </w:rPr>
        <w:t>八、政府性基金预算收入支出决算情况</w:t>
      </w:r>
    </w:p>
    <w:p w14:paraId="35633958">
      <w:pPr>
        <w:pStyle w:val="14"/>
        <w:spacing w:line="600" w:lineRule="exact"/>
        <w:rPr>
          <w:rFonts w:ascii="楷体" w:hAnsi="楷体" w:eastAsia="楷体" w:cs="楷体"/>
          <w:b/>
          <w:bCs/>
          <w:i/>
          <w:color w:val="FF0000"/>
          <w:sz w:val="32"/>
          <w:szCs w:val="32"/>
        </w:rPr>
      </w:pPr>
      <w:r>
        <w:rPr>
          <w:rFonts w:hint="eastAsia" w:ascii="Times New Roman" w:hAnsi="Times New Roman" w:eastAsia="仿宋_GB2312"/>
          <w:sz w:val="32"/>
          <w:szCs w:val="32"/>
        </w:rPr>
        <w:t xml:space="preserve">     2023年度政府性基金预算财政拨款收入549.82万元；年初结转和结余0万元；支出549.82万元，其中基本支出0万元，项目支出549.82万元；年末结转和结余0万元。具体情况如下：</w:t>
      </w:r>
    </w:p>
    <w:p w14:paraId="695B804C">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1、社会保障和就业支出（类）大中型水库移民后期扶持基金支出（款）移民补助（项）。</w:t>
      </w:r>
    </w:p>
    <w:p w14:paraId="57D57CB2">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年初预算为0万元，支出决算为64万元，由于年初预算为0，无法计算百分比，决算数大于年初预算数的主要原因是：业务工作任务增加，调整预算支出，财政追拨经费。</w:t>
      </w:r>
    </w:p>
    <w:p w14:paraId="5E352C4C">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2、社会保障和就业支出（类）大中型水库移民后期扶持基金支出（款）基础设施建设和经济发展（项）。</w:t>
      </w:r>
    </w:p>
    <w:p w14:paraId="0A08A1B8">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年初预算为0万元，支出决算为233万元，由于年初预算为0，无法计算百分比，决算数大于年初预算数的主要原因是：业务工作任务增加，调整预算支出，财政追拨经费。</w:t>
      </w:r>
    </w:p>
    <w:p w14:paraId="4F153E4A">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3、社会保障和就业支出（类）小型水库移民扶助基金安排的支出（款）基础设施建设和经济发展（项）。</w:t>
      </w:r>
    </w:p>
    <w:p w14:paraId="3EF96CA1">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年初预算为0万元，支出决算为20万元，由于年初预算为0，无法计算百分比，决算数大于年初预算数的主要原因是：业务工作任务增加，调整预算支出，财政追拨经费。</w:t>
      </w:r>
    </w:p>
    <w:p w14:paraId="321F15B8">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4、农林水支出（类）国家重大水利工程建设基金安排的支出（款）三峡后续工作（项）。</w:t>
      </w:r>
    </w:p>
    <w:p w14:paraId="1D9D4208">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年初预算为0万元，支出决算为44.82万元，由于年初预算为0，无法计算百分比，决算数大于年初预算数的主要原因是：业务工作任务增加，调整预算支出，财政追拨经费。</w:t>
      </w:r>
    </w:p>
    <w:p w14:paraId="7ED53BEC">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5、其他支出（类）其他政府性基金及对应专项债务收入安排的支出（款）其他政府性基金安排的支出（项）。</w:t>
      </w:r>
    </w:p>
    <w:p w14:paraId="6114EF61">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年初预算为0万元，支出决算为138万元，由于年初预算为0，无法计算百分比，决算数大于年初预算数的主要原因是：业务工作任务增加，调整预算支出，财政追拨经费。</w:t>
      </w:r>
    </w:p>
    <w:p w14:paraId="28B76C09">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6、其他支出（类）彩票公益金安排的支出（款）用于社会福利的彩票公益金支出（项）。</w:t>
      </w:r>
    </w:p>
    <w:p w14:paraId="63CBD5A2">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年初预算为0万元，支出决算为36万元，由于年初预算为0，无法计算百分比，决算数大于年初预算数的主要原因是：业务工作任务增加，调整预算支出，财政追拨经费。</w:t>
      </w:r>
    </w:p>
    <w:p w14:paraId="66F47D6B">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7、其他支出（类）彩票公益金安排的支出（款）用于体育事业的彩票公益金支出（项）。</w:t>
      </w:r>
    </w:p>
    <w:p w14:paraId="71677161">
      <w:pPr>
        <w:pStyle w:val="14"/>
        <w:spacing w:line="600" w:lineRule="exact"/>
        <w:ind w:firstLine="800" w:firstLineChars="250"/>
        <w:rPr>
          <w:rFonts w:hint="eastAsia" w:ascii="Times New Roman" w:hAnsi="Times New Roman" w:eastAsia="仿宋_GB2312"/>
          <w:sz w:val="32"/>
          <w:szCs w:val="32"/>
        </w:rPr>
      </w:pPr>
      <w:r>
        <w:rPr>
          <w:rFonts w:hint="eastAsia" w:ascii="Times New Roman" w:hAnsi="Times New Roman" w:eastAsia="仿宋_GB2312"/>
          <w:sz w:val="32"/>
          <w:szCs w:val="32"/>
        </w:rPr>
        <w:t>年初预算为0万元，支出决算为14万元，由于年初预算为0，无法计算百分比，决算数大于年初预算数的主要原因是：业务工作任务增加，调整预算支出，财政追拨经费。</w:t>
      </w:r>
    </w:p>
    <w:p w14:paraId="545044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 w:lineRule="atLeast"/>
        <w:ind w:left="0" w:right="0" w:firstLine="640" w:firstLineChars="200"/>
        <w:jc w:val="both"/>
        <w:textAlignment w:val="auto"/>
        <w:rPr>
          <w:rFonts w:hint="eastAsia" w:ascii="黑体" w:hAnsi="黑体" w:eastAsia="黑体" w:cs="黑体"/>
          <w:bCs/>
          <w:color w:val="000000"/>
          <w:sz w:val="32"/>
          <w:szCs w:val="32"/>
          <w:lang w:val="en-US" w:eastAsia="zh-CN" w:bidi="ar-SA"/>
        </w:rPr>
      </w:pPr>
      <w:r>
        <w:rPr>
          <w:rFonts w:hint="eastAsia" w:ascii="黑体" w:hAnsi="黑体" w:eastAsia="黑体" w:cs="黑体"/>
          <w:bCs/>
          <w:color w:val="000000"/>
          <w:sz w:val="32"/>
          <w:szCs w:val="32"/>
          <w:lang w:val="en-US" w:eastAsia="zh-CN" w:bidi="ar-SA"/>
        </w:rPr>
        <w:t>九、国有资本经营预算财政拨款支出决算情况</w:t>
      </w:r>
    </w:p>
    <w:p w14:paraId="5AB8DD93">
      <w:pPr>
        <w:pStyle w:val="14"/>
        <w:spacing w:line="600" w:lineRule="exact"/>
        <w:ind w:firstLine="800" w:firstLineChars="250"/>
        <w:rPr>
          <w:rFonts w:hint="eastAsia" w:ascii="Times New Roman" w:hAnsi="Times New Roman" w:eastAsia="仿宋_GB2312"/>
          <w:sz w:val="32"/>
          <w:szCs w:val="32"/>
        </w:rPr>
      </w:pPr>
      <w:r>
        <w:rPr>
          <w:rFonts w:hint="eastAsia" w:ascii="仿宋" w:hAnsi="仿宋" w:eastAsia="仿宋" w:cs="仿宋"/>
          <w:color w:val="000000"/>
          <w:kern w:val="0"/>
          <w:sz w:val="32"/>
          <w:szCs w:val="32"/>
          <w:lang w:val="en-US" w:eastAsia="zh-CN" w:bidi="ar-SA"/>
        </w:rPr>
        <w:t>2023年本单位没有使用国有资本经营预算安排的支出。</w:t>
      </w:r>
    </w:p>
    <w:p w14:paraId="764A3431">
      <w:pPr>
        <w:pStyle w:val="14"/>
        <w:spacing w:line="600" w:lineRule="exact"/>
        <w:ind w:firstLine="640" w:firstLineChars="200"/>
        <w:rPr>
          <w:rFonts w:ascii="Times New Roman" w:hAnsi="Times New Roman" w:eastAsia="仿宋_GB2312"/>
          <w:b/>
          <w:color w:val="auto"/>
          <w:sz w:val="32"/>
          <w:szCs w:val="32"/>
        </w:rPr>
      </w:pPr>
      <w:r>
        <w:rPr>
          <w:rFonts w:hint="eastAsia" w:ascii="Times New Roman" w:hAnsi="Times New Roman" w:eastAsia="仿宋_GB2312"/>
          <w:b/>
          <w:color w:val="auto"/>
          <w:sz w:val="32"/>
          <w:szCs w:val="32"/>
          <w:lang w:val="en-US" w:eastAsia="zh-CN"/>
        </w:rPr>
        <w:t>十</w:t>
      </w:r>
      <w:r>
        <w:rPr>
          <w:rFonts w:hint="eastAsia" w:ascii="Times New Roman" w:hAnsi="Times New Roman" w:eastAsia="仿宋_GB2312"/>
          <w:b/>
          <w:color w:val="auto"/>
          <w:sz w:val="32"/>
          <w:szCs w:val="32"/>
        </w:rPr>
        <w:t>、关于机关运行经费支出说明</w:t>
      </w:r>
    </w:p>
    <w:p w14:paraId="25D8F619">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本部门2023年度机关运行经费支出320.49万元，比上年决算数减少169.67万元，降低34.62%。主要原因是：认真贯彻落实中央八项规定精神和厉行节约要求，从严控制机关运行经费开支。</w:t>
      </w:r>
    </w:p>
    <w:p w14:paraId="39E0E24A">
      <w:pPr>
        <w:pStyle w:val="14"/>
        <w:spacing w:line="600" w:lineRule="exact"/>
        <w:ind w:firstLine="640" w:firstLineChars="200"/>
        <w:rPr>
          <w:rFonts w:hAnsi="黑体"/>
          <w:bCs/>
          <w:sz w:val="32"/>
          <w:szCs w:val="32"/>
        </w:rPr>
      </w:pPr>
      <w:r>
        <w:rPr>
          <w:rFonts w:hint="eastAsia" w:hAnsi="黑体"/>
          <w:bCs/>
          <w:sz w:val="32"/>
          <w:szCs w:val="32"/>
        </w:rPr>
        <w:t>十</w:t>
      </w:r>
      <w:r>
        <w:rPr>
          <w:rFonts w:hint="eastAsia" w:hAnsi="黑体"/>
          <w:bCs/>
          <w:sz w:val="32"/>
          <w:szCs w:val="32"/>
          <w:lang w:val="en-US" w:eastAsia="zh-CN"/>
        </w:rPr>
        <w:t>一</w:t>
      </w:r>
      <w:r>
        <w:rPr>
          <w:rFonts w:hint="eastAsia" w:hAnsi="黑体"/>
          <w:bCs/>
          <w:sz w:val="32"/>
          <w:szCs w:val="32"/>
        </w:rPr>
        <w:t>、一般性支出情况说明</w:t>
      </w:r>
    </w:p>
    <w:p w14:paraId="3218F960">
      <w:pPr>
        <w:pStyle w:val="14"/>
        <w:spacing w:line="600" w:lineRule="exact"/>
        <w:ind w:firstLine="640" w:firstLineChars="200"/>
        <w:rPr>
          <w:rFonts w:ascii="楷体" w:hAnsi="楷体" w:eastAsia="楷体" w:cs="楷体"/>
          <w:b/>
          <w:bCs/>
          <w:i/>
          <w:color w:val="FF0000"/>
          <w:sz w:val="32"/>
          <w:szCs w:val="32"/>
        </w:rPr>
      </w:pPr>
      <w:r>
        <w:rPr>
          <w:rFonts w:hint="eastAsia" w:ascii="Times New Roman" w:hAnsi="Times New Roman" w:eastAsia="仿宋_GB2312"/>
          <w:sz w:val="32"/>
          <w:szCs w:val="32"/>
        </w:rPr>
        <w:t>2023年本部门开支会议费9.14万元，用于召开业务及工作会议，人数798人，内容为防汛抗旱、乡村振兴、人居环境整治、党建工作、人大会议等工作会议；开支培训费1.54万元，用于开展知识及技能培训，人数233人，内容为安全生产、统计普查、财政业务、水利建设、农林农技等相关知识技能培训；未举办节庆、晚会、论坛、赛事活动，开支0万元。</w:t>
      </w:r>
    </w:p>
    <w:p w14:paraId="28B87A46">
      <w:pPr>
        <w:pStyle w:val="14"/>
        <w:spacing w:line="600" w:lineRule="exact"/>
        <w:ind w:firstLine="640" w:firstLineChars="200"/>
        <w:rPr>
          <w:rFonts w:hAnsi="黑体"/>
          <w:bCs/>
          <w:sz w:val="32"/>
          <w:szCs w:val="32"/>
        </w:rPr>
      </w:pPr>
      <w:r>
        <w:rPr>
          <w:rFonts w:hint="eastAsia" w:hAnsi="黑体"/>
          <w:bCs/>
          <w:sz w:val="32"/>
          <w:szCs w:val="32"/>
        </w:rPr>
        <w:t>十</w:t>
      </w:r>
      <w:r>
        <w:rPr>
          <w:rFonts w:hint="eastAsia" w:hAnsi="黑体"/>
          <w:bCs/>
          <w:sz w:val="32"/>
          <w:szCs w:val="32"/>
          <w:lang w:val="en-US" w:eastAsia="zh-CN"/>
        </w:rPr>
        <w:t>二</w:t>
      </w:r>
      <w:r>
        <w:rPr>
          <w:rFonts w:hint="eastAsia" w:hAnsi="黑体"/>
          <w:bCs/>
          <w:sz w:val="32"/>
          <w:szCs w:val="32"/>
        </w:rPr>
        <w:t>、关于政府采购支出说明</w:t>
      </w:r>
    </w:p>
    <w:p w14:paraId="3FED398C">
      <w:pPr>
        <w:pStyle w:val="14"/>
        <w:spacing w:line="580" w:lineRule="exact"/>
        <w:ind w:firstLine="640" w:firstLineChars="200"/>
        <w:rPr>
          <w:rFonts w:ascii="楷体" w:hAnsi="楷体" w:eastAsia="楷体" w:cs="楷体"/>
          <w:b/>
          <w:bCs/>
          <w:i/>
          <w:color w:val="FF0000"/>
          <w:sz w:val="32"/>
          <w:szCs w:val="32"/>
        </w:rPr>
      </w:pPr>
      <w:r>
        <w:rPr>
          <w:rFonts w:hint="eastAsia" w:ascii="Times New Roman" w:hAnsi="Times New Roman" w:eastAsia="仿宋_GB2312"/>
          <w:sz w:val="32"/>
          <w:szCs w:val="32"/>
        </w:rPr>
        <w:t>本部门2023年度政府采购支出总额937.68万元，其中：政府采购货物支出179.9万元、政府采购工程支出373.27万元、政府采购服务支出384.5万元。授予中小企业合同金额931.24万元，占政府采购支出总额的99.31%，其中：授予小微企业合同金额914.77万元，</w:t>
      </w:r>
      <w:r>
        <w:rPr>
          <w:rFonts w:hint="eastAsia" w:ascii="Times New Roman" w:hAnsi="Times New Roman" w:eastAsia="仿宋_GB2312"/>
          <w:color w:val="auto"/>
          <w:sz w:val="32"/>
          <w:szCs w:val="32"/>
        </w:rPr>
        <w:t>占授予中小企业合同金额的98.23%。货物采购授予中小企业合同金额占货物支出金额的100%，工程采购授予中小企业合同金额占工程支出金额的98%，服务采购授予中小企业合同金额占服务支出金额的100%。</w:t>
      </w:r>
    </w:p>
    <w:p w14:paraId="5B703A60">
      <w:pPr>
        <w:pStyle w:val="14"/>
        <w:spacing w:line="580" w:lineRule="exact"/>
        <w:ind w:firstLine="640" w:firstLineChars="200"/>
        <w:rPr>
          <w:rFonts w:hAnsi="黑体"/>
          <w:bCs/>
          <w:color w:val="auto"/>
          <w:sz w:val="32"/>
          <w:szCs w:val="32"/>
        </w:rPr>
      </w:pPr>
      <w:r>
        <w:rPr>
          <w:rFonts w:hint="eastAsia" w:hAnsi="黑体"/>
          <w:bCs/>
          <w:color w:val="auto"/>
          <w:sz w:val="32"/>
          <w:szCs w:val="32"/>
        </w:rPr>
        <w:t>十</w:t>
      </w:r>
      <w:r>
        <w:rPr>
          <w:rFonts w:hint="eastAsia" w:hAnsi="黑体"/>
          <w:bCs/>
          <w:color w:val="auto"/>
          <w:sz w:val="32"/>
          <w:szCs w:val="32"/>
          <w:lang w:val="en-US" w:eastAsia="zh-CN"/>
        </w:rPr>
        <w:t>三</w:t>
      </w:r>
      <w:r>
        <w:rPr>
          <w:rFonts w:hint="eastAsia" w:hAnsi="黑体"/>
          <w:bCs/>
          <w:color w:val="auto"/>
          <w:sz w:val="32"/>
          <w:szCs w:val="32"/>
        </w:rPr>
        <w:t>、关于国有资产占用情况说明</w:t>
      </w:r>
    </w:p>
    <w:p w14:paraId="522EC7BA">
      <w:pPr>
        <w:pStyle w:val="14"/>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2023年12月31日，部门（单位）共有车辆0辆，其中，副部（省）级及以上领导用车0辆、主要负责人用车0辆、机要通信用车0辆、应急保障用车0辆、执法执勤用车0辆、特种专业技术用车0辆、离退休干部服务用车0辆、其他用车0辆;单位价值100万元以上设备（不含车辆）0台（套）。</w:t>
      </w:r>
    </w:p>
    <w:p w14:paraId="0C9BDC24">
      <w:pPr>
        <w:pStyle w:val="14"/>
        <w:spacing w:line="580" w:lineRule="exact"/>
        <w:ind w:firstLine="640" w:firstLineChars="200"/>
        <w:rPr>
          <w:rFonts w:hAnsi="黑体"/>
          <w:bCs/>
          <w:color w:val="auto"/>
          <w:sz w:val="32"/>
          <w:szCs w:val="32"/>
        </w:rPr>
      </w:pPr>
      <w:r>
        <w:rPr>
          <w:rFonts w:hint="eastAsia" w:hAnsi="黑体"/>
          <w:bCs/>
          <w:color w:val="auto"/>
          <w:sz w:val="32"/>
          <w:szCs w:val="32"/>
        </w:rPr>
        <w:t>十</w:t>
      </w:r>
      <w:r>
        <w:rPr>
          <w:rFonts w:hint="eastAsia" w:hAnsi="黑体"/>
          <w:bCs/>
          <w:color w:val="auto"/>
          <w:sz w:val="32"/>
          <w:szCs w:val="32"/>
          <w:lang w:val="en-US" w:eastAsia="zh-CN"/>
        </w:rPr>
        <w:t>四</w:t>
      </w:r>
      <w:r>
        <w:rPr>
          <w:rFonts w:hint="eastAsia" w:hAnsi="黑体"/>
          <w:bCs/>
          <w:color w:val="auto"/>
          <w:sz w:val="32"/>
          <w:szCs w:val="32"/>
        </w:rPr>
        <w:t>、关于</w:t>
      </w:r>
      <w:r>
        <w:rPr>
          <w:rFonts w:hint="eastAsia" w:ascii="Times New Roman" w:hAnsi="Times New Roman" w:eastAsia="仿宋_GB2312"/>
          <w:color w:val="auto"/>
          <w:sz w:val="32"/>
          <w:szCs w:val="32"/>
        </w:rPr>
        <w:t>2023</w:t>
      </w:r>
      <w:r>
        <w:rPr>
          <w:rFonts w:hint="eastAsia" w:hAnsi="黑体"/>
          <w:bCs/>
          <w:color w:val="auto"/>
          <w:sz w:val="32"/>
          <w:szCs w:val="32"/>
        </w:rPr>
        <w:t>年度预算绩效情况的说明</w:t>
      </w:r>
    </w:p>
    <w:p w14:paraId="525EC68A">
      <w:pPr>
        <w:pStyle w:val="14"/>
        <w:numPr>
          <w:ilvl w:val="0"/>
          <w:numId w:val="2"/>
        </w:numPr>
        <w:spacing w:line="580" w:lineRule="exact"/>
        <w:rPr>
          <w:rFonts w:ascii="楷体" w:hAnsi="楷体" w:eastAsia="楷体" w:cs="楷体"/>
          <w:b/>
          <w:bCs/>
          <w:sz w:val="32"/>
          <w:szCs w:val="32"/>
        </w:rPr>
      </w:pPr>
      <w:r>
        <w:rPr>
          <w:rFonts w:hint="eastAsia" w:ascii="楷体" w:hAnsi="楷体" w:eastAsia="楷体" w:cs="楷体"/>
          <w:b/>
          <w:bCs/>
          <w:sz w:val="32"/>
          <w:szCs w:val="32"/>
        </w:rPr>
        <w:t>绩效管理工作开展情况</w:t>
      </w:r>
    </w:p>
    <w:p w14:paraId="79D6E67D">
      <w:pPr>
        <w:pStyle w:val="14"/>
        <w:spacing w:line="580" w:lineRule="exact"/>
        <w:ind w:firstLine="640" w:firstLineChars="200"/>
        <w:rPr>
          <w:rFonts w:ascii="Times New Roman" w:hAnsi="Times New Roman" w:eastAsia="仿宋_GB2312" w:cstheme="minorBidi"/>
          <w:color w:val="auto"/>
          <w:kern w:val="2"/>
          <w:sz w:val="32"/>
          <w:szCs w:val="32"/>
        </w:rPr>
      </w:pPr>
      <w:r>
        <w:rPr>
          <w:rFonts w:hint="eastAsia" w:ascii="Times New Roman" w:hAnsi="Times New Roman" w:eastAsia="仿宋_GB2312" w:cstheme="minorBidi"/>
          <w:color w:val="auto"/>
          <w:kern w:val="2"/>
          <w:sz w:val="32"/>
          <w:szCs w:val="32"/>
        </w:rPr>
        <w:t>一年来，东山镇人民政府以实现绩效目标为导向，以财政支出绩效评价为手段，以评价结果应用为保障，提高财政资金使用效益，扎实有效推进预算绩效管理工作，预算绩效管理工作取得一定成效。主要做法是：一是健全绩效管理工作机制，明确责任分工；二是做好事前目标绩效编制并及时报送；三是加强事中绩效跟踪监控，深入开展支出绩效评价，对项目资金实施自评和核查；四是强化评价结果应用，对发现问题及时改进。</w:t>
      </w:r>
    </w:p>
    <w:p w14:paraId="37963755">
      <w:pPr>
        <w:pStyle w:val="14"/>
        <w:spacing w:line="580" w:lineRule="exact"/>
        <w:ind w:firstLine="640" w:firstLineChars="200"/>
        <w:rPr>
          <w:rFonts w:ascii="楷体" w:hAnsi="楷体" w:eastAsia="楷体" w:cs="楷体"/>
          <w:b/>
          <w:bCs/>
          <w:sz w:val="32"/>
          <w:szCs w:val="32"/>
        </w:rPr>
      </w:pPr>
      <w:r>
        <w:rPr>
          <w:rFonts w:hint="eastAsia" w:ascii="楷体" w:hAnsi="楷体" w:eastAsia="楷体" w:cs="楷体"/>
          <w:b/>
          <w:bCs/>
          <w:sz w:val="32"/>
          <w:szCs w:val="32"/>
        </w:rPr>
        <w:t>（二）部门（单位）整体支出绩效情况</w:t>
      </w:r>
    </w:p>
    <w:p w14:paraId="000D7B85">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为贯彻落实《中共中央国务院关于全面实施预算绩效管理的意见》的精神，落实《华容县财政局关于开展2023年度财政支出绩效自评工作的通知》的要求，我部门积极组织开展2023年度整体支出绩效自评工作，强化财政支出绩效理念和责任意识，以切实提高财政资金使用效益。</w:t>
      </w:r>
    </w:p>
    <w:p w14:paraId="702CE3DD">
      <w:pPr>
        <w:rPr>
          <w:rFonts w:ascii="Times New Roman" w:hAnsi="Times New Roman" w:eastAsia="仿宋_GB2312"/>
          <w:sz w:val="32"/>
          <w:szCs w:val="32"/>
        </w:rPr>
      </w:pPr>
      <w:r>
        <w:rPr>
          <w:rFonts w:hint="eastAsia" w:ascii="Times New Roman" w:hAnsi="Times New Roman" w:eastAsia="仿宋_GB2312"/>
          <w:sz w:val="32"/>
          <w:szCs w:val="32"/>
        </w:rPr>
        <w:t>　　部门开展整体支出绩效评价，涉及一般公共预算支出6409.72万元，政府性基金预算支出549.82万元，国有资本经营预算支出0万元, 合计6959.54万元，其中：基本支出1908.79万元，占27%；项目支出5050.75万元，占73%。通过成立评价小组，依据相关政策规定、部门职能职责、年度工作计划、专项资金绩效目标及专项资金管理办法，对2023年度预算配置、预算执行、预算管理、资产管理、职责履行等指标完成情况、效益情况进行自评。通过整体绩效评价结果显示，2023年度整体绩效目标完成情况较好。</w:t>
      </w:r>
    </w:p>
    <w:p w14:paraId="6BAA3DE8">
      <w:pPr>
        <w:pStyle w:val="14"/>
        <w:spacing w:line="580" w:lineRule="exact"/>
        <w:ind w:firstLine="640" w:firstLineChars="200"/>
        <w:rPr>
          <w:rFonts w:ascii="楷体" w:hAnsi="楷体" w:eastAsia="楷体" w:cs="楷体"/>
          <w:b/>
          <w:bCs/>
          <w:sz w:val="32"/>
          <w:szCs w:val="32"/>
        </w:rPr>
      </w:pPr>
      <w:r>
        <w:rPr>
          <w:rFonts w:hint="eastAsia" w:ascii="楷体" w:hAnsi="楷体" w:eastAsia="楷体" w:cs="楷体"/>
          <w:b/>
          <w:bCs/>
          <w:sz w:val="32"/>
          <w:szCs w:val="32"/>
        </w:rPr>
        <w:t>（三）存在的问题及原因分析</w:t>
      </w:r>
    </w:p>
    <w:p w14:paraId="5664ACA1">
      <w:pPr>
        <w:ind w:firstLine="640" w:firstLineChars="200"/>
        <w:rPr>
          <w:rFonts w:ascii="Times New Roman" w:hAnsi="Times New Roman" w:eastAsia="仿宋_GB2312"/>
          <w:sz w:val="32"/>
          <w:szCs w:val="32"/>
        </w:rPr>
      </w:pPr>
      <w:r>
        <w:rPr>
          <w:rFonts w:ascii="Times New Roman" w:hAnsi="Times New Roman" w:eastAsia="仿宋_GB2312"/>
          <w:sz w:val="32"/>
          <w:szCs w:val="32"/>
        </w:rPr>
        <w:t>一是进一步加强厉行节约机制，提高单位三保支出的保障能力。</w:t>
      </w:r>
    </w:p>
    <w:p w14:paraId="3AF233F2">
      <w:pPr>
        <w:ind w:firstLine="640" w:firstLineChars="200"/>
        <w:rPr>
          <w:rFonts w:ascii="Times New Roman" w:hAnsi="Times New Roman" w:eastAsia="仿宋_GB2312"/>
          <w:sz w:val="32"/>
          <w:szCs w:val="32"/>
        </w:rPr>
      </w:pPr>
      <w:r>
        <w:rPr>
          <w:rFonts w:ascii="Times New Roman" w:hAnsi="Times New Roman" w:eastAsia="仿宋_GB2312"/>
          <w:sz w:val="32"/>
          <w:szCs w:val="32"/>
        </w:rPr>
        <w:t>二是预算编制与实际支出项目有的存在差异，有待进一步优化预算，提高预算编制的准确性。</w:t>
      </w:r>
    </w:p>
    <w:p w14:paraId="3B23BA05">
      <w:pPr>
        <w:pStyle w:val="14"/>
        <w:jc w:val="both"/>
        <w:rPr>
          <w:sz w:val="72"/>
          <w:szCs w:val="72"/>
        </w:rPr>
      </w:pPr>
    </w:p>
    <w:p w14:paraId="5EEEA4E1">
      <w:pPr>
        <w:pStyle w:val="14"/>
        <w:jc w:val="center"/>
        <w:rPr>
          <w:rFonts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第四部分</w:t>
      </w:r>
    </w:p>
    <w:p w14:paraId="4499155E">
      <w:pPr>
        <w:pStyle w:val="14"/>
        <w:jc w:val="center"/>
        <w:rPr>
          <w:rFonts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名词解释</w:t>
      </w:r>
    </w:p>
    <w:p w14:paraId="547B043D">
      <w:pPr>
        <w:pStyle w:val="15"/>
        <w:numPr>
          <w:ilvl w:val="0"/>
          <w:numId w:val="3"/>
        </w:numPr>
        <w:ind w:firstLineChars="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财政拨款收入：指本级财政当年拨付的资金。</w:t>
      </w:r>
    </w:p>
    <w:p w14:paraId="777BEE56">
      <w:pPr>
        <w:pStyle w:val="15"/>
        <w:numPr>
          <w:ilvl w:val="0"/>
          <w:numId w:val="3"/>
        </w:numPr>
        <w:ind w:firstLineChars="0"/>
        <w:jc w:val="left"/>
        <w:rPr>
          <w:rFonts w:cs="黑体" w:asciiTheme="minorEastAsia" w:hAnsiTheme="minorEastAsia"/>
          <w:color w:val="000000"/>
          <w:kern w:val="0"/>
          <w:sz w:val="32"/>
          <w:szCs w:val="32"/>
        </w:rPr>
      </w:pPr>
      <w:r>
        <w:rPr>
          <w:rFonts w:hint="eastAsia" w:ascii="宋体" w:hAnsi="Times New Roman" w:eastAsia="宋体" w:cs="宋体"/>
          <w:color w:val="000000"/>
          <w:kern w:val="0"/>
          <w:sz w:val="32"/>
          <w:szCs w:val="32"/>
          <w:highlight w:val="white"/>
        </w:rPr>
        <w:t>政府性基金预算财政拨款收入：指本级财政当年拨付的政府性基金预算资金。</w:t>
      </w:r>
    </w:p>
    <w:p w14:paraId="0531759E">
      <w:pPr>
        <w:pStyle w:val="15"/>
        <w:numPr>
          <w:ilvl w:val="0"/>
          <w:numId w:val="3"/>
        </w:numPr>
        <w:ind w:firstLineChars="0"/>
        <w:jc w:val="left"/>
        <w:rPr>
          <w:rFonts w:cs="黑体" w:asciiTheme="minorEastAsia" w:hAnsiTheme="minorEastAsia"/>
          <w:color w:val="000000"/>
          <w:kern w:val="0"/>
          <w:sz w:val="32"/>
          <w:szCs w:val="32"/>
        </w:rPr>
      </w:pPr>
      <w:r>
        <w:rPr>
          <w:rFonts w:hint="eastAsia" w:ascii="宋体" w:hAnsi="Times New Roman" w:eastAsia="宋体" w:cs="宋体"/>
          <w:color w:val="000000"/>
          <w:kern w:val="0"/>
          <w:sz w:val="32"/>
          <w:szCs w:val="32"/>
          <w:highlight w:val="white"/>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群众团体事务、党委办公厅（室）及相关机构事务、组织事务、宣传事务、统战事务、其他一般公共服务等方面的支出，包括保障机构正常运转、完成日常和特定的工作任务或事业发展目标的支出。</w:t>
      </w:r>
    </w:p>
    <w:p w14:paraId="576EA76F">
      <w:pPr>
        <w:pStyle w:val="15"/>
        <w:numPr>
          <w:ilvl w:val="0"/>
          <w:numId w:val="3"/>
        </w:numPr>
        <w:ind w:firstLineChars="0"/>
        <w:jc w:val="left"/>
        <w:rPr>
          <w:rFonts w:cs="黑体" w:asciiTheme="minorEastAsia" w:hAnsiTheme="minorEastAsia"/>
          <w:color w:val="000000"/>
          <w:kern w:val="0"/>
          <w:sz w:val="32"/>
          <w:szCs w:val="32"/>
        </w:rPr>
      </w:pPr>
      <w:r>
        <w:rPr>
          <w:rFonts w:hint="eastAsia" w:ascii="宋体" w:hAnsi="Times New Roman" w:eastAsia="宋体" w:cs="宋体"/>
          <w:color w:val="000000"/>
          <w:kern w:val="0"/>
          <w:sz w:val="32"/>
          <w:szCs w:val="32"/>
          <w:highlight w:val="white"/>
        </w:rPr>
        <w:t>国防支出（类）：国防支出由直接国防支出和间接国防支出两部分组成。直接国防支出，是指国家预算中的国防支出，主要包括军事人员的经费与训练费、武器装备和军事活动器材的购置费、军事工程设施的建筑费、军事活动经费、军事科学研究与试验经费、军事院校教育经费等</w:t>
      </w:r>
      <w:r>
        <w:rPr>
          <w:rFonts w:ascii="宋体" w:hAnsi="Times New Roman" w:eastAsia="宋体" w:cs="宋体"/>
          <w:color w:val="000000"/>
          <w:kern w:val="0"/>
          <w:sz w:val="32"/>
          <w:szCs w:val="32"/>
          <w:highlight w:val="white"/>
        </w:rPr>
        <w:t xml:space="preserve">; </w:t>
      </w:r>
      <w:r>
        <w:rPr>
          <w:rFonts w:hint="eastAsia" w:ascii="宋体" w:hAnsi="Times New Roman" w:eastAsia="宋体" w:cs="宋体"/>
          <w:color w:val="000000"/>
          <w:kern w:val="0"/>
          <w:sz w:val="32"/>
          <w:szCs w:val="32"/>
          <w:highlight w:val="white"/>
        </w:rPr>
        <w:t>间接国防支出，是指包括在国家预算其他科目中具有国防性质的支出内容，如西方发达国家政府预算中的国际事务支出、宇宙航行及其技术支出、战略与关键物资的储备支出、退伍军人的福利与服务支出、国防公路系统支出、国债利息支出等。在这些支出中，有的直接具有国防支出的性质，有的直接或间接对国家安全发挥作用，有的被立法机构认为是国家安全所必需的，有的则是过去战争或军事开支的延续开支。</w:t>
      </w:r>
    </w:p>
    <w:p w14:paraId="082936D5">
      <w:pPr>
        <w:pStyle w:val="15"/>
        <w:numPr>
          <w:ilvl w:val="0"/>
          <w:numId w:val="3"/>
        </w:numPr>
        <w:ind w:firstLineChars="0"/>
        <w:jc w:val="left"/>
        <w:rPr>
          <w:rFonts w:cs="黑体" w:asciiTheme="minorEastAsia" w:hAnsiTheme="minorEastAsia"/>
          <w:color w:val="000000"/>
          <w:kern w:val="0"/>
          <w:sz w:val="32"/>
          <w:szCs w:val="32"/>
        </w:rPr>
      </w:pPr>
      <w:r>
        <w:rPr>
          <w:rFonts w:hint="eastAsia" w:ascii="宋体" w:hAnsi="Times New Roman" w:eastAsia="宋体" w:cs="宋体"/>
          <w:color w:val="000000"/>
          <w:kern w:val="0"/>
          <w:sz w:val="32"/>
          <w:szCs w:val="32"/>
          <w:highlight w:val="white"/>
        </w:rPr>
        <w:t>公共安全支出（类）：是指用于内卫、消防等武装警察部队的支出，包括保障机构正常运转、完成日常和特定的工作任务或事业发展目标的支出。</w:t>
      </w:r>
    </w:p>
    <w:p w14:paraId="565910AD">
      <w:pPr>
        <w:pStyle w:val="15"/>
        <w:numPr>
          <w:ilvl w:val="0"/>
          <w:numId w:val="3"/>
        </w:numPr>
        <w:ind w:firstLineChars="0"/>
        <w:jc w:val="left"/>
        <w:rPr>
          <w:rFonts w:cs="黑体" w:asciiTheme="minorEastAsia" w:hAnsiTheme="minorEastAsia"/>
          <w:color w:val="000000"/>
          <w:kern w:val="0"/>
          <w:sz w:val="32"/>
          <w:szCs w:val="32"/>
        </w:rPr>
      </w:pPr>
      <w:r>
        <w:rPr>
          <w:rFonts w:hint="eastAsia" w:ascii="宋体" w:hAnsi="Times New Roman" w:eastAsia="宋体" w:cs="宋体"/>
          <w:color w:val="000000"/>
          <w:kern w:val="0"/>
          <w:sz w:val="32"/>
          <w:szCs w:val="32"/>
          <w:highlight w:val="white"/>
        </w:rPr>
        <w:t>科学技术支出（类）：是指用于科学技术方面的支出，包括保障机构正常运转、完成日常和特定的工作任务或事业发展目标的支出。</w:t>
      </w:r>
    </w:p>
    <w:p w14:paraId="3E5BAD76">
      <w:pPr>
        <w:pStyle w:val="15"/>
        <w:numPr>
          <w:ilvl w:val="0"/>
          <w:numId w:val="3"/>
        </w:numPr>
        <w:ind w:firstLineChars="0"/>
        <w:jc w:val="left"/>
        <w:rPr>
          <w:rFonts w:cs="黑体" w:asciiTheme="minorEastAsia" w:hAnsiTheme="minorEastAsia"/>
          <w:color w:val="000000"/>
          <w:kern w:val="0"/>
          <w:sz w:val="32"/>
          <w:szCs w:val="32"/>
        </w:rPr>
      </w:pPr>
      <w:r>
        <w:rPr>
          <w:rFonts w:hint="eastAsia" w:ascii="宋体" w:hAnsi="Times New Roman" w:eastAsia="宋体" w:cs="宋体"/>
          <w:color w:val="000000"/>
          <w:kern w:val="0"/>
          <w:sz w:val="32"/>
          <w:szCs w:val="32"/>
          <w:highlight w:val="white"/>
        </w:rPr>
        <w:t>文化体育与传媒支出（类）：是指用于文化、文物、体育、新闻出版广播影视等方面的支出，包括保障机构正常运转、完成日常和特定的工作任务或事业发展目标的支出。</w:t>
      </w:r>
    </w:p>
    <w:p w14:paraId="3917CC79">
      <w:pPr>
        <w:pStyle w:val="15"/>
        <w:numPr>
          <w:ilvl w:val="0"/>
          <w:numId w:val="3"/>
        </w:numPr>
        <w:ind w:firstLineChars="0"/>
        <w:jc w:val="left"/>
        <w:rPr>
          <w:rFonts w:cs="黑体" w:asciiTheme="minorEastAsia" w:hAnsiTheme="minorEastAsia"/>
          <w:color w:val="000000"/>
          <w:kern w:val="0"/>
          <w:sz w:val="32"/>
          <w:szCs w:val="32"/>
        </w:rPr>
      </w:pPr>
      <w:r>
        <w:rPr>
          <w:rFonts w:hint="eastAsia" w:ascii="宋体" w:hAnsi="Times New Roman" w:eastAsia="宋体" w:cs="宋体"/>
          <w:color w:val="000000"/>
          <w:kern w:val="0"/>
          <w:sz w:val="32"/>
          <w:szCs w:val="32"/>
          <w:highlight w:val="white"/>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14:paraId="14172F12">
      <w:pPr>
        <w:pStyle w:val="15"/>
        <w:numPr>
          <w:ilvl w:val="0"/>
          <w:numId w:val="3"/>
        </w:numPr>
        <w:ind w:firstLineChars="0"/>
        <w:jc w:val="left"/>
        <w:rPr>
          <w:rFonts w:cs="黑体" w:asciiTheme="minorEastAsia" w:hAnsiTheme="minorEastAsia"/>
          <w:color w:val="000000"/>
          <w:kern w:val="0"/>
          <w:sz w:val="32"/>
          <w:szCs w:val="32"/>
        </w:rPr>
      </w:pPr>
      <w:r>
        <w:rPr>
          <w:rFonts w:hint="eastAsia" w:ascii="宋体" w:hAnsi="Times New Roman" w:eastAsia="宋体" w:cs="宋体"/>
          <w:color w:val="000000"/>
          <w:kern w:val="0"/>
          <w:sz w:val="32"/>
          <w:szCs w:val="32"/>
          <w:highlight w:val="white"/>
        </w:rPr>
        <w:t>节能环保支出（类）：是指用于节能环保支出，包括保障机构正常运转、完成日常和特定的工作任务或事业发展目标的支出。</w:t>
      </w:r>
    </w:p>
    <w:p w14:paraId="781326C8">
      <w:pPr>
        <w:pStyle w:val="15"/>
        <w:numPr>
          <w:ilvl w:val="0"/>
          <w:numId w:val="3"/>
        </w:numPr>
        <w:ind w:firstLineChars="0"/>
        <w:jc w:val="left"/>
        <w:rPr>
          <w:rFonts w:cs="黑体" w:asciiTheme="minorEastAsia" w:hAnsiTheme="minorEastAsia"/>
          <w:color w:val="000000"/>
          <w:kern w:val="0"/>
          <w:sz w:val="32"/>
          <w:szCs w:val="32"/>
        </w:rPr>
      </w:pPr>
      <w:r>
        <w:rPr>
          <w:rFonts w:hint="eastAsia" w:ascii="宋体" w:hAnsi="Times New Roman" w:eastAsia="宋体" w:cs="宋体"/>
          <w:color w:val="000000"/>
          <w:kern w:val="0"/>
          <w:sz w:val="32"/>
          <w:szCs w:val="32"/>
          <w:highlight w:val="white"/>
        </w:rPr>
        <w:t>城乡社区支出（类）：是指用于城乡社区事务支出，包括保障机构正常运转、完成日常和特定的工作任务或事业发展目标的支出。</w:t>
      </w:r>
    </w:p>
    <w:p w14:paraId="1B9D7408">
      <w:pPr>
        <w:pStyle w:val="15"/>
        <w:numPr>
          <w:ilvl w:val="0"/>
          <w:numId w:val="3"/>
        </w:numPr>
        <w:ind w:firstLineChars="0"/>
        <w:jc w:val="left"/>
        <w:rPr>
          <w:rFonts w:cs="黑体" w:asciiTheme="minorEastAsia" w:hAnsiTheme="minorEastAsia"/>
          <w:color w:val="000000"/>
          <w:kern w:val="0"/>
          <w:sz w:val="32"/>
          <w:szCs w:val="32"/>
        </w:rPr>
      </w:pPr>
      <w:r>
        <w:rPr>
          <w:rFonts w:hint="eastAsia" w:ascii="宋体" w:hAnsi="Times New Roman" w:eastAsia="宋体" w:cs="宋体"/>
          <w:color w:val="000000"/>
          <w:kern w:val="0"/>
          <w:sz w:val="32"/>
          <w:szCs w:val="32"/>
          <w:highlight w:val="white"/>
        </w:rPr>
        <w:t>农林水支出（类）：是指用于农林水事务支出，包括保障机构正常运转、完成日常和特定的工作任务或事业发展目标的支出。</w:t>
      </w:r>
    </w:p>
    <w:p w14:paraId="46893C6C">
      <w:pPr>
        <w:pStyle w:val="15"/>
        <w:numPr>
          <w:ilvl w:val="0"/>
          <w:numId w:val="3"/>
        </w:numPr>
        <w:ind w:firstLineChars="0"/>
        <w:jc w:val="left"/>
        <w:rPr>
          <w:rFonts w:cs="黑体" w:asciiTheme="minorEastAsia" w:hAnsiTheme="minorEastAsia"/>
          <w:color w:val="000000"/>
          <w:kern w:val="0"/>
          <w:sz w:val="32"/>
          <w:szCs w:val="32"/>
        </w:rPr>
      </w:pPr>
      <w:r>
        <w:rPr>
          <w:rFonts w:hint="eastAsia" w:ascii="宋体" w:hAnsi="Times New Roman" w:eastAsia="宋体" w:cs="宋体"/>
          <w:color w:val="000000"/>
          <w:kern w:val="0"/>
          <w:sz w:val="32"/>
          <w:szCs w:val="32"/>
          <w:highlight w:val="white"/>
        </w:rPr>
        <w:t>交通运输支出（类）：是指用于交通运输和邮政业方面的支出，包括保障机构正常运转、完成日常和特定的工作任务或事业发展目标的支出。</w:t>
      </w:r>
    </w:p>
    <w:p w14:paraId="1A5340F8">
      <w:pPr>
        <w:pStyle w:val="15"/>
        <w:numPr>
          <w:ilvl w:val="0"/>
          <w:numId w:val="3"/>
        </w:numPr>
        <w:ind w:firstLineChars="0"/>
        <w:jc w:val="left"/>
        <w:rPr>
          <w:rFonts w:cs="黑体" w:asciiTheme="minorEastAsia" w:hAnsiTheme="minorEastAsia"/>
          <w:color w:val="000000"/>
          <w:kern w:val="0"/>
          <w:sz w:val="32"/>
          <w:szCs w:val="32"/>
        </w:rPr>
      </w:pPr>
      <w:r>
        <w:rPr>
          <w:rFonts w:hint="eastAsia" w:ascii="宋体" w:hAnsi="Times New Roman" w:eastAsia="宋体" w:cs="宋体"/>
          <w:color w:val="000000"/>
          <w:kern w:val="0"/>
          <w:sz w:val="32"/>
          <w:szCs w:val="32"/>
          <w:highlight w:val="white"/>
        </w:rPr>
        <w:t>商业服务业等支出（类）：是指用于商业服务业等方面的支出</w:t>
      </w:r>
      <w:r>
        <w:rPr>
          <w:rFonts w:ascii="宋体" w:hAnsi="Times New Roman" w:eastAsia="宋体" w:cs="宋体"/>
          <w:color w:val="000000"/>
          <w:kern w:val="0"/>
          <w:sz w:val="32"/>
          <w:szCs w:val="32"/>
          <w:highlight w:val="white"/>
        </w:rPr>
        <w:t>,</w:t>
      </w:r>
      <w:r>
        <w:rPr>
          <w:rFonts w:hint="eastAsia" w:ascii="宋体" w:hAnsi="Times New Roman" w:eastAsia="宋体" w:cs="宋体"/>
          <w:color w:val="000000"/>
          <w:kern w:val="0"/>
          <w:sz w:val="32"/>
          <w:szCs w:val="32"/>
          <w:highlight w:val="white"/>
        </w:rPr>
        <w:t>包括保障机构正常运转、完成日常和特定的工作任务或事业发展目标的支出。</w:t>
      </w:r>
    </w:p>
    <w:p w14:paraId="39CA4BFA">
      <w:pPr>
        <w:pStyle w:val="15"/>
        <w:numPr>
          <w:ilvl w:val="0"/>
          <w:numId w:val="3"/>
        </w:numPr>
        <w:ind w:firstLineChars="0"/>
        <w:jc w:val="left"/>
        <w:rPr>
          <w:rFonts w:cs="黑体" w:asciiTheme="minorEastAsia" w:hAnsiTheme="minorEastAsia"/>
          <w:color w:val="000000"/>
          <w:kern w:val="0"/>
          <w:sz w:val="32"/>
          <w:szCs w:val="32"/>
        </w:rPr>
      </w:pPr>
      <w:r>
        <w:rPr>
          <w:rFonts w:hint="eastAsia" w:ascii="宋体" w:hAnsi="Times New Roman" w:eastAsia="宋体" w:cs="宋体"/>
          <w:color w:val="000000"/>
          <w:kern w:val="0"/>
          <w:sz w:val="32"/>
          <w:szCs w:val="32"/>
          <w:highlight w:val="white"/>
        </w:rPr>
        <w:t>自然资源海洋气象等支出（类）：是指用于自然资源、海洋、测绘、气象等公益服务事业方面的支出，包括保障机构正常运转、完成日常和特定的工作任务或事业发展目标的支出。</w:t>
      </w:r>
    </w:p>
    <w:p w14:paraId="2FE90AFE">
      <w:pPr>
        <w:pStyle w:val="15"/>
        <w:numPr>
          <w:ilvl w:val="0"/>
          <w:numId w:val="3"/>
        </w:numPr>
        <w:ind w:firstLineChars="0"/>
        <w:jc w:val="left"/>
        <w:rPr>
          <w:rFonts w:cs="黑体" w:asciiTheme="minorEastAsia" w:hAnsiTheme="minorEastAsia"/>
          <w:color w:val="000000"/>
          <w:kern w:val="0"/>
          <w:sz w:val="32"/>
          <w:szCs w:val="32"/>
        </w:rPr>
      </w:pPr>
      <w:r>
        <w:rPr>
          <w:rFonts w:hint="eastAsia" w:ascii="宋体" w:hAnsi="Times New Roman" w:eastAsia="宋体" w:cs="宋体"/>
          <w:color w:val="000000"/>
          <w:kern w:val="0"/>
          <w:sz w:val="32"/>
          <w:szCs w:val="32"/>
          <w:highlight w:val="white"/>
        </w:rPr>
        <w:t>粮油物资储备支出（类）：是指用于粮油物资储备方面的支出，包括保障机构正常运转、完成日常和特定的工作任务或事业发展目标的支出。</w:t>
      </w:r>
    </w:p>
    <w:p w14:paraId="5D9139B9">
      <w:pPr>
        <w:pStyle w:val="15"/>
        <w:numPr>
          <w:ilvl w:val="0"/>
          <w:numId w:val="3"/>
        </w:numPr>
        <w:ind w:firstLineChars="0"/>
        <w:jc w:val="left"/>
        <w:rPr>
          <w:rFonts w:cs="黑体" w:asciiTheme="minorEastAsia" w:hAnsiTheme="minorEastAsia"/>
          <w:color w:val="000000"/>
          <w:kern w:val="0"/>
          <w:sz w:val="32"/>
          <w:szCs w:val="32"/>
        </w:rPr>
      </w:pPr>
      <w:r>
        <w:rPr>
          <w:rFonts w:hint="eastAsia" w:ascii="宋体" w:hAnsi="Times New Roman" w:eastAsia="宋体" w:cs="宋体"/>
          <w:color w:val="000000"/>
          <w:kern w:val="0"/>
          <w:sz w:val="32"/>
          <w:szCs w:val="32"/>
          <w:highlight w:val="white"/>
        </w:rPr>
        <w:t>其他支出（类）：是指用于反映除上述项目以外其他不能划分到具体功能科目中的支出项目，包括保障机构正常运转、完成日常和特定的工作任务或事业发展目标的支出。</w:t>
      </w:r>
    </w:p>
    <w:p w14:paraId="24893561">
      <w:pPr>
        <w:pStyle w:val="15"/>
        <w:numPr>
          <w:ilvl w:val="0"/>
          <w:numId w:val="3"/>
        </w:numPr>
        <w:ind w:firstLineChars="0"/>
        <w:jc w:val="left"/>
        <w:rPr>
          <w:rFonts w:cs="黑体" w:asciiTheme="minorEastAsia" w:hAnsiTheme="minorEastAsia"/>
          <w:color w:val="000000"/>
          <w:kern w:val="0"/>
          <w:sz w:val="32"/>
          <w:szCs w:val="32"/>
        </w:rPr>
      </w:pPr>
      <w:r>
        <w:rPr>
          <w:rFonts w:hint="eastAsia" w:ascii="宋体" w:hAnsi="Times New Roman" w:eastAsia="宋体" w:cs="宋体"/>
          <w:color w:val="000000"/>
          <w:kern w:val="0"/>
          <w:sz w:val="32"/>
          <w:szCs w:val="32"/>
          <w:highlight w:val="white"/>
        </w:rPr>
        <w:t>基本支出：指保障机构正常运转、完成支日常工作任务而发生的人员支出和公用支出。</w:t>
      </w:r>
    </w:p>
    <w:p w14:paraId="569A2685">
      <w:pPr>
        <w:pStyle w:val="15"/>
        <w:numPr>
          <w:ilvl w:val="0"/>
          <w:numId w:val="3"/>
        </w:numPr>
        <w:ind w:firstLineChars="0"/>
        <w:jc w:val="left"/>
        <w:rPr>
          <w:rFonts w:cs="黑体" w:asciiTheme="minorEastAsia" w:hAnsiTheme="minorEastAsia"/>
          <w:color w:val="000000"/>
          <w:kern w:val="0"/>
          <w:sz w:val="32"/>
          <w:szCs w:val="32"/>
        </w:rPr>
      </w:pPr>
      <w:r>
        <w:rPr>
          <w:rFonts w:hint="eastAsia" w:ascii="宋体" w:hAnsi="Times New Roman" w:eastAsia="宋体" w:cs="宋体"/>
          <w:color w:val="000000"/>
          <w:kern w:val="0"/>
          <w:sz w:val="32"/>
          <w:szCs w:val="32"/>
          <w:highlight w:val="white"/>
        </w:rPr>
        <w:t>项目支出：指在基本支出之外为完成特定行政任务和事业发展目标所发生的支出。</w:t>
      </w:r>
    </w:p>
    <w:p w14:paraId="0F65D6A9">
      <w:pPr>
        <w:pStyle w:val="15"/>
        <w:numPr>
          <w:ilvl w:val="0"/>
          <w:numId w:val="3"/>
        </w:numPr>
        <w:ind w:firstLineChars="0"/>
        <w:jc w:val="left"/>
        <w:rPr>
          <w:rFonts w:cs="黑体" w:asciiTheme="minorEastAsia" w:hAnsiTheme="minorEastAsia"/>
          <w:color w:val="000000"/>
          <w:kern w:val="0"/>
          <w:sz w:val="32"/>
          <w:szCs w:val="32"/>
        </w:rPr>
      </w:pPr>
      <w:r>
        <w:rPr>
          <w:rFonts w:ascii="宋体" w:hAnsi="Times New Roman" w:eastAsia="宋体" w:cs="宋体"/>
          <w:color w:val="000000"/>
          <w:kern w:val="0"/>
          <w:sz w:val="32"/>
          <w:szCs w:val="32"/>
          <w:highlight w:val="white"/>
        </w:rPr>
        <w:t xml:space="preserve"> “</w:t>
      </w:r>
      <w:r>
        <w:rPr>
          <w:rFonts w:hint="eastAsia" w:ascii="宋体" w:hAnsi="Times New Roman" w:eastAsia="宋体" w:cs="宋体"/>
          <w:color w:val="000000"/>
          <w:kern w:val="0"/>
          <w:sz w:val="32"/>
          <w:szCs w:val="32"/>
          <w:highlight w:val="white"/>
        </w:rPr>
        <w:t>三公</w:t>
      </w:r>
      <w:r>
        <w:rPr>
          <w:rFonts w:ascii="宋体" w:hAnsi="Times New Roman" w:eastAsia="宋体" w:cs="宋体"/>
          <w:color w:val="000000"/>
          <w:kern w:val="0"/>
          <w:sz w:val="32"/>
          <w:szCs w:val="32"/>
          <w:highlight w:val="white"/>
        </w:rPr>
        <w:t>”</w:t>
      </w:r>
      <w:r>
        <w:rPr>
          <w:rFonts w:hint="eastAsia" w:ascii="宋体" w:hAnsi="Times New Roman" w:eastAsia="宋体" w:cs="宋体"/>
          <w:color w:val="000000"/>
          <w:kern w:val="0"/>
          <w:sz w:val="32"/>
          <w:szCs w:val="32"/>
          <w:highlight w:val="white"/>
        </w:rPr>
        <w:t>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1F3D462E">
      <w:pPr>
        <w:pStyle w:val="15"/>
        <w:numPr>
          <w:ilvl w:val="0"/>
          <w:numId w:val="3"/>
        </w:numPr>
        <w:ind w:firstLineChars="0"/>
        <w:jc w:val="left"/>
        <w:rPr>
          <w:rFonts w:cs="黑体" w:asciiTheme="minorEastAsia" w:hAnsiTheme="minorEastAsia"/>
          <w:color w:val="000000"/>
          <w:kern w:val="0"/>
          <w:sz w:val="32"/>
          <w:szCs w:val="32"/>
        </w:rPr>
      </w:pPr>
      <w:r>
        <w:rPr>
          <w:rFonts w:hint="eastAsia" w:ascii="宋体" w:hAnsi="Times New Roman" w:eastAsia="宋体" w:cs="宋体"/>
          <w:color w:val="000000"/>
          <w:kern w:val="0"/>
          <w:sz w:val="32"/>
          <w:szCs w:val="32"/>
          <w:highlight w:val="white"/>
        </w:rPr>
        <w:t>政府采购</w:t>
      </w:r>
      <w:r>
        <w:rPr>
          <w:rFonts w:ascii="宋体" w:hAnsi="Times New Roman" w:eastAsia="宋体" w:cs="宋体"/>
          <w:color w:val="000000"/>
          <w:kern w:val="0"/>
          <w:sz w:val="32"/>
          <w:szCs w:val="32"/>
          <w:highlight w:val="white"/>
        </w:rPr>
        <w:t xml:space="preserve"> </w:t>
      </w:r>
      <w:r>
        <w:rPr>
          <w:rFonts w:hint="eastAsia" w:ascii="宋体" w:hAnsi="Times New Roman" w:eastAsia="宋体" w:cs="宋体"/>
          <w:color w:val="000000"/>
          <w:kern w:val="0"/>
          <w:sz w:val="32"/>
          <w:szCs w:val="32"/>
          <w:highlight w:val="white"/>
        </w:rPr>
        <w:t>：是指国家各级政府为从事日常的政务活动或为了满足公共服务的目的，利用国家财政性资金和政府借款购买货物、工程和服务的行为。</w:t>
      </w:r>
    </w:p>
    <w:p w14:paraId="5B4920D9">
      <w:pPr>
        <w:pStyle w:val="15"/>
        <w:numPr>
          <w:ilvl w:val="0"/>
          <w:numId w:val="3"/>
        </w:numPr>
        <w:ind w:firstLineChars="0"/>
        <w:jc w:val="left"/>
        <w:rPr>
          <w:rFonts w:cs="黑体" w:asciiTheme="minorEastAsia" w:hAnsiTheme="minorEastAsia"/>
          <w:color w:val="000000"/>
          <w:kern w:val="0"/>
          <w:sz w:val="32"/>
          <w:szCs w:val="32"/>
        </w:rPr>
      </w:pPr>
      <w:r>
        <w:rPr>
          <w:rFonts w:hint="eastAsia" w:ascii="宋体" w:hAnsi="Times New Roman" w:eastAsia="宋体" w:cs="宋体"/>
          <w:color w:val="000000"/>
          <w:kern w:val="0"/>
          <w:sz w:val="32"/>
          <w:szCs w:val="32"/>
          <w:highlight w:val="white"/>
        </w:rPr>
        <w:t>工资福利支出：反映单位开支的在职职工和编制外长期聘用人员的各类劳动报酬，以及为上述人员缴纳的各项社会保险费等。</w:t>
      </w:r>
    </w:p>
    <w:p w14:paraId="1F43A33A">
      <w:pPr>
        <w:pStyle w:val="15"/>
        <w:numPr>
          <w:ilvl w:val="0"/>
          <w:numId w:val="3"/>
        </w:numPr>
        <w:ind w:firstLineChars="0"/>
        <w:jc w:val="left"/>
        <w:rPr>
          <w:rFonts w:cs="黑体" w:asciiTheme="minorEastAsia" w:hAnsiTheme="minorEastAsia"/>
          <w:color w:val="000000"/>
          <w:kern w:val="0"/>
          <w:sz w:val="32"/>
          <w:szCs w:val="32"/>
        </w:rPr>
      </w:pPr>
      <w:r>
        <w:rPr>
          <w:rFonts w:hint="eastAsia" w:ascii="宋体" w:hAnsi="Times New Roman" w:eastAsia="宋体" w:cs="宋体"/>
          <w:color w:val="000000"/>
          <w:kern w:val="0"/>
          <w:sz w:val="32"/>
          <w:szCs w:val="32"/>
          <w:highlight w:val="white"/>
        </w:rPr>
        <w:t>基本工资：反映按规定发放的基本工资，包括公务员的职务工资、级别工资；机关工人的岗位工资、技术等级工资；事业单位工作人员的岗位工资、薪级工资；各类学校毕业生试用期</w:t>
      </w:r>
      <w:r>
        <w:rPr>
          <w:rFonts w:ascii="宋体" w:hAnsi="Times New Roman" w:eastAsia="宋体" w:cs="宋体"/>
          <w:color w:val="000000"/>
          <w:kern w:val="0"/>
          <w:sz w:val="32"/>
          <w:szCs w:val="32"/>
          <w:highlight w:val="white"/>
        </w:rPr>
        <w:t>(</w:t>
      </w:r>
      <w:r>
        <w:rPr>
          <w:rFonts w:hint="eastAsia" w:ascii="宋体" w:hAnsi="Times New Roman" w:eastAsia="宋体" w:cs="宋体"/>
          <w:color w:val="000000"/>
          <w:kern w:val="0"/>
          <w:sz w:val="32"/>
          <w:szCs w:val="32"/>
          <w:highlight w:val="white"/>
        </w:rPr>
        <w:t>见习期</w:t>
      </w:r>
      <w:r>
        <w:rPr>
          <w:rFonts w:ascii="宋体" w:hAnsi="Times New Roman" w:eastAsia="宋体" w:cs="宋体"/>
          <w:color w:val="000000"/>
          <w:kern w:val="0"/>
          <w:sz w:val="32"/>
          <w:szCs w:val="32"/>
          <w:highlight w:val="white"/>
        </w:rPr>
        <w:t>)</w:t>
      </w:r>
      <w:r>
        <w:rPr>
          <w:rFonts w:hint="eastAsia" w:ascii="宋体" w:hAnsi="Times New Roman" w:eastAsia="宋体" w:cs="宋体"/>
          <w:color w:val="000000"/>
          <w:kern w:val="0"/>
          <w:sz w:val="32"/>
          <w:szCs w:val="32"/>
          <w:highlight w:val="white"/>
        </w:rPr>
        <w:t>工资、新参加工作工人学徒期、熟练期工资；军队（武警）军官、文职干部的职务（专业技术等级）工资、军衔（级别）工资、基础工资和军龄工资；军队士官的军衔等级工资、基础工资和军龄工资等。</w:t>
      </w:r>
    </w:p>
    <w:p w14:paraId="4C20CBA7">
      <w:pPr>
        <w:pStyle w:val="15"/>
        <w:numPr>
          <w:ilvl w:val="0"/>
          <w:numId w:val="3"/>
        </w:numPr>
        <w:ind w:firstLineChars="0"/>
        <w:jc w:val="left"/>
        <w:rPr>
          <w:rFonts w:cs="黑体" w:asciiTheme="minorEastAsia" w:hAnsiTheme="minorEastAsia"/>
          <w:color w:val="000000"/>
          <w:kern w:val="0"/>
          <w:sz w:val="32"/>
          <w:szCs w:val="32"/>
        </w:rPr>
      </w:pPr>
      <w:r>
        <w:rPr>
          <w:rFonts w:hint="eastAsia" w:ascii="宋体" w:hAnsi="Times New Roman" w:eastAsia="宋体" w:cs="宋体"/>
          <w:color w:val="000000"/>
          <w:kern w:val="0"/>
          <w:sz w:val="32"/>
          <w:szCs w:val="32"/>
          <w:highlight w:val="white"/>
        </w:rPr>
        <w:t>津贴补贴：反映经国家批准建立的机关事业单位艰苦边远地区津贴、机关工作人员地区附加津贴、机关工作人员岗位津贴、事业单位工作人员特殊岗位津贴补贴等。</w:t>
      </w:r>
    </w:p>
    <w:p w14:paraId="47A2B183">
      <w:pPr>
        <w:pStyle w:val="15"/>
        <w:numPr>
          <w:ilvl w:val="0"/>
          <w:numId w:val="3"/>
        </w:numPr>
        <w:ind w:firstLineChars="0"/>
        <w:jc w:val="left"/>
        <w:rPr>
          <w:rFonts w:cs="黑体" w:asciiTheme="minorEastAsia" w:hAnsiTheme="minorEastAsia"/>
          <w:color w:val="000000"/>
          <w:kern w:val="0"/>
          <w:sz w:val="32"/>
          <w:szCs w:val="32"/>
        </w:rPr>
      </w:pPr>
      <w:r>
        <w:rPr>
          <w:rFonts w:hint="eastAsia" w:ascii="宋体" w:hAnsi="Times New Roman" w:eastAsia="宋体" w:cs="宋体"/>
          <w:color w:val="000000"/>
          <w:kern w:val="0"/>
          <w:sz w:val="32"/>
          <w:szCs w:val="32"/>
          <w:highlight w:val="white"/>
        </w:rPr>
        <w:t>奖金：反映机关工作人员年终一次性奖金。</w:t>
      </w:r>
    </w:p>
    <w:p w14:paraId="5F920FD3">
      <w:pPr>
        <w:pStyle w:val="15"/>
        <w:numPr>
          <w:ilvl w:val="0"/>
          <w:numId w:val="3"/>
        </w:numPr>
        <w:ind w:firstLineChars="0"/>
        <w:jc w:val="left"/>
        <w:rPr>
          <w:rFonts w:cs="黑体" w:asciiTheme="minorEastAsia" w:hAnsiTheme="minorEastAsia"/>
          <w:color w:val="000000"/>
          <w:kern w:val="0"/>
          <w:sz w:val="32"/>
          <w:szCs w:val="32"/>
        </w:rPr>
      </w:pPr>
      <w:r>
        <w:rPr>
          <w:rFonts w:hint="eastAsia" w:ascii="宋体" w:hAnsi="Times New Roman" w:eastAsia="宋体" w:cs="宋体"/>
          <w:color w:val="000000"/>
          <w:kern w:val="0"/>
          <w:sz w:val="32"/>
          <w:szCs w:val="32"/>
          <w:highlight w:val="white"/>
        </w:rPr>
        <w:t>绩效工资：反映事业单位工作人员的绩效工资。</w:t>
      </w:r>
    </w:p>
    <w:p w14:paraId="48209155">
      <w:pPr>
        <w:pStyle w:val="15"/>
        <w:numPr>
          <w:ilvl w:val="0"/>
          <w:numId w:val="3"/>
        </w:numPr>
        <w:ind w:firstLineChars="0"/>
        <w:jc w:val="left"/>
        <w:rPr>
          <w:rFonts w:cs="黑体" w:asciiTheme="minorEastAsia" w:hAnsiTheme="minorEastAsia"/>
          <w:color w:val="000000"/>
          <w:kern w:val="0"/>
          <w:sz w:val="32"/>
          <w:szCs w:val="32"/>
        </w:rPr>
      </w:pPr>
      <w:r>
        <w:rPr>
          <w:rFonts w:hint="eastAsia" w:ascii="宋体" w:hAnsi="Times New Roman" w:eastAsia="宋体" w:cs="宋体"/>
          <w:color w:val="000000"/>
          <w:kern w:val="0"/>
          <w:sz w:val="32"/>
          <w:szCs w:val="32"/>
          <w:highlight w:val="white"/>
        </w:rPr>
        <w:t>机关事业单位基本养老保险缴费：反映机关事业单位缴纳的基本养老保险费。由单位代扣的工作人员基本养老保险缴费，不在此科目反映。</w:t>
      </w:r>
    </w:p>
    <w:p w14:paraId="51C2A8BB">
      <w:pPr>
        <w:pStyle w:val="15"/>
        <w:numPr>
          <w:ilvl w:val="0"/>
          <w:numId w:val="3"/>
        </w:numPr>
        <w:ind w:firstLineChars="0"/>
        <w:jc w:val="left"/>
        <w:rPr>
          <w:rFonts w:cs="黑体" w:asciiTheme="minorEastAsia" w:hAnsiTheme="minorEastAsia"/>
          <w:color w:val="000000"/>
          <w:kern w:val="0"/>
          <w:sz w:val="32"/>
          <w:szCs w:val="32"/>
        </w:rPr>
      </w:pPr>
      <w:r>
        <w:rPr>
          <w:rFonts w:hint="eastAsia" w:ascii="宋体" w:hAnsi="Times New Roman" w:eastAsia="宋体" w:cs="宋体"/>
          <w:color w:val="000000"/>
          <w:kern w:val="0"/>
          <w:sz w:val="32"/>
          <w:szCs w:val="32"/>
          <w:highlight w:val="white"/>
        </w:rPr>
        <w:t>职工基本医疗保险缴费：反映单位为职工缴纳的基本医疗保险费。</w:t>
      </w:r>
    </w:p>
    <w:p w14:paraId="0A57F23F">
      <w:pPr>
        <w:pStyle w:val="15"/>
        <w:numPr>
          <w:ilvl w:val="0"/>
          <w:numId w:val="3"/>
        </w:numPr>
        <w:ind w:firstLineChars="0"/>
        <w:jc w:val="left"/>
        <w:rPr>
          <w:rFonts w:cs="黑体" w:asciiTheme="minorEastAsia" w:hAnsiTheme="minorEastAsia"/>
          <w:color w:val="000000"/>
          <w:kern w:val="0"/>
          <w:sz w:val="32"/>
          <w:szCs w:val="32"/>
        </w:rPr>
      </w:pPr>
      <w:r>
        <w:rPr>
          <w:rFonts w:hint="eastAsia" w:ascii="宋体" w:hAnsi="Times New Roman" w:eastAsia="宋体" w:cs="宋体"/>
          <w:color w:val="000000"/>
          <w:kern w:val="0"/>
          <w:sz w:val="32"/>
          <w:szCs w:val="32"/>
          <w:highlight w:val="white"/>
        </w:rPr>
        <w:t>其他社会保障缴费：反映单位为职工缴纳的基本医疗、失业、工伤、生育等社会保险费，残疾人就业保障金，军队（含武警）为军人缴纳的伤亡、退役医疗等社会保险费。</w:t>
      </w:r>
    </w:p>
    <w:p w14:paraId="7CDA2FBD">
      <w:pPr>
        <w:pStyle w:val="15"/>
        <w:numPr>
          <w:ilvl w:val="0"/>
          <w:numId w:val="3"/>
        </w:numPr>
        <w:ind w:firstLineChars="0"/>
        <w:jc w:val="left"/>
        <w:rPr>
          <w:rFonts w:cs="黑体" w:asciiTheme="minorEastAsia" w:hAnsiTheme="minorEastAsia"/>
          <w:color w:val="000000"/>
          <w:kern w:val="0"/>
          <w:sz w:val="32"/>
          <w:szCs w:val="32"/>
        </w:rPr>
      </w:pPr>
      <w:r>
        <w:rPr>
          <w:rFonts w:hint="eastAsia" w:ascii="宋体" w:hAnsi="Times New Roman" w:eastAsia="宋体" w:cs="宋体"/>
          <w:color w:val="000000"/>
          <w:kern w:val="0"/>
          <w:sz w:val="32"/>
          <w:szCs w:val="32"/>
          <w:highlight w:val="white"/>
        </w:rPr>
        <w:t>住房公积金：反映行政事业单位按人力资源和社会保障部、财政部规定的基本工资和津贴补贴以及规定比例为职工缴纳的住房公积金。</w:t>
      </w:r>
    </w:p>
    <w:p w14:paraId="06D0D07F">
      <w:pPr>
        <w:pStyle w:val="15"/>
        <w:numPr>
          <w:ilvl w:val="0"/>
          <w:numId w:val="3"/>
        </w:numPr>
        <w:ind w:firstLineChars="0"/>
        <w:jc w:val="left"/>
        <w:rPr>
          <w:rFonts w:cs="黑体" w:asciiTheme="minorEastAsia" w:hAnsiTheme="minorEastAsia"/>
          <w:color w:val="000000"/>
          <w:kern w:val="0"/>
          <w:sz w:val="32"/>
          <w:szCs w:val="32"/>
        </w:rPr>
      </w:pPr>
      <w:r>
        <w:rPr>
          <w:rFonts w:hint="eastAsia" w:ascii="宋体" w:hAnsi="Times New Roman" w:eastAsia="宋体" w:cs="宋体"/>
          <w:color w:val="000000"/>
          <w:kern w:val="0"/>
          <w:sz w:val="32"/>
          <w:szCs w:val="32"/>
          <w:highlight w:val="white"/>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14:paraId="6426E512">
      <w:pPr>
        <w:pStyle w:val="15"/>
        <w:numPr>
          <w:ilvl w:val="0"/>
          <w:numId w:val="3"/>
        </w:numPr>
        <w:ind w:firstLineChars="0"/>
        <w:jc w:val="left"/>
        <w:rPr>
          <w:rFonts w:cs="黑体" w:asciiTheme="minorEastAsia" w:hAnsiTheme="minorEastAsia"/>
          <w:color w:val="000000"/>
          <w:kern w:val="0"/>
          <w:sz w:val="32"/>
          <w:szCs w:val="32"/>
        </w:rPr>
      </w:pPr>
      <w:r>
        <w:rPr>
          <w:rFonts w:hint="eastAsia" w:ascii="宋体" w:hAnsi="Times New Roman" w:eastAsia="宋体" w:cs="宋体"/>
          <w:color w:val="000000"/>
          <w:kern w:val="0"/>
          <w:sz w:val="32"/>
          <w:szCs w:val="32"/>
          <w:highlight w:val="white"/>
        </w:rPr>
        <w:t>商品和服务支出：反映单位购买商品和服务的支出（不包括用于购置固定资产的支出、战略性和应急储备支出）。</w:t>
      </w:r>
    </w:p>
    <w:p w14:paraId="0CBF0F30">
      <w:pPr>
        <w:pStyle w:val="15"/>
        <w:numPr>
          <w:ilvl w:val="0"/>
          <w:numId w:val="3"/>
        </w:numPr>
        <w:ind w:firstLineChars="0"/>
        <w:jc w:val="left"/>
        <w:rPr>
          <w:rFonts w:cs="黑体" w:asciiTheme="minorEastAsia" w:hAnsiTheme="minorEastAsia"/>
          <w:color w:val="000000"/>
          <w:kern w:val="0"/>
          <w:sz w:val="32"/>
          <w:szCs w:val="32"/>
        </w:rPr>
      </w:pPr>
      <w:r>
        <w:rPr>
          <w:rFonts w:hint="eastAsia" w:ascii="宋体" w:hAnsi="Times New Roman" w:eastAsia="宋体" w:cs="宋体"/>
          <w:color w:val="000000"/>
          <w:kern w:val="0"/>
          <w:sz w:val="32"/>
          <w:szCs w:val="32"/>
          <w:highlight w:val="white"/>
        </w:rPr>
        <w:t>办公费：反映单位购买按财务会计制度规定不符合固定资产确认标准的日常办公用品、书报杂志等支出。</w:t>
      </w:r>
    </w:p>
    <w:p w14:paraId="4AF26B6E">
      <w:pPr>
        <w:pStyle w:val="15"/>
        <w:numPr>
          <w:ilvl w:val="0"/>
          <w:numId w:val="3"/>
        </w:numPr>
        <w:ind w:firstLineChars="0"/>
        <w:jc w:val="left"/>
        <w:rPr>
          <w:rFonts w:cs="黑体" w:asciiTheme="minorEastAsia" w:hAnsiTheme="minorEastAsia"/>
          <w:color w:val="000000"/>
          <w:kern w:val="0"/>
          <w:sz w:val="32"/>
          <w:szCs w:val="32"/>
        </w:rPr>
      </w:pPr>
      <w:r>
        <w:rPr>
          <w:rFonts w:hint="eastAsia" w:ascii="宋体" w:hAnsi="Times New Roman" w:eastAsia="宋体" w:cs="宋体"/>
          <w:color w:val="000000"/>
          <w:kern w:val="0"/>
          <w:sz w:val="32"/>
          <w:szCs w:val="32"/>
          <w:highlight w:val="white"/>
        </w:rPr>
        <w:t>印刷费：反映单位的印刷费支出。</w:t>
      </w:r>
    </w:p>
    <w:p w14:paraId="4DBE9C7A">
      <w:pPr>
        <w:pStyle w:val="15"/>
        <w:numPr>
          <w:ilvl w:val="0"/>
          <w:numId w:val="3"/>
        </w:numPr>
        <w:ind w:firstLineChars="0"/>
        <w:jc w:val="left"/>
        <w:rPr>
          <w:rFonts w:cs="黑体" w:asciiTheme="minorEastAsia" w:hAnsiTheme="minorEastAsia"/>
          <w:color w:val="000000"/>
          <w:kern w:val="0"/>
          <w:sz w:val="32"/>
          <w:szCs w:val="32"/>
        </w:rPr>
      </w:pPr>
      <w:r>
        <w:rPr>
          <w:rFonts w:hint="eastAsia" w:ascii="宋体" w:hAnsi="Times New Roman" w:eastAsia="宋体" w:cs="宋体"/>
          <w:color w:val="000000"/>
          <w:kern w:val="0"/>
          <w:sz w:val="32"/>
          <w:szCs w:val="32"/>
          <w:highlight w:val="white"/>
        </w:rPr>
        <w:t>咨询费：反映单位咨询方面的支出。</w:t>
      </w:r>
    </w:p>
    <w:p w14:paraId="4A20DEFE">
      <w:pPr>
        <w:pStyle w:val="15"/>
        <w:numPr>
          <w:ilvl w:val="0"/>
          <w:numId w:val="3"/>
        </w:numPr>
        <w:ind w:firstLineChars="0"/>
        <w:jc w:val="left"/>
        <w:rPr>
          <w:rFonts w:cs="黑体" w:asciiTheme="minorEastAsia" w:hAnsiTheme="minorEastAsia"/>
          <w:color w:val="000000"/>
          <w:kern w:val="0"/>
          <w:sz w:val="32"/>
          <w:szCs w:val="32"/>
        </w:rPr>
      </w:pPr>
      <w:r>
        <w:rPr>
          <w:rFonts w:hint="eastAsia" w:ascii="宋体" w:hAnsi="Times New Roman" w:eastAsia="宋体" w:cs="宋体"/>
          <w:color w:val="000000"/>
          <w:kern w:val="0"/>
          <w:sz w:val="32"/>
          <w:szCs w:val="32"/>
          <w:highlight w:val="white"/>
        </w:rPr>
        <w:t>水费：反映单位支付的水费、污水处理费等支出。</w:t>
      </w:r>
    </w:p>
    <w:p w14:paraId="2AEFA257">
      <w:pPr>
        <w:pStyle w:val="15"/>
        <w:numPr>
          <w:ilvl w:val="0"/>
          <w:numId w:val="3"/>
        </w:numPr>
        <w:ind w:firstLineChars="0"/>
        <w:jc w:val="left"/>
        <w:rPr>
          <w:rFonts w:cs="黑体" w:asciiTheme="minorEastAsia" w:hAnsiTheme="minorEastAsia"/>
          <w:color w:val="000000"/>
          <w:kern w:val="0"/>
          <w:sz w:val="32"/>
          <w:szCs w:val="32"/>
        </w:rPr>
      </w:pPr>
      <w:r>
        <w:rPr>
          <w:rFonts w:hint="eastAsia" w:ascii="宋体" w:hAnsi="Times New Roman" w:eastAsia="宋体" w:cs="宋体"/>
          <w:color w:val="000000"/>
          <w:kern w:val="0"/>
          <w:sz w:val="32"/>
          <w:szCs w:val="32"/>
          <w:highlight w:val="white"/>
        </w:rPr>
        <w:t>电费：反映单位的电费支出。</w:t>
      </w:r>
    </w:p>
    <w:p w14:paraId="7E6CC90B">
      <w:pPr>
        <w:pStyle w:val="15"/>
        <w:numPr>
          <w:ilvl w:val="0"/>
          <w:numId w:val="3"/>
        </w:numPr>
        <w:ind w:firstLineChars="0"/>
        <w:jc w:val="left"/>
        <w:rPr>
          <w:rFonts w:cs="黑体" w:asciiTheme="minorEastAsia" w:hAnsiTheme="minorEastAsia"/>
          <w:color w:val="000000"/>
          <w:kern w:val="0"/>
          <w:sz w:val="32"/>
          <w:szCs w:val="32"/>
        </w:rPr>
      </w:pPr>
      <w:r>
        <w:rPr>
          <w:rFonts w:hint="eastAsia" w:ascii="宋体" w:hAnsi="Times New Roman" w:eastAsia="宋体" w:cs="宋体"/>
          <w:color w:val="000000"/>
          <w:kern w:val="0"/>
          <w:sz w:val="32"/>
          <w:szCs w:val="32"/>
          <w:highlight w:val="white"/>
        </w:rPr>
        <w:t>邮电费：反映单位开支的信函、包裹、货物等物品的邮寄费及电话费、电报费、传真费、网络通讯费等。</w:t>
      </w:r>
    </w:p>
    <w:p w14:paraId="6C4DC9A7">
      <w:pPr>
        <w:pStyle w:val="15"/>
        <w:numPr>
          <w:ilvl w:val="0"/>
          <w:numId w:val="3"/>
        </w:numPr>
        <w:ind w:firstLineChars="0"/>
        <w:jc w:val="left"/>
        <w:rPr>
          <w:rFonts w:cs="黑体" w:asciiTheme="minorEastAsia" w:hAnsiTheme="minorEastAsia"/>
          <w:color w:val="000000"/>
          <w:kern w:val="0"/>
          <w:sz w:val="32"/>
          <w:szCs w:val="32"/>
        </w:rPr>
      </w:pPr>
      <w:r>
        <w:rPr>
          <w:rFonts w:hint="eastAsia" w:ascii="宋体" w:hAnsi="Times New Roman" w:eastAsia="宋体" w:cs="宋体"/>
          <w:color w:val="000000"/>
          <w:kern w:val="0"/>
          <w:sz w:val="32"/>
          <w:szCs w:val="32"/>
          <w:highlight w:val="white"/>
        </w:rPr>
        <w:t>物业管理费：反映单位开支的办公用房以及未实行职工住宅物业服务改革的在职职工和离退休人员宿舍等的物业管理费，包括综合治理、绿化、卫生等方面的支出。</w:t>
      </w:r>
    </w:p>
    <w:p w14:paraId="183B6E92">
      <w:pPr>
        <w:pStyle w:val="15"/>
        <w:numPr>
          <w:ilvl w:val="0"/>
          <w:numId w:val="3"/>
        </w:numPr>
        <w:ind w:firstLineChars="0"/>
        <w:jc w:val="left"/>
        <w:rPr>
          <w:rFonts w:cs="黑体" w:asciiTheme="minorEastAsia" w:hAnsiTheme="minorEastAsia"/>
          <w:color w:val="000000"/>
          <w:kern w:val="0"/>
          <w:sz w:val="32"/>
          <w:szCs w:val="32"/>
        </w:rPr>
      </w:pPr>
      <w:r>
        <w:rPr>
          <w:rFonts w:hint="eastAsia" w:ascii="宋体" w:hAnsi="Times New Roman" w:eastAsia="宋体" w:cs="宋体"/>
          <w:color w:val="000000"/>
          <w:kern w:val="0"/>
          <w:sz w:val="32"/>
          <w:szCs w:val="32"/>
          <w:highlight w:val="white"/>
        </w:rPr>
        <w:t>差旅费：反映单位工作人员出差发生的城市间交通费、住宿费、伙食补贴费和市内交通费。</w:t>
      </w:r>
    </w:p>
    <w:p w14:paraId="0912AE45">
      <w:pPr>
        <w:pStyle w:val="15"/>
        <w:numPr>
          <w:ilvl w:val="0"/>
          <w:numId w:val="3"/>
        </w:numPr>
        <w:ind w:firstLineChars="0"/>
        <w:jc w:val="left"/>
        <w:rPr>
          <w:rFonts w:cs="黑体" w:asciiTheme="minorEastAsia" w:hAnsiTheme="minorEastAsia"/>
          <w:color w:val="000000"/>
          <w:kern w:val="0"/>
          <w:sz w:val="32"/>
          <w:szCs w:val="32"/>
        </w:rPr>
      </w:pPr>
      <w:r>
        <w:rPr>
          <w:rFonts w:hint="eastAsia" w:ascii="宋体" w:hAnsi="Times New Roman" w:eastAsia="宋体" w:cs="宋体"/>
          <w:color w:val="000000"/>
          <w:kern w:val="0"/>
          <w:sz w:val="32"/>
          <w:szCs w:val="32"/>
          <w:highlight w:val="white"/>
        </w:rPr>
        <w:t>维修</w:t>
      </w:r>
      <w:r>
        <w:rPr>
          <w:rFonts w:ascii="宋体" w:hAnsi="Times New Roman" w:eastAsia="宋体" w:cs="宋体"/>
          <w:color w:val="000000"/>
          <w:kern w:val="0"/>
          <w:sz w:val="32"/>
          <w:szCs w:val="32"/>
          <w:highlight w:val="white"/>
        </w:rPr>
        <w:t>(</w:t>
      </w:r>
      <w:r>
        <w:rPr>
          <w:rFonts w:hint="eastAsia" w:ascii="宋体" w:hAnsi="Times New Roman" w:eastAsia="宋体" w:cs="宋体"/>
          <w:color w:val="000000"/>
          <w:kern w:val="0"/>
          <w:sz w:val="32"/>
          <w:szCs w:val="32"/>
          <w:highlight w:val="white"/>
        </w:rPr>
        <w:t>护</w:t>
      </w:r>
      <w:r>
        <w:rPr>
          <w:rFonts w:ascii="宋体" w:hAnsi="Times New Roman" w:eastAsia="宋体" w:cs="宋体"/>
          <w:color w:val="000000"/>
          <w:kern w:val="0"/>
          <w:sz w:val="32"/>
          <w:szCs w:val="32"/>
          <w:highlight w:val="white"/>
        </w:rPr>
        <w:t>)</w:t>
      </w:r>
      <w:r>
        <w:rPr>
          <w:rFonts w:hint="eastAsia" w:ascii="宋体" w:hAnsi="Times New Roman" w:eastAsia="宋体" w:cs="宋体"/>
          <w:color w:val="000000"/>
          <w:kern w:val="0"/>
          <w:sz w:val="32"/>
          <w:szCs w:val="32"/>
          <w:highlight w:val="white"/>
        </w:rPr>
        <w:t>费：反映单位日常开支的固定资产（不包括车船等交通工具）修理和维护费用，网络信息系统运行与维护费用，以及按规定提取的修购基金。</w:t>
      </w:r>
    </w:p>
    <w:p w14:paraId="447EC7EC">
      <w:pPr>
        <w:pStyle w:val="15"/>
        <w:numPr>
          <w:ilvl w:val="0"/>
          <w:numId w:val="3"/>
        </w:numPr>
        <w:ind w:firstLineChars="0"/>
        <w:jc w:val="left"/>
        <w:rPr>
          <w:rFonts w:cs="黑体" w:asciiTheme="minorEastAsia" w:hAnsiTheme="minorEastAsia"/>
          <w:color w:val="000000"/>
          <w:kern w:val="0"/>
          <w:sz w:val="32"/>
          <w:szCs w:val="32"/>
        </w:rPr>
      </w:pPr>
      <w:r>
        <w:rPr>
          <w:rFonts w:hint="eastAsia" w:ascii="宋体" w:hAnsi="Times New Roman" w:eastAsia="宋体" w:cs="宋体"/>
          <w:color w:val="000000"/>
          <w:kern w:val="0"/>
          <w:sz w:val="32"/>
          <w:szCs w:val="32"/>
          <w:highlight w:val="white"/>
        </w:rPr>
        <w:t>会议费：反映会议中按规定开支的住宿费、伙食费、会议室租金、交通费、文件印刷费、医药费等。</w:t>
      </w:r>
    </w:p>
    <w:p w14:paraId="7A76C649">
      <w:pPr>
        <w:pStyle w:val="15"/>
        <w:numPr>
          <w:ilvl w:val="0"/>
          <w:numId w:val="3"/>
        </w:numPr>
        <w:ind w:firstLineChars="0"/>
        <w:jc w:val="left"/>
        <w:rPr>
          <w:rFonts w:cs="黑体" w:asciiTheme="minorEastAsia" w:hAnsiTheme="minorEastAsia"/>
          <w:color w:val="000000"/>
          <w:kern w:val="0"/>
          <w:sz w:val="32"/>
          <w:szCs w:val="32"/>
        </w:rPr>
      </w:pPr>
      <w:r>
        <w:rPr>
          <w:rFonts w:hint="eastAsia" w:ascii="宋体" w:hAnsi="Times New Roman" w:eastAsia="宋体" w:cs="宋体"/>
          <w:color w:val="000000"/>
          <w:kern w:val="0"/>
          <w:sz w:val="32"/>
          <w:szCs w:val="32"/>
          <w:highlight w:val="white"/>
        </w:rPr>
        <w:t>培训费：反映除因公出国（境）培训费以外的各类培训支出。</w:t>
      </w:r>
    </w:p>
    <w:p w14:paraId="712D463E">
      <w:pPr>
        <w:pStyle w:val="15"/>
        <w:numPr>
          <w:ilvl w:val="0"/>
          <w:numId w:val="3"/>
        </w:numPr>
        <w:ind w:firstLineChars="0"/>
        <w:jc w:val="left"/>
        <w:rPr>
          <w:rFonts w:cs="黑体" w:asciiTheme="minorEastAsia" w:hAnsiTheme="minorEastAsia"/>
          <w:color w:val="000000"/>
          <w:kern w:val="0"/>
          <w:sz w:val="32"/>
          <w:szCs w:val="32"/>
        </w:rPr>
      </w:pPr>
      <w:r>
        <w:rPr>
          <w:rFonts w:hint="eastAsia" w:ascii="宋体" w:hAnsi="Times New Roman" w:eastAsia="宋体" w:cs="宋体"/>
          <w:color w:val="000000"/>
          <w:kern w:val="0"/>
          <w:sz w:val="32"/>
          <w:szCs w:val="32"/>
          <w:highlight w:val="white"/>
        </w:rPr>
        <w:t>公务接待费：反映单位按规定开支的各类公务接待（含外宾接待）费用。</w:t>
      </w:r>
    </w:p>
    <w:p w14:paraId="405B71A3">
      <w:pPr>
        <w:pStyle w:val="15"/>
        <w:numPr>
          <w:ilvl w:val="0"/>
          <w:numId w:val="3"/>
        </w:numPr>
        <w:ind w:firstLineChars="0"/>
        <w:jc w:val="left"/>
        <w:rPr>
          <w:rFonts w:cs="黑体" w:asciiTheme="minorEastAsia" w:hAnsiTheme="minorEastAsia"/>
          <w:color w:val="000000"/>
          <w:kern w:val="0"/>
          <w:sz w:val="32"/>
          <w:szCs w:val="32"/>
        </w:rPr>
      </w:pPr>
      <w:r>
        <w:rPr>
          <w:rFonts w:hint="eastAsia" w:ascii="宋体" w:hAnsi="Times New Roman" w:eastAsia="宋体" w:cs="宋体"/>
          <w:color w:val="000000"/>
          <w:kern w:val="0"/>
          <w:sz w:val="32"/>
          <w:szCs w:val="32"/>
          <w:highlight w:val="white"/>
        </w:rPr>
        <w:t>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14:paraId="5E0FDB38">
      <w:pPr>
        <w:pStyle w:val="15"/>
        <w:numPr>
          <w:ilvl w:val="0"/>
          <w:numId w:val="3"/>
        </w:numPr>
        <w:ind w:firstLineChars="0"/>
        <w:jc w:val="left"/>
        <w:rPr>
          <w:rFonts w:cs="黑体" w:asciiTheme="minorEastAsia" w:hAnsiTheme="minorEastAsia"/>
          <w:color w:val="000000"/>
          <w:kern w:val="0"/>
          <w:sz w:val="32"/>
          <w:szCs w:val="32"/>
        </w:rPr>
      </w:pPr>
      <w:r>
        <w:rPr>
          <w:rFonts w:hint="eastAsia" w:ascii="宋体" w:hAnsi="Times New Roman" w:eastAsia="宋体" w:cs="宋体"/>
          <w:color w:val="000000"/>
          <w:kern w:val="0"/>
          <w:sz w:val="32"/>
          <w:szCs w:val="32"/>
          <w:highlight w:val="white"/>
        </w:rPr>
        <w:t>劳务费：反映支付给单位和个人的劳务费用，如临时聘用人员、钟点工工资，稿费、翻译费，评审费等。</w:t>
      </w:r>
    </w:p>
    <w:p w14:paraId="62AC03EB">
      <w:pPr>
        <w:pStyle w:val="15"/>
        <w:numPr>
          <w:ilvl w:val="0"/>
          <w:numId w:val="3"/>
        </w:numPr>
        <w:ind w:firstLineChars="0"/>
        <w:jc w:val="left"/>
        <w:rPr>
          <w:rFonts w:cs="黑体" w:asciiTheme="minorEastAsia" w:hAnsiTheme="minorEastAsia"/>
          <w:color w:val="000000"/>
          <w:kern w:val="0"/>
          <w:sz w:val="32"/>
          <w:szCs w:val="32"/>
        </w:rPr>
      </w:pPr>
      <w:r>
        <w:rPr>
          <w:rFonts w:hint="eastAsia" w:ascii="宋体" w:hAnsi="Times New Roman" w:eastAsia="宋体" w:cs="宋体"/>
          <w:color w:val="000000"/>
          <w:kern w:val="0"/>
          <w:sz w:val="32"/>
          <w:szCs w:val="32"/>
          <w:highlight w:val="white"/>
        </w:rPr>
        <w:t>委托业务费：反映因委托外单位办理业务而支付的委托业务费。</w:t>
      </w:r>
    </w:p>
    <w:p w14:paraId="2B64E7D3">
      <w:pPr>
        <w:pStyle w:val="15"/>
        <w:numPr>
          <w:ilvl w:val="0"/>
          <w:numId w:val="3"/>
        </w:numPr>
        <w:ind w:firstLineChars="0"/>
        <w:jc w:val="left"/>
        <w:rPr>
          <w:rFonts w:cs="黑体" w:asciiTheme="minorEastAsia" w:hAnsiTheme="minorEastAsia"/>
          <w:color w:val="000000"/>
          <w:kern w:val="0"/>
          <w:sz w:val="32"/>
          <w:szCs w:val="32"/>
        </w:rPr>
      </w:pPr>
      <w:r>
        <w:rPr>
          <w:rFonts w:hint="eastAsia" w:ascii="宋体" w:hAnsi="Times New Roman" w:eastAsia="宋体" w:cs="宋体"/>
          <w:color w:val="000000"/>
          <w:kern w:val="0"/>
          <w:sz w:val="32"/>
          <w:szCs w:val="32"/>
          <w:highlight w:val="white"/>
        </w:rPr>
        <w:t>工会经费：反映单位按规定提取的工会经费。</w:t>
      </w:r>
    </w:p>
    <w:p w14:paraId="4160E809">
      <w:pPr>
        <w:pStyle w:val="15"/>
        <w:numPr>
          <w:ilvl w:val="0"/>
          <w:numId w:val="3"/>
        </w:numPr>
        <w:ind w:firstLineChars="0"/>
        <w:jc w:val="left"/>
        <w:rPr>
          <w:rFonts w:cs="黑体" w:asciiTheme="minorEastAsia" w:hAnsiTheme="minorEastAsia"/>
          <w:color w:val="000000"/>
          <w:kern w:val="0"/>
          <w:sz w:val="32"/>
          <w:szCs w:val="32"/>
        </w:rPr>
      </w:pPr>
      <w:r>
        <w:rPr>
          <w:rFonts w:hint="eastAsia" w:ascii="宋体" w:hAnsi="Times New Roman" w:eastAsia="宋体" w:cs="宋体"/>
          <w:color w:val="000000"/>
          <w:kern w:val="0"/>
          <w:sz w:val="32"/>
          <w:szCs w:val="32"/>
          <w:highlight w:val="white"/>
        </w:rPr>
        <w:t>福利费：反映单位按规定提取的福利费。</w:t>
      </w:r>
    </w:p>
    <w:p w14:paraId="24BC7653">
      <w:pPr>
        <w:pStyle w:val="15"/>
        <w:numPr>
          <w:ilvl w:val="0"/>
          <w:numId w:val="3"/>
        </w:numPr>
        <w:ind w:firstLineChars="0"/>
        <w:jc w:val="left"/>
        <w:rPr>
          <w:rFonts w:cs="黑体" w:asciiTheme="minorEastAsia" w:hAnsiTheme="minorEastAsia"/>
          <w:color w:val="000000"/>
          <w:kern w:val="0"/>
          <w:sz w:val="32"/>
          <w:szCs w:val="32"/>
        </w:rPr>
      </w:pPr>
      <w:r>
        <w:rPr>
          <w:rFonts w:hint="eastAsia" w:ascii="宋体" w:hAnsi="Times New Roman" w:eastAsia="宋体" w:cs="宋体"/>
          <w:color w:val="000000"/>
          <w:kern w:val="0"/>
          <w:sz w:val="32"/>
          <w:szCs w:val="32"/>
          <w:highlight w:val="white"/>
        </w:rPr>
        <w:t>其他交通费用：反映单位除公务用车运行维护费以外的其他交通费用。如公务交通补贴，租车费用、出租车费用，飞机、船舶等的燃料费、维修费、保险费等。</w:t>
      </w:r>
    </w:p>
    <w:p w14:paraId="22ADED5E">
      <w:pPr>
        <w:pStyle w:val="15"/>
        <w:numPr>
          <w:ilvl w:val="0"/>
          <w:numId w:val="3"/>
        </w:numPr>
        <w:ind w:firstLineChars="0"/>
        <w:jc w:val="left"/>
        <w:rPr>
          <w:rFonts w:cs="黑体" w:asciiTheme="minorEastAsia" w:hAnsiTheme="minorEastAsia"/>
          <w:color w:val="000000"/>
          <w:kern w:val="0"/>
          <w:sz w:val="32"/>
          <w:szCs w:val="32"/>
        </w:rPr>
      </w:pPr>
      <w:r>
        <w:rPr>
          <w:rFonts w:hint="eastAsia" w:ascii="宋体" w:hAnsi="Times New Roman" w:eastAsia="宋体" w:cs="宋体"/>
          <w:color w:val="000000"/>
          <w:kern w:val="0"/>
          <w:sz w:val="32"/>
          <w:szCs w:val="32"/>
          <w:highlight w:val="white"/>
        </w:rPr>
        <w:t>其他商品和服务支出：反映上述科目未包括的日常公用支出。如行政赔偿费和诉讼费、国内组织的会员费、来访费、广告宣传、其他劳务费及离休人员特需费、公用经费等。</w:t>
      </w:r>
    </w:p>
    <w:p w14:paraId="33F91C97">
      <w:pPr>
        <w:pStyle w:val="15"/>
        <w:numPr>
          <w:ilvl w:val="0"/>
          <w:numId w:val="3"/>
        </w:numPr>
        <w:ind w:firstLineChars="0"/>
        <w:jc w:val="left"/>
        <w:rPr>
          <w:rFonts w:cs="黑体" w:asciiTheme="minorEastAsia" w:hAnsiTheme="minorEastAsia"/>
          <w:color w:val="000000"/>
          <w:kern w:val="0"/>
          <w:sz w:val="32"/>
          <w:szCs w:val="32"/>
        </w:rPr>
      </w:pPr>
      <w:r>
        <w:rPr>
          <w:rFonts w:hint="eastAsia" w:ascii="宋体" w:hAnsi="Times New Roman" w:eastAsia="宋体" w:cs="宋体"/>
          <w:color w:val="000000"/>
          <w:kern w:val="0"/>
          <w:sz w:val="32"/>
          <w:szCs w:val="32"/>
          <w:highlight w:val="white"/>
        </w:rPr>
        <w:t>对个人和家庭的补助：反映政府用于对个人和家庭的补助支出。</w:t>
      </w:r>
    </w:p>
    <w:p w14:paraId="4C41CE90">
      <w:pPr>
        <w:pStyle w:val="15"/>
        <w:numPr>
          <w:ilvl w:val="0"/>
          <w:numId w:val="3"/>
        </w:numPr>
        <w:ind w:firstLineChars="0"/>
        <w:jc w:val="left"/>
        <w:rPr>
          <w:rFonts w:cs="黑体" w:asciiTheme="minorEastAsia" w:hAnsiTheme="minorEastAsia"/>
          <w:color w:val="000000"/>
          <w:kern w:val="0"/>
          <w:sz w:val="32"/>
          <w:szCs w:val="32"/>
        </w:rPr>
      </w:pPr>
      <w:r>
        <w:rPr>
          <w:rFonts w:hint="eastAsia" w:ascii="宋体" w:hAnsi="Times New Roman" w:eastAsia="宋体" w:cs="宋体"/>
          <w:color w:val="000000"/>
          <w:kern w:val="0"/>
          <w:sz w:val="32"/>
          <w:szCs w:val="32"/>
          <w:highlight w:val="white"/>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14:paraId="204EAE8D">
      <w:pPr>
        <w:pStyle w:val="15"/>
        <w:numPr>
          <w:ilvl w:val="0"/>
          <w:numId w:val="3"/>
        </w:numPr>
        <w:ind w:firstLineChars="0"/>
        <w:jc w:val="left"/>
        <w:rPr>
          <w:rFonts w:cs="黑体" w:asciiTheme="minorEastAsia" w:hAnsiTheme="minorEastAsia"/>
          <w:color w:val="000000"/>
          <w:kern w:val="0"/>
          <w:sz w:val="32"/>
          <w:szCs w:val="32"/>
        </w:rPr>
      </w:pPr>
      <w:r>
        <w:rPr>
          <w:rFonts w:hint="eastAsia" w:ascii="宋体" w:hAnsi="Times New Roman" w:eastAsia="宋体" w:cs="宋体"/>
          <w:color w:val="000000"/>
          <w:kern w:val="0"/>
          <w:sz w:val="32"/>
          <w:szCs w:val="32"/>
          <w:highlight w:val="white"/>
        </w:rPr>
        <w:t>救济费：反映按规定开支的城乡贫困人员、灾民、归侨、外侨及其他人员的生活救济费，包括城市居民的最低生活保障费，随同资源枯竭矿山破产但未参加养老保险统筹的矿山所属集体企业退休人员按最低生活保障标准发放的生活费，农村五保供养对象、贫困户、麻风病人的生活救济费，精简退职老弱残职工救济费，福利、救助机构发生的收养费以及救助支出等。实物形式的救济也在此科目反映。</w:t>
      </w:r>
    </w:p>
    <w:p w14:paraId="5E7287F2">
      <w:pPr>
        <w:pStyle w:val="15"/>
        <w:numPr>
          <w:ilvl w:val="0"/>
          <w:numId w:val="3"/>
        </w:numPr>
        <w:ind w:firstLineChars="0"/>
        <w:jc w:val="left"/>
        <w:rPr>
          <w:rFonts w:cs="黑体" w:asciiTheme="minorEastAsia" w:hAnsiTheme="minorEastAsia"/>
          <w:color w:val="000000"/>
          <w:kern w:val="0"/>
          <w:sz w:val="32"/>
          <w:szCs w:val="32"/>
        </w:rPr>
      </w:pPr>
      <w:r>
        <w:rPr>
          <w:rFonts w:hint="eastAsia" w:ascii="宋体" w:hAnsi="Times New Roman" w:eastAsia="宋体" w:cs="宋体"/>
          <w:color w:val="000000"/>
          <w:kern w:val="0"/>
          <w:sz w:val="32"/>
          <w:szCs w:val="32"/>
          <w:highlight w:val="white"/>
        </w:rPr>
        <w:t>办公设备购置：反映用于购置并按财务会计制度规定纳入固定资产核算范围的办公家具和办公设备的支出，以及按规定提取的修购基金。</w:t>
      </w:r>
    </w:p>
    <w:p w14:paraId="463552C4">
      <w:pPr>
        <w:pStyle w:val="15"/>
        <w:numPr>
          <w:ilvl w:val="0"/>
          <w:numId w:val="3"/>
        </w:numPr>
        <w:ind w:firstLineChars="0"/>
        <w:jc w:val="left"/>
        <w:rPr>
          <w:rFonts w:cs="黑体" w:asciiTheme="minorEastAsia" w:hAnsiTheme="minorEastAsia"/>
          <w:color w:val="000000"/>
          <w:kern w:val="0"/>
          <w:sz w:val="32"/>
          <w:szCs w:val="32"/>
        </w:rPr>
      </w:pPr>
      <w:r>
        <w:rPr>
          <w:rFonts w:hint="eastAsia" w:ascii="宋体" w:hAnsi="Times New Roman" w:eastAsia="宋体" w:cs="宋体"/>
          <w:color w:val="000000"/>
          <w:kern w:val="0"/>
          <w:sz w:val="32"/>
          <w:szCs w:val="32"/>
          <w:highlight w:val="white"/>
        </w:rPr>
        <w:t>专用设备购置：反映用于购置具有专门用途、并按财务会计制度规定纳入固定资产核算范围的各类专用设备的支出。如通信设备、发电设备、交通监控设备、卫星转发器、气象设备、进出口监管设备等，以及按规定提取的修购基金。</w:t>
      </w:r>
    </w:p>
    <w:p w14:paraId="235C0E90">
      <w:pPr>
        <w:pStyle w:val="15"/>
        <w:numPr>
          <w:ilvl w:val="0"/>
          <w:numId w:val="3"/>
        </w:numPr>
        <w:ind w:firstLineChars="0"/>
        <w:jc w:val="left"/>
        <w:rPr>
          <w:rFonts w:cs="黑体" w:asciiTheme="minorEastAsia" w:hAnsiTheme="minorEastAsia"/>
          <w:color w:val="000000"/>
          <w:kern w:val="0"/>
          <w:sz w:val="32"/>
          <w:szCs w:val="32"/>
        </w:rPr>
      </w:pPr>
      <w:r>
        <w:rPr>
          <w:rFonts w:hint="eastAsia" w:ascii="宋体" w:hAnsi="Times New Roman" w:eastAsia="宋体" w:cs="宋体"/>
          <w:color w:val="000000"/>
          <w:kern w:val="0"/>
          <w:sz w:val="32"/>
          <w:szCs w:val="32"/>
          <w:highlight w:val="white"/>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w:t>
      </w:r>
      <w:r>
        <w:rPr>
          <w:rFonts w:ascii="宋体" w:hAnsi="Times New Roman" w:eastAsia="宋体" w:cs="宋体"/>
          <w:color w:val="000000"/>
          <w:kern w:val="0"/>
          <w:sz w:val="32"/>
          <w:szCs w:val="32"/>
          <w:highlight w:val="white"/>
        </w:rPr>
        <w:t xml:space="preserve"> </w:t>
      </w:r>
      <w:r>
        <w:rPr>
          <w:rFonts w:hint="eastAsia" w:ascii="宋体" w:hAnsi="Times New Roman" w:eastAsia="宋体" w:cs="宋体"/>
          <w:color w:val="000000"/>
          <w:kern w:val="0"/>
          <w:sz w:val="32"/>
          <w:szCs w:val="32"/>
          <w:highlight w:val="white"/>
        </w:rPr>
        <w:t>办公用房物业管理费、</w:t>
      </w:r>
      <w:r>
        <w:rPr>
          <w:rFonts w:ascii="宋体" w:hAnsi="Times New Roman" w:eastAsia="宋体" w:cs="宋体"/>
          <w:color w:val="000000"/>
          <w:kern w:val="0"/>
          <w:sz w:val="32"/>
          <w:szCs w:val="32"/>
          <w:highlight w:val="white"/>
        </w:rPr>
        <w:t xml:space="preserve"> </w:t>
      </w:r>
      <w:r>
        <w:rPr>
          <w:rFonts w:hint="eastAsia" w:ascii="宋体" w:hAnsi="Times New Roman" w:eastAsia="宋体" w:cs="宋体"/>
          <w:color w:val="000000"/>
          <w:kern w:val="0"/>
          <w:sz w:val="32"/>
          <w:szCs w:val="32"/>
          <w:highlight w:val="white"/>
        </w:rPr>
        <w:t>公务用车运行维护费以及其他费用。</w:t>
      </w:r>
    </w:p>
    <w:p w14:paraId="238D2FA0">
      <w:pPr>
        <w:pStyle w:val="14"/>
        <w:jc w:val="center"/>
        <w:rPr>
          <w:rFonts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第五部分</w:t>
      </w:r>
    </w:p>
    <w:p w14:paraId="73E64E3B">
      <w:pPr>
        <w:pStyle w:val="14"/>
        <w:jc w:val="center"/>
        <w:rPr>
          <w:rFonts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附 件</w:t>
      </w:r>
    </w:p>
    <w:p w14:paraId="44B08922">
      <w:pPr>
        <w:pStyle w:val="14"/>
        <w:spacing w:line="600" w:lineRule="exact"/>
        <w:ind w:firstLine="640" w:firstLineChars="200"/>
        <w:rPr>
          <w:rFonts w:ascii="Times New Roman" w:hAnsi="Times New Roman" w:eastAsia="仿宋_GB2312"/>
          <w:sz w:val="32"/>
          <w:szCs w:val="32"/>
        </w:rPr>
      </w:pPr>
      <w:r>
        <w:rPr>
          <w:rFonts w:hint="eastAsia" w:ascii="楷体" w:hAnsi="楷体" w:eastAsia="楷体" w:cs="楷体"/>
          <w:b/>
          <w:bCs/>
          <w:sz w:val="32"/>
          <w:szCs w:val="32"/>
        </w:rPr>
        <w:t>一、</w:t>
      </w:r>
      <w:r>
        <w:rPr>
          <w:rFonts w:hint="eastAsia" w:ascii="Times New Roman" w:hAnsi="Times New Roman" w:eastAsia="仿宋_GB2312"/>
          <w:sz w:val="32"/>
          <w:szCs w:val="32"/>
        </w:rPr>
        <w:t>华容县东山镇人民政府2023年度部门决算公开表格</w:t>
      </w:r>
    </w:p>
    <w:p w14:paraId="168EB8DB">
      <w:pPr>
        <w:pStyle w:val="14"/>
        <w:spacing w:line="600" w:lineRule="exact"/>
        <w:ind w:firstLine="640" w:firstLineChars="200"/>
        <w:rPr>
          <w:rFonts w:asciiTheme="minorEastAsia" w:hAnsiTheme="minorEastAsia" w:eastAsiaTheme="minorEastAsia"/>
          <w:sz w:val="32"/>
          <w:szCs w:val="32"/>
        </w:rPr>
      </w:pPr>
      <w:r>
        <w:rPr>
          <w:rFonts w:hint="eastAsia" w:ascii="楷体" w:hAnsi="楷体" w:eastAsia="楷体" w:cs="楷体"/>
          <w:b/>
          <w:bCs/>
          <w:sz w:val="32"/>
          <w:szCs w:val="32"/>
        </w:rPr>
        <w:t>二、</w:t>
      </w:r>
      <w:r>
        <w:rPr>
          <w:rFonts w:hint="eastAsia" w:ascii="Times New Roman" w:hAnsi="Times New Roman" w:eastAsia="仿宋_GB2312"/>
          <w:sz w:val="32"/>
          <w:szCs w:val="32"/>
        </w:rPr>
        <w:t>2023年度部门(单位)整体支出绩效自评报告。</w:t>
      </w:r>
    </w:p>
    <w:p w14:paraId="3258B898">
      <w:pPr>
        <w:pStyle w:val="14"/>
        <w:spacing w:line="600" w:lineRule="exact"/>
        <w:ind w:firstLine="640" w:firstLineChars="200"/>
        <w:rPr>
          <w:rFonts w:ascii="Times New Roman" w:hAnsi="Times New Roman" w:eastAsia="仿宋_GB2312"/>
          <w:sz w:val="32"/>
          <w:szCs w:val="32"/>
        </w:rPr>
      </w:pPr>
    </w:p>
    <w:p w14:paraId="39087E89">
      <w:pPr>
        <w:pStyle w:val="14"/>
        <w:jc w:val="center"/>
        <w:rPr>
          <w:sz w:val="72"/>
          <w:szCs w:val="72"/>
        </w:rPr>
      </w:pPr>
    </w:p>
    <w:p w14:paraId="6A6F7FBE">
      <w:pPr>
        <w:pStyle w:val="14"/>
        <w:jc w:val="center"/>
        <w:rPr>
          <w:sz w:val="72"/>
          <w:szCs w:val="72"/>
        </w:rPr>
      </w:pPr>
    </w:p>
    <w:p w14:paraId="32DABBB0">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Microsoft YaHei UI"/>
    <w:panose1 w:val="00000000000000000000"/>
    <w:charset w:val="86"/>
    <w:family w:val="script"/>
    <w:pitch w:val="default"/>
    <w:sig w:usb0="00000000" w:usb1="0000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49E72C8"/>
    <w:multiLevelType w:val="multilevel"/>
    <w:tmpl w:val="549E72C8"/>
    <w:lvl w:ilvl="0" w:tentative="0">
      <w:start w:val="1"/>
      <w:numFmt w:val="japaneseCounting"/>
      <w:lvlText w:val="（%1）"/>
      <w:lvlJc w:val="left"/>
      <w:pPr>
        <w:ind w:left="1723" w:hanging="108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2">
    <w:nsid w:val="7BD901D7"/>
    <w:multiLevelType w:val="multilevel"/>
    <w:tmpl w:val="7BD901D7"/>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GI5N2I2YTM4MzJlNjhmNGU5ZGMyMTAxNTcyNGFlMDIifQ=="/>
    <w:docVar w:name="KSO_WPS_MARK_KEY" w:val="7a81dccc-1fea-492e-b29a-3017a7ac785e"/>
  </w:docVars>
  <w:rsids>
    <w:rsidRoot w:val="004506F9"/>
    <w:rsid w:val="0002229B"/>
    <w:rsid w:val="000273BD"/>
    <w:rsid w:val="00040CBC"/>
    <w:rsid w:val="000415B7"/>
    <w:rsid w:val="00041E3F"/>
    <w:rsid w:val="00055DAA"/>
    <w:rsid w:val="00061F7B"/>
    <w:rsid w:val="000658A3"/>
    <w:rsid w:val="00074155"/>
    <w:rsid w:val="000A3F69"/>
    <w:rsid w:val="00103957"/>
    <w:rsid w:val="0011174C"/>
    <w:rsid w:val="00131D01"/>
    <w:rsid w:val="001332F7"/>
    <w:rsid w:val="00152C6D"/>
    <w:rsid w:val="00155C18"/>
    <w:rsid w:val="00162D39"/>
    <w:rsid w:val="001678BD"/>
    <w:rsid w:val="00182373"/>
    <w:rsid w:val="001A67DB"/>
    <w:rsid w:val="001C3C29"/>
    <w:rsid w:val="001D51E5"/>
    <w:rsid w:val="001E080D"/>
    <w:rsid w:val="001E53D0"/>
    <w:rsid w:val="001F0C3B"/>
    <w:rsid w:val="00202C82"/>
    <w:rsid w:val="00214427"/>
    <w:rsid w:val="00215DE9"/>
    <w:rsid w:val="00226CB7"/>
    <w:rsid w:val="00264552"/>
    <w:rsid w:val="00264EF9"/>
    <w:rsid w:val="00265724"/>
    <w:rsid w:val="0027426B"/>
    <w:rsid w:val="00282A6F"/>
    <w:rsid w:val="00284C25"/>
    <w:rsid w:val="002B5660"/>
    <w:rsid w:val="002E0A30"/>
    <w:rsid w:val="002E488C"/>
    <w:rsid w:val="00304B31"/>
    <w:rsid w:val="003130C4"/>
    <w:rsid w:val="00316C4B"/>
    <w:rsid w:val="0032192B"/>
    <w:rsid w:val="003479BD"/>
    <w:rsid w:val="00361F95"/>
    <w:rsid w:val="0037197D"/>
    <w:rsid w:val="003768D5"/>
    <w:rsid w:val="003779F4"/>
    <w:rsid w:val="0038228F"/>
    <w:rsid w:val="003926B9"/>
    <w:rsid w:val="003C47E6"/>
    <w:rsid w:val="003C4FC2"/>
    <w:rsid w:val="00416E61"/>
    <w:rsid w:val="0042790C"/>
    <w:rsid w:val="00432552"/>
    <w:rsid w:val="004506F9"/>
    <w:rsid w:val="004717A2"/>
    <w:rsid w:val="00473DF3"/>
    <w:rsid w:val="00487097"/>
    <w:rsid w:val="00487911"/>
    <w:rsid w:val="00491741"/>
    <w:rsid w:val="004B0CEE"/>
    <w:rsid w:val="004D22B1"/>
    <w:rsid w:val="004D67A0"/>
    <w:rsid w:val="00500E5F"/>
    <w:rsid w:val="005122EF"/>
    <w:rsid w:val="0051441A"/>
    <w:rsid w:val="00517C33"/>
    <w:rsid w:val="00517D5F"/>
    <w:rsid w:val="00523644"/>
    <w:rsid w:val="00524B13"/>
    <w:rsid w:val="0054069E"/>
    <w:rsid w:val="00544866"/>
    <w:rsid w:val="005767CC"/>
    <w:rsid w:val="00590D9F"/>
    <w:rsid w:val="00595D26"/>
    <w:rsid w:val="005A74E6"/>
    <w:rsid w:val="005B404E"/>
    <w:rsid w:val="005B73EC"/>
    <w:rsid w:val="005D2256"/>
    <w:rsid w:val="005D4D55"/>
    <w:rsid w:val="005E2CFB"/>
    <w:rsid w:val="005F2103"/>
    <w:rsid w:val="005F3D1C"/>
    <w:rsid w:val="0062378F"/>
    <w:rsid w:val="00641842"/>
    <w:rsid w:val="00651EEC"/>
    <w:rsid w:val="00686673"/>
    <w:rsid w:val="00691E8C"/>
    <w:rsid w:val="00693F82"/>
    <w:rsid w:val="006A22C4"/>
    <w:rsid w:val="006A351B"/>
    <w:rsid w:val="006B0422"/>
    <w:rsid w:val="006C1B53"/>
    <w:rsid w:val="006D7730"/>
    <w:rsid w:val="006E5284"/>
    <w:rsid w:val="006E6430"/>
    <w:rsid w:val="006F3EB5"/>
    <w:rsid w:val="006F6826"/>
    <w:rsid w:val="00702E34"/>
    <w:rsid w:val="00704395"/>
    <w:rsid w:val="00710FE7"/>
    <w:rsid w:val="00717621"/>
    <w:rsid w:val="00720FF1"/>
    <w:rsid w:val="00727A53"/>
    <w:rsid w:val="00787B42"/>
    <w:rsid w:val="007A057D"/>
    <w:rsid w:val="007A231F"/>
    <w:rsid w:val="007C4539"/>
    <w:rsid w:val="007E3682"/>
    <w:rsid w:val="007F3657"/>
    <w:rsid w:val="00812ED5"/>
    <w:rsid w:val="008277D9"/>
    <w:rsid w:val="008430E3"/>
    <w:rsid w:val="0084478C"/>
    <w:rsid w:val="0086638C"/>
    <w:rsid w:val="008A3E8D"/>
    <w:rsid w:val="009237C4"/>
    <w:rsid w:val="00937D4F"/>
    <w:rsid w:val="00944C48"/>
    <w:rsid w:val="00950252"/>
    <w:rsid w:val="0095545E"/>
    <w:rsid w:val="00967F5D"/>
    <w:rsid w:val="00986C16"/>
    <w:rsid w:val="00990BC6"/>
    <w:rsid w:val="009920C2"/>
    <w:rsid w:val="009A0F95"/>
    <w:rsid w:val="009B3ADF"/>
    <w:rsid w:val="009C3B52"/>
    <w:rsid w:val="009E6817"/>
    <w:rsid w:val="009E6E9A"/>
    <w:rsid w:val="009F65E5"/>
    <w:rsid w:val="00A01D2B"/>
    <w:rsid w:val="00A42218"/>
    <w:rsid w:val="00A70249"/>
    <w:rsid w:val="00A70B02"/>
    <w:rsid w:val="00A71D9F"/>
    <w:rsid w:val="00A92E9F"/>
    <w:rsid w:val="00AB18FF"/>
    <w:rsid w:val="00AD3E46"/>
    <w:rsid w:val="00B10F16"/>
    <w:rsid w:val="00B33BEA"/>
    <w:rsid w:val="00B57C9F"/>
    <w:rsid w:val="00B63572"/>
    <w:rsid w:val="00B77F5C"/>
    <w:rsid w:val="00B845B3"/>
    <w:rsid w:val="00B85D8B"/>
    <w:rsid w:val="00BA63E1"/>
    <w:rsid w:val="00BB4A40"/>
    <w:rsid w:val="00BB6DCF"/>
    <w:rsid w:val="00BD6C3E"/>
    <w:rsid w:val="00BE3674"/>
    <w:rsid w:val="00C072A3"/>
    <w:rsid w:val="00C10681"/>
    <w:rsid w:val="00C3049A"/>
    <w:rsid w:val="00C31B1E"/>
    <w:rsid w:val="00C77645"/>
    <w:rsid w:val="00CE04C3"/>
    <w:rsid w:val="00CE76A0"/>
    <w:rsid w:val="00D148C6"/>
    <w:rsid w:val="00D17A8A"/>
    <w:rsid w:val="00D20369"/>
    <w:rsid w:val="00D415BA"/>
    <w:rsid w:val="00D5232C"/>
    <w:rsid w:val="00D63780"/>
    <w:rsid w:val="00D644EE"/>
    <w:rsid w:val="00DA656C"/>
    <w:rsid w:val="00DD06FF"/>
    <w:rsid w:val="00DD5FE9"/>
    <w:rsid w:val="00DE040D"/>
    <w:rsid w:val="00DF4B6E"/>
    <w:rsid w:val="00E00C7A"/>
    <w:rsid w:val="00E37D6C"/>
    <w:rsid w:val="00E55B68"/>
    <w:rsid w:val="00E561AE"/>
    <w:rsid w:val="00E67BE6"/>
    <w:rsid w:val="00E8683C"/>
    <w:rsid w:val="00EA2B72"/>
    <w:rsid w:val="00F375B6"/>
    <w:rsid w:val="00F74360"/>
    <w:rsid w:val="00FB462F"/>
    <w:rsid w:val="00FB7C20"/>
    <w:rsid w:val="00FE03F4"/>
    <w:rsid w:val="00FE16FA"/>
    <w:rsid w:val="00FE328A"/>
    <w:rsid w:val="00FE6269"/>
    <w:rsid w:val="00FF5CD6"/>
    <w:rsid w:val="019838F5"/>
    <w:rsid w:val="1D97DEFF"/>
    <w:rsid w:val="1DFF72E5"/>
    <w:rsid w:val="1EFC6F07"/>
    <w:rsid w:val="2FDF85B8"/>
    <w:rsid w:val="2FFFEE04"/>
    <w:rsid w:val="34DF85B0"/>
    <w:rsid w:val="3B8F36BC"/>
    <w:rsid w:val="491FF225"/>
    <w:rsid w:val="4E395582"/>
    <w:rsid w:val="4FFD214C"/>
    <w:rsid w:val="5777D4F5"/>
    <w:rsid w:val="59DD8326"/>
    <w:rsid w:val="5DEF592A"/>
    <w:rsid w:val="5FC6BB1E"/>
    <w:rsid w:val="5FF720F1"/>
    <w:rsid w:val="67AF5D43"/>
    <w:rsid w:val="67FF5C0B"/>
    <w:rsid w:val="6D281506"/>
    <w:rsid w:val="6EFC0924"/>
    <w:rsid w:val="6FB74722"/>
    <w:rsid w:val="6FEF8B7E"/>
    <w:rsid w:val="71A6591B"/>
    <w:rsid w:val="737D59BA"/>
    <w:rsid w:val="744929EF"/>
    <w:rsid w:val="77C37683"/>
    <w:rsid w:val="79FF515B"/>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annotation text"/>
    <w:basedOn w:val="1"/>
    <w:semiHidden/>
    <w:unhideWhenUsed/>
    <w:qFormat/>
    <w:uiPriority w:val="99"/>
    <w:pPr>
      <w:jc w:val="left"/>
    </w:pPr>
  </w:style>
  <w:style w:type="paragraph" w:styleId="6">
    <w:name w:val="Balloon Text"/>
    <w:basedOn w:val="1"/>
    <w:link w:val="16"/>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11">
    <w:name w:val="annotation reference"/>
    <w:basedOn w:val="10"/>
    <w:semiHidden/>
    <w:unhideWhenUsed/>
    <w:qFormat/>
    <w:uiPriority w:val="99"/>
    <w:rPr>
      <w:sz w:val="21"/>
      <w:szCs w:val="21"/>
    </w:rPr>
  </w:style>
  <w:style w:type="character" w:customStyle="1" w:styleId="12">
    <w:name w:val="页眉 Char"/>
    <w:basedOn w:val="10"/>
    <w:link w:val="8"/>
    <w:qFormat/>
    <w:uiPriority w:val="99"/>
    <w:rPr>
      <w:sz w:val="18"/>
      <w:szCs w:val="18"/>
    </w:rPr>
  </w:style>
  <w:style w:type="character" w:customStyle="1" w:styleId="13">
    <w:name w:val="页脚 Char"/>
    <w:basedOn w:val="10"/>
    <w:link w:val="7"/>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0"/>
    <w:link w:val="6"/>
    <w:semiHidden/>
    <w:qFormat/>
    <w:uiPriority w:val="99"/>
    <w:rPr>
      <w:sz w:val="18"/>
      <w:szCs w:val="18"/>
    </w:rPr>
  </w:style>
  <w:style w:type="character" w:customStyle="1" w:styleId="17">
    <w:name w:val="font01"/>
    <w:basedOn w:val="10"/>
    <w:qFormat/>
    <w:uiPriority w:val="0"/>
    <w:rPr>
      <w:rFonts w:hint="eastAsia" w:ascii="宋体" w:hAnsi="宋体" w:eastAsia="宋体" w:cs="宋体"/>
      <w:color w:val="000000"/>
      <w:sz w:val="22"/>
      <w:szCs w:val="22"/>
      <w:u w:val="none"/>
    </w:rPr>
  </w:style>
  <w:style w:type="character" w:customStyle="1" w:styleId="18">
    <w:name w:val="font21"/>
    <w:basedOn w:val="10"/>
    <w:qFormat/>
    <w:uiPriority w:val="0"/>
    <w:rPr>
      <w:rFonts w:hint="eastAsia" w:ascii="宋体" w:hAnsi="宋体" w:eastAsia="宋体" w:cs="宋体"/>
      <w:color w:val="000000"/>
      <w:sz w:val="24"/>
      <w:szCs w:val="24"/>
      <w:u w:val="none"/>
    </w:rPr>
  </w:style>
  <w:style w:type="character" w:customStyle="1" w:styleId="19">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29</Pages>
  <Words>15922</Words>
  <Characters>16660</Characters>
  <Lines>120</Lines>
  <Paragraphs>33</Paragraphs>
  <TotalTime>0</TotalTime>
  <ScaleCrop>false</ScaleCrop>
  <LinksUpToDate>false</LinksUpToDate>
  <CharactersWithSpaces>16688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李天乐</cp:lastModifiedBy>
  <cp:lastPrinted>2024-08-08T10:20:00Z</cp:lastPrinted>
  <dcterms:modified xsi:type="dcterms:W3CDTF">2025-11-12T13:05:06Z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EA488EF09E024D2A972FD637B1694D73</vt:lpwstr>
  </property>
  <property fmtid="{D5CDD505-2E9C-101B-9397-08002B2CF9AE}" pid="4" name="KSOTemplateDocerSaveRecord">
    <vt:lpwstr>eyJoZGlkIjoiYWNjNTk2OTRjYzEzNTI3Yzk4MDU3ZTg2ZjlhODM2NDAiLCJ1c2VySWQiOiIxNDkyNDM0OTU4In0=</vt:lpwstr>
  </property>
</Properties>
</file>