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0"/>
          <w:kern w:val="0"/>
          <w:sz w:val="48"/>
          <w:szCs w:val="4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0"/>
          <w:kern w:val="0"/>
          <w:sz w:val="48"/>
          <w:szCs w:val="48"/>
          <w:shd w:val="clear" w:fill="FFFFFF"/>
          <w:lang w:val="en-US" w:eastAsia="zh-CN" w:bidi="ar"/>
        </w:rPr>
        <w:t>华容县万庾镇2023年部门整体绩效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0" w:firstLineChars="0"/>
        <w:jc w:val="center"/>
        <w:textAlignment w:val="auto"/>
        <w:rPr>
          <w:rFonts w:hint="default" w:ascii="仿宋" w:hAnsi="仿宋" w:eastAsia="仿宋" w:cs="仿宋"/>
          <w:b/>
          <w:bCs/>
          <w:i w:val="0"/>
          <w:iCs w:val="0"/>
          <w:caps w:val="0"/>
          <w:color w:val="222222"/>
          <w:spacing w:val="0"/>
          <w:kern w:val="0"/>
          <w:sz w:val="48"/>
          <w:szCs w:val="4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222222"/>
          <w:spacing w:val="0"/>
          <w:kern w:val="0"/>
          <w:sz w:val="48"/>
          <w:szCs w:val="48"/>
          <w:shd w:val="clear" w:fill="FFFFFF"/>
          <w:lang w:val="en-US" w:eastAsia="zh-CN" w:bidi="ar"/>
        </w:rPr>
        <w:t>自评报告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一、部门职责及机构设置情况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1、主要职能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white"/>
          <w:lang w:val="en-US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white"/>
          <w:lang w:val="en-US" w:eastAsia="zh-CN"/>
        </w:rPr>
        <w:t>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white"/>
          <w:lang w:val="en-US"/>
        </w:rPr>
        <w:t>人民政府：全民贯彻落实党和国家在农村的各项方针政策和法律法规，加强基层组织建设，完善党对农村工作的领导，紧紧围绕促进经济发展、增加农民收入，强化公共服务、着力改善民生，加强社会管理、维护农村稳定，推进基层民主、促进农村和谐四个方面履职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white"/>
          <w:lang w:val="en-US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white"/>
          <w:lang w:val="en-US"/>
        </w:rPr>
        <w:t>财政所：负责贯彻执行有关财政、预算、财务、会计等方面的法律法规和政策；编制本镇财政预决算、管理和监督全镇各项财政收支，资金调度和拨款；指导全镇的会计工作，加强对农村财务工作的指导和监督；加强对国家专项资金的监督、将惠民政策落到实处；完成上级财政和乡镇安排的其他工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white"/>
          <w:lang w:val="en-US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white"/>
          <w:lang w:val="en-US"/>
        </w:rPr>
        <w:t>镇农业综合服务中心：负责种植业、养殖业、林业、水产业、农业机械新技术的引进、试验示范、培训推广、技术服务和农业林业病虫害预测预报及防治指导工作；负责国家强制免疫的动物疫病免疫接种以及相关工作；负责农产品质量安全检测监督服务工作；承办农村经济统计、农民专业合作组织管理等工作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white"/>
          <w:lang w:val="en-US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white"/>
          <w:lang w:val="en-US"/>
        </w:rPr>
        <w:t>镇社会事业综合服务中心：协助社会事务办公室的工作，具体承办科技、教育体育、文化旅游广电、卫生健康与计划生育、人力资源和社会保障、民政、社区建设、医疗保障、住房和城乡建设、村镇规划、村镇建设、住房保障、交通运输、生态环境保护、残疾人事业、慈善等方面的公益服务性、技术性工作。</w:t>
      </w:r>
    </w:p>
    <w:p>
      <w:pPr>
        <w:keepNext/>
        <w:keepLines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 w:val="0"/>
        <w:spacing w:beforeLines="0" w:afterLines="0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white"/>
          <w:lang w:val="en-US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white"/>
          <w:lang w:val="en-US"/>
        </w:rPr>
        <w:t>镇退役军人服务站：负责退役军人就业创业、优抚帮扶、权益保障、数据信息采集、走访慰问等事务性工作。</w:t>
      </w:r>
    </w:p>
    <w:p>
      <w:pPr>
        <w:keepNext/>
        <w:keepLines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 w:val="0"/>
        <w:spacing w:beforeLines="0" w:afterLines="0"/>
        <w:ind w:firstLine="0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white"/>
          <w:lang w:val="en-US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white"/>
          <w:lang w:val="en-US"/>
        </w:rPr>
        <w:t>镇综合行政执法大队：负责本辖区内综合行政执法工作；依法依规相对集中行使乡村集镇管理、住房建设、自然资源、生态环境保护、市场监管、交通运输、应急管理、安全生产、农业农村、文化旅游等方面的行政执法权；负责执法信息报送；配合县级执法部门开展联合执法、专业执法，负责日常巡查、综合检查、接受投诉举报、协助调查取证等工作。</w:t>
      </w:r>
    </w:p>
    <w:p>
      <w:pPr>
        <w:keepNext/>
        <w:keepLines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 w:val="0"/>
        <w:spacing w:beforeLines="0" w:afterLines="0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white"/>
          <w:lang w:val="en-US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white"/>
          <w:lang w:val="en-US"/>
        </w:rPr>
        <w:t>水利管理服务站：负责宣传防汛、水土保持、水资源等法律法规的宣传；负责农田水利规划、堤防建设与管理及防汛救灾工作；辖区内农村供水工程的规划、质量监督和安全运营；乡镇党委政府及其他业务部门安排的其他事项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机构设置情况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华容县万庾镇人民政府是全额拨款的行政单位。核定编制数91名，其中全额编制91名。单位部门预算实有人员90人，其中在职人员90人。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right="0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highlight w:val="white"/>
          <w:lang w:val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white"/>
          <w:lang w:val="en-US"/>
        </w:rPr>
        <w:t>(一)内设机构设置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white"/>
          <w:lang w:val="zh-CN"/>
        </w:rPr>
        <w:t>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highlight w:val="white"/>
          <w:lang w:val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white"/>
          <w:lang w:val="zh-CN"/>
        </w:rPr>
        <w:t>华容县万庾镇人民政府单位内设机构包括：镇政府机关、镇财政所、镇农业综合服务中心、镇社会事业综合服务中心、镇退役军人服务站、镇综合行政执法大队、镇水利服务站。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highlight w:val="white"/>
          <w:lang w:val="en-US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white"/>
          <w:lang w:val="en-US"/>
        </w:rPr>
        <w:t>（二）决算单位构成。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Chars="0" w:right="0" w:rightChars="0"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8"/>
          <w:szCs w:val="28"/>
          <w:highlight w:val="white"/>
          <w:lang w:val="en-US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white"/>
          <w:lang w:val="zh-CN"/>
        </w:rPr>
        <w:t>华容县万庾镇人民政府单位202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whit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white"/>
          <w:lang w:val="zh-CN"/>
        </w:rPr>
        <w:t>年部门决算汇总公开单位构成包括：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white"/>
          <w:lang w:val="en-US"/>
        </w:rPr>
        <w:t>镇政府机关、镇财政所、镇农业综合服务中心、镇社会事业综合服务中心、镇退役军人服务站、镇综合行政执法大队、镇水利服务站。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二、部门整体支出管理及使用情况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（一）基本支出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right="0" w:firstLine="840" w:firstLineChars="3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我单位严格按规定使用财政拨付资金，主要用于工资福利支出、对个人家庭补助及其他商品和服务支出。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（二）项目支出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2023年我单位项目支出水利设施工程建设项目、农村基础设施建设项目等多个方面，项目资金落实及时，专款专用，严格使用范围。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三、资产管理情况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我单位资产体系庞大，种类繁多，资产使用人也存在流动情况，对应的信息和数据量不断更新，导致资产管理难度相当大。但我镇领导一直高度重视国有资产管理，始终坚持把资产管理纳入到各部门、绩效考核中，要求账实相符、账账相符，固定资产存放落实到地点、管理责任落实到人头，形成了管理目标清晰、职责到位完善的资产管理体系，强化了国有资产管理工作。切实提高了资产使用效益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四、部门整体支出绩效情况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依据县委对我镇本年度各项考评指标任务。在今年收支预算内，我镇完成以下整体目标：即：抓重点、解难点、找支点，具体来讲就是“突出一个中心、打造两个品牌、推进四大行动，守牢各项底线”。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目标1：.突出一个中心。即以项目建设为中心，一个地区的发展离开项目就是空中楼阁、无源之水，必须把项目建设置于头版头条，作为突围破局的主要抓手。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目标2：打造两个品牌。一是打造粮食生产品牌，二是打造人居环境品牌。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目标3：推进四大行动。一是推进产业振兴行动，二是推进生态治理行动，三是推进基层自治行动，四是推进人才建设行动。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目标4：守牢各条底线。要聚焦安全稳定。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0" w:firstLineChars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五、存在的主要问题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left="0" w:right="0" w:firstLine="56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480" w:beforeAutospacing="0" w:after="0" w:afterAutospacing="0" w:line="552" w:lineRule="atLeast"/>
        <w:ind w:right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28"/>
          <w:szCs w:val="28"/>
          <w:shd w:val="clear" w:fill="FFFFFF"/>
          <w:lang w:val="en-US" w:eastAsia="zh-CN" w:bidi="ar"/>
        </w:rPr>
        <w:t>六、改进措施和有关建议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 w:val="0"/>
        <w:ind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</w:p>
    <w:p>
      <w:pPr>
        <w:pageBreakBefore w:val="0"/>
        <w:kinsoku/>
        <w:overflowPunct/>
        <w:topLinePunct w:val="0"/>
        <w:autoSpaceDE/>
        <w:autoSpaceDN/>
        <w:bidi w:val="0"/>
        <w:adjustRightInd/>
        <w:snapToGrid w:val="0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D78A4"/>
    <w:multiLevelType w:val="singleLevel"/>
    <w:tmpl w:val="44CD78A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NmI5ZTBhMWEyODIzOTU4MTg1ZjBkYjhmZWY0NjIifQ=="/>
  </w:docVars>
  <w:rsids>
    <w:rsidRoot w:val="4F661396"/>
    <w:rsid w:val="4F661396"/>
    <w:rsid w:val="75BA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2024-06-03T11:34:00Z</dcterms:created>
  <dc:creator>niho</dc:creator>
  <cp:lastModifiedBy>Administrator</cp:lastModifiedBy>
  <dcterms:modified xsi:type="dcterms:W3CDTF">2024-06-03T12:41:42Z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927EEA08428242AE8F0E84081211EDE5_11</vt:lpwstr>
  </property>
</Properties>
</file>