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F32573">
      <w:pPr>
        <w:jc w:val="center"/>
        <w:rPr>
          <w:rFonts w:ascii="微软雅黑" w:hAnsi="微软雅黑" w:eastAsia="微软雅黑"/>
          <w:b/>
          <w:bCs/>
          <w:sz w:val="28"/>
          <w:szCs w:val="28"/>
        </w:rPr>
      </w:pPr>
      <w:r>
        <w:rPr>
          <w:rFonts w:ascii="微软雅黑" w:hAnsi="微软雅黑" w:eastAsia="微软雅黑"/>
          <w:b/>
          <w:bCs/>
          <w:sz w:val="28"/>
          <w:szCs w:val="28"/>
        </w:rPr>
        <w:t>202</w:t>
      </w:r>
      <w:r>
        <w:rPr>
          <w:rFonts w:hint="eastAsia" w:ascii="微软雅黑" w:hAnsi="微软雅黑" w:eastAsia="微软雅黑"/>
          <w:b/>
          <w:bCs/>
          <w:sz w:val="28"/>
          <w:szCs w:val="28"/>
          <w:lang w:val="en-US" w:eastAsia="zh-CN"/>
        </w:rPr>
        <w:t>4</w:t>
      </w:r>
      <w:r>
        <w:rPr>
          <w:rFonts w:ascii="微软雅黑" w:hAnsi="微软雅黑" w:eastAsia="微软雅黑"/>
          <w:b/>
          <w:bCs/>
          <w:sz w:val="28"/>
          <w:szCs w:val="28"/>
        </w:rPr>
        <w:t>年度华容县</w:t>
      </w:r>
      <w:r>
        <w:rPr>
          <w:rFonts w:hint="eastAsia" w:ascii="微软雅黑" w:hAnsi="微软雅黑" w:eastAsia="微软雅黑"/>
          <w:b/>
          <w:bCs/>
          <w:sz w:val="28"/>
          <w:szCs w:val="28"/>
          <w:lang w:eastAsia="zh-CN"/>
        </w:rPr>
        <w:t>插旗镇</w:t>
      </w:r>
      <w:r>
        <w:rPr>
          <w:rFonts w:ascii="微软雅黑" w:hAnsi="微软雅黑" w:eastAsia="微软雅黑"/>
          <w:b/>
          <w:bCs/>
          <w:sz w:val="28"/>
          <w:szCs w:val="28"/>
        </w:rPr>
        <w:t>卫生院整体支出</w:t>
      </w:r>
    </w:p>
    <w:p w14:paraId="1926F046">
      <w:pPr>
        <w:jc w:val="center"/>
        <w:rPr>
          <w:rFonts w:ascii="微软雅黑" w:hAnsi="微软雅黑" w:eastAsia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/>
          <w:b/>
          <w:bCs/>
          <w:sz w:val="28"/>
          <w:szCs w:val="28"/>
        </w:rPr>
        <w:t>绩效自评报告</w:t>
      </w:r>
    </w:p>
    <w:p w14:paraId="43A7062C">
      <w:pPr>
        <w:rPr>
          <w:rFonts w:ascii="微软雅黑" w:hAnsi="微软雅黑" w:eastAsia="微软雅黑"/>
          <w:szCs w:val="21"/>
        </w:rPr>
      </w:pPr>
    </w:p>
    <w:p w14:paraId="69B74B79"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一、部门基本情况</w:t>
      </w:r>
    </w:p>
    <w:p w14:paraId="5899F2C3"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（一）部门基本概况</w:t>
      </w:r>
    </w:p>
    <w:p w14:paraId="1A2986A8"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华容县</w:t>
      </w:r>
      <w:r>
        <w:rPr>
          <w:rFonts w:hint="eastAsia" w:ascii="微软雅黑" w:hAnsi="微软雅黑" w:eastAsia="微软雅黑"/>
          <w:szCs w:val="21"/>
          <w:lang w:eastAsia="zh-CN"/>
        </w:rPr>
        <w:t>插旗镇</w:t>
      </w:r>
      <w:r>
        <w:rPr>
          <w:rFonts w:hint="eastAsia" w:ascii="微软雅黑" w:hAnsi="微软雅黑" w:eastAsia="微软雅黑"/>
          <w:szCs w:val="21"/>
        </w:rPr>
        <w:t>卫生院是财政全额预算拨款单位。</w:t>
      </w:r>
      <w:r>
        <w:rPr>
          <w:rFonts w:ascii="微软雅黑" w:hAnsi="微软雅黑" w:eastAsia="微软雅黑"/>
          <w:szCs w:val="21"/>
        </w:rPr>
        <w:t>202</w:t>
      </w:r>
      <w:r>
        <w:rPr>
          <w:rFonts w:hint="eastAsia" w:ascii="微软雅黑" w:hAnsi="微软雅黑" w:eastAsia="微软雅黑"/>
          <w:szCs w:val="21"/>
          <w:lang w:val="en-US" w:eastAsia="zh-CN"/>
        </w:rPr>
        <w:t>4</w:t>
      </w:r>
      <w:r>
        <w:rPr>
          <w:rFonts w:ascii="微软雅黑" w:hAnsi="微软雅黑" w:eastAsia="微软雅黑"/>
          <w:szCs w:val="21"/>
        </w:rPr>
        <w:t>年编制部门核实华容县</w:t>
      </w:r>
      <w:r>
        <w:rPr>
          <w:rFonts w:hint="eastAsia" w:ascii="微软雅黑" w:hAnsi="微软雅黑" w:eastAsia="微软雅黑"/>
          <w:szCs w:val="21"/>
          <w:lang w:eastAsia="zh-CN"/>
        </w:rPr>
        <w:t>插旗镇</w:t>
      </w:r>
      <w:r>
        <w:rPr>
          <w:rFonts w:ascii="微软雅黑" w:hAnsi="微软雅黑" w:eastAsia="微软雅黑"/>
          <w:szCs w:val="21"/>
        </w:rPr>
        <w:t>卫生院卫生院编制</w:t>
      </w:r>
      <w:r>
        <w:rPr>
          <w:rFonts w:hint="eastAsia" w:ascii="微软雅黑" w:hAnsi="微软雅黑" w:eastAsia="微软雅黑"/>
          <w:szCs w:val="21"/>
          <w:lang w:val="en-US" w:eastAsia="zh-CN"/>
        </w:rPr>
        <w:t>33</w:t>
      </w:r>
      <w:r>
        <w:rPr>
          <w:rFonts w:ascii="微软雅黑" w:hAnsi="微软雅黑" w:eastAsia="微软雅黑"/>
          <w:szCs w:val="21"/>
        </w:rPr>
        <w:t>名，其中：事业全额编制人员</w:t>
      </w:r>
      <w:r>
        <w:rPr>
          <w:rFonts w:hint="eastAsia" w:ascii="微软雅黑" w:hAnsi="微软雅黑" w:eastAsia="微软雅黑"/>
          <w:szCs w:val="21"/>
          <w:lang w:val="en-US" w:eastAsia="zh-CN"/>
        </w:rPr>
        <w:t>20</w:t>
      </w:r>
      <w:r>
        <w:rPr>
          <w:rFonts w:ascii="微软雅黑" w:hAnsi="微软雅黑" w:eastAsia="微软雅黑"/>
          <w:szCs w:val="21"/>
        </w:rPr>
        <w:t>人，</w:t>
      </w:r>
      <w:r>
        <w:rPr>
          <w:rFonts w:hint="eastAsia" w:ascii="微软雅黑" w:hAnsi="微软雅黑" w:eastAsia="微软雅黑"/>
          <w:szCs w:val="21"/>
          <w:lang w:eastAsia="zh-CN"/>
        </w:rPr>
        <w:t>合同人员</w:t>
      </w:r>
      <w:r>
        <w:rPr>
          <w:rFonts w:ascii="微软雅黑" w:hAnsi="微软雅黑" w:eastAsia="微软雅黑"/>
          <w:szCs w:val="21"/>
        </w:rPr>
        <w:t>1</w:t>
      </w:r>
      <w:r>
        <w:rPr>
          <w:rFonts w:hint="eastAsia" w:ascii="微软雅黑" w:hAnsi="微软雅黑" w:eastAsia="微软雅黑"/>
          <w:szCs w:val="21"/>
          <w:lang w:val="en-US" w:eastAsia="zh-CN"/>
        </w:rPr>
        <w:t>7</w:t>
      </w:r>
      <w:r>
        <w:rPr>
          <w:rFonts w:ascii="微软雅黑" w:hAnsi="微软雅黑" w:eastAsia="微软雅黑"/>
          <w:szCs w:val="21"/>
        </w:rPr>
        <w:t>人，合计人员</w:t>
      </w:r>
      <w:r>
        <w:rPr>
          <w:rFonts w:hint="eastAsia" w:ascii="微软雅黑" w:hAnsi="微软雅黑" w:eastAsia="微软雅黑"/>
          <w:szCs w:val="21"/>
          <w:lang w:val="en-US" w:eastAsia="zh-CN"/>
        </w:rPr>
        <w:t>37</w:t>
      </w:r>
      <w:r>
        <w:rPr>
          <w:rFonts w:ascii="微软雅黑" w:hAnsi="微软雅黑" w:eastAsia="微软雅黑"/>
          <w:szCs w:val="21"/>
        </w:rPr>
        <w:t>人。华容县</w:t>
      </w:r>
      <w:r>
        <w:rPr>
          <w:rFonts w:hint="eastAsia" w:ascii="微软雅黑" w:hAnsi="微软雅黑" w:eastAsia="微软雅黑"/>
          <w:szCs w:val="21"/>
          <w:lang w:eastAsia="zh-CN"/>
        </w:rPr>
        <w:t>插旗镇</w:t>
      </w:r>
      <w:r>
        <w:rPr>
          <w:rFonts w:ascii="微软雅黑" w:hAnsi="微软雅黑" w:eastAsia="微软雅黑"/>
          <w:szCs w:val="21"/>
        </w:rPr>
        <w:t>卫生院单位内设机构包括：3个职能科室。医疗组、防保组、行政后勤组。</w:t>
      </w:r>
    </w:p>
    <w:p w14:paraId="253F73C8"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（二）部门主要职能及支出使用方向和内容</w:t>
      </w:r>
    </w:p>
    <w:p w14:paraId="2705DD3C"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贯彻落实国民健康政策、卫生健康和中医药事业发展的法律法规、政策、措施，拟订我院相关政策、措施、负责辖区内的基本医疗卫生工作，负责本乡镇预防保健工作，承担所在乡镇的公共卫生管理。</w:t>
      </w:r>
    </w:p>
    <w:p w14:paraId="5D763698"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202</w:t>
      </w:r>
      <w:r>
        <w:rPr>
          <w:rFonts w:hint="eastAsia" w:ascii="微软雅黑" w:hAnsi="微软雅黑" w:eastAsia="微软雅黑"/>
          <w:szCs w:val="21"/>
          <w:lang w:val="en-US" w:eastAsia="zh-CN"/>
        </w:rPr>
        <w:t>4</w:t>
      </w:r>
      <w:r>
        <w:rPr>
          <w:rFonts w:ascii="微软雅黑" w:hAnsi="微软雅黑" w:eastAsia="微软雅黑"/>
          <w:szCs w:val="21"/>
        </w:rPr>
        <w:t>年，在县委、县政府的坚强领导下，华容县</w:t>
      </w:r>
      <w:r>
        <w:rPr>
          <w:rFonts w:hint="eastAsia" w:ascii="微软雅黑" w:hAnsi="微软雅黑" w:eastAsia="微软雅黑"/>
          <w:szCs w:val="21"/>
          <w:lang w:eastAsia="zh-CN"/>
        </w:rPr>
        <w:t>插旗镇</w:t>
      </w:r>
      <w:r>
        <w:rPr>
          <w:rFonts w:ascii="微软雅黑" w:hAnsi="微软雅黑" w:eastAsia="微软雅黑"/>
          <w:szCs w:val="21"/>
        </w:rPr>
        <w:t>卫生院围绕“健康华容”建设目标，以“12345”的工作思路，着力推进疫情防控、深化医改、业务扩容、项目保质、健康惠民等各项工作，取得了预期成效。</w:t>
      </w:r>
      <w:r>
        <w:rPr>
          <w:rFonts w:hint="eastAsia" w:ascii="微软雅黑" w:hAnsi="微软雅黑" w:eastAsia="微软雅黑"/>
          <w:szCs w:val="21"/>
        </w:rPr>
        <w:t>围绕一条主线，力促健康华容建设。将全面落实健康岳阳行动作为工作“主线”，全力落实各项健康政策，全方位构建“健康华容”确保群众健康安全。巩固疾病预防成果，有效落实各类重点传染病防治措施，全</w:t>
      </w:r>
      <w:r>
        <w:rPr>
          <w:rFonts w:hint="eastAsia" w:ascii="微软雅黑" w:hAnsi="微软雅黑" w:eastAsia="微软雅黑"/>
          <w:szCs w:val="21"/>
          <w:lang w:eastAsia="zh-CN"/>
        </w:rPr>
        <w:t>镇</w:t>
      </w:r>
      <w:r>
        <w:rPr>
          <w:rFonts w:hint="eastAsia" w:ascii="微软雅黑" w:hAnsi="微软雅黑" w:eastAsia="微软雅黑"/>
          <w:szCs w:val="21"/>
        </w:rPr>
        <w:t>全年无甲类传染病报告，乙、丙类传染病发病率控制在国家标准以内，无重大传染病暴发流行。落实四大保障，助推民生事业发展。落实基本公共卫生服务。对十四大类</w:t>
      </w:r>
      <w:r>
        <w:rPr>
          <w:rFonts w:ascii="微软雅黑" w:hAnsi="微软雅黑" w:eastAsia="微软雅黑"/>
          <w:szCs w:val="21"/>
        </w:rPr>
        <w:t>55小项基本公共卫生服务项目的目标任务、服务方式、考核标准、奖惩措施等进一步细化、量化，实施服务项目全过程监管和绩效点制考核，促进了工作指标、工作质量双提升。落实妇幼保健项目。</w:t>
      </w:r>
      <w:r>
        <w:rPr>
          <w:rFonts w:hint="eastAsia" w:ascii="微软雅黑" w:hAnsi="微软雅黑" w:eastAsia="微软雅黑"/>
          <w:szCs w:val="21"/>
        </w:rPr>
        <w:t>抓好五项建设，提升健康服务水平。抓服务能力建设。卫生院依托远程诊断平台，着力提升诊断水平和医疗质量，整体服务水平不断增强。目前，</w:t>
      </w:r>
      <w:r>
        <w:rPr>
          <w:rFonts w:hint="eastAsia" w:ascii="微软雅黑" w:hAnsi="微软雅黑" w:eastAsia="微软雅黑"/>
          <w:szCs w:val="21"/>
          <w:lang w:eastAsia="zh-CN"/>
        </w:rPr>
        <w:t>插旗镇</w:t>
      </w:r>
      <w:r>
        <w:rPr>
          <w:rFonts w:hint="eastAsia" w:ascii="微软雅黑" w:hAnsi="微软雅黑" w:eastAsia="微软雅黑"/>
          <w:szCs w:val="21"/>
        </w:rPr>
        <w:t>卫生院抓人才队伍建设。</w:t>
      </w:r>
      <w:r>
        <w:rPr>
          <w:rFonts w:ascii="微软雅黑" w:hAnsi="微软雅黑" w:eastAsia="微软雅黑"/>
          <w:szCs w:val="21"/>
        </w:rPr>
        <w:t>202</w:t>
      </w:r>
      <w:r>
        <w:rPr>
          <w:rFonts w:hint="eastAsia" w:ascii="微软雅黑" w:hAnsi="微软雅黑" w:eastAsia="微软雅黑"/>
          <w:szCs w:val="21"/>
          <w:lang w:val="en-US" w:eastAsia="zh-CN"/>
        </w:rPr>
        <w:t>4</w:t>
      </w:r>
      <w:r>
        <w:rPr>
          <w:rFonts w:ascii="微软雅黑" w:hAnsi="微软雅黑" w:eastAsia="微软雅黑"/>
          <w:szCs w:val="21"/>
        </w:rPr>
        <w:t>年度定向医学生免费培养签约生</w:t>
      </w:r>
      <w:r>
        <w:rPr>
          <w:rFonts w:hint="eastAsia" w:ascii="微软雅黑" w:hAnsi="微软雅黑" w:eastAsia="微软雅黑"/>
          <w:szCs w:val="21"/>
          <w:lang w:val="en-US" w:eastAsia="zh-CN"/>
        </w:rPr>
        <w:t>2</w:t>
      </w:r>
      <w:r>
        <w:rPr>
          <w:rFonts w:ascii="微软雅黑" w:hAnsi="微软雅黑" w:eastAsia="微软雅黑"/>
          <w:szCs w:val="21"/>
        </w:rPr>
        <w:t>人来本院工作。此外，大力实施基层医疗卫生专业技术人员能力提升，累计年度开展专病专科培训</w:t>
      </w:r>
      <w:r>
        <w:rPr>
          <w:rFonts w:hint="eastAsia" w:ascii="微软雅黑" w:hAnsi="微软雅黑" w:eastAsia="微软雅黑"/>
          <w:szCs w:val="21"/>
          <w:lang w:val="en-US" w:eastAsia="zh-CN"/>
        </w:rPr>
        <w:t>4</w:t>
      </w:r>
      <w:r>
        <w:rPr>
          <w:rFonts w:ascii="微软雅黑" w:hAnsi="微软雅黑" w:eastAsia="微软雅黑"/>
          <w:szCs w:val="21"/>
        </w:rPr>
        <w:t>次。</w:t>
      </w:r>
    </w:p>
    <w:p w14:paraId="32195811">
      <w:pPr>
        <w:rPr>
          <w:rFonts w:ascii="微软雅黑" w:hAnsi="微软雅黑" w:eastAsia="微软雅黑"/>
          <w:szCs w:val="21"/>
        </w:rPr>
      </w:pPr>
    </w:p>
    <w:p w14:paraId="62848557"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二、一般公共预算支出情况</w:t>
      </w:r>
    </w:p>
    <w:p w14:paraId="552A2B42"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（一）基本支出情况</w:t>
      </w:r>
    </w:p>
    <w:p w14:paraId="433481FF"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202</w:t>
      </w:r>
      <w:r>
        <w:rPr>
          <w:rFonts w:hint="eastAsia" w:ascii="微软雅黑" w:hAnsi="微软雅黑" w:eastAsia="微软雅黑"/>
          <w:szCs w:val="21"/>
          <w:lang w:val="en-US" w:eastAsia="zh-CN"/>
        </w:rPr>
        <w:t>4</w:t>
      </w:r>
      <w:r>
        <w:rPr>
          <w:rFonts w:ascii="微软雅黑" w:hAnsi="微软雅黑" w:eastAsia="微软雅黑"/>
          <w:szCs w:val="21"/>
        </w:rPr>
        <w:t>年度华容县</w:t>
      </w:r>
      <w:r>
        <w:rPr>
          <w:rFonts w:hint="eastAsia" w:ascii="微软雅黑" w:hAnsi="微软雅黑" w:eastAsia="微软雅黑"/>
          <w:szCs w:val="21"/>
          <w:lang w:eastAsia="zh-CN"/>
        </w:rPr>
        <w:t>插旗镇</w:t>
      </w:r>
      <w:r>
        <w:rPr>
          <w:rFonts w:ascii="微软雅黑" w:hAnsi="微软雅黑" w:eastAsia="微软雅黑"/>
          <w:szCs w:val="21"/>
        </w:rPr>
        <w:t>卫生院支出合计</w:t>
      </w:r>
      <w:r>
        <w:rPr>
          <w:rFonts w:hint="eastAsia" w:ascii="微软雅黑" w:hAnsi="微软雅黑" w:eastAsia="微软雅黑"/>
          <w:szCs w:val="21"/>
          <w:lang w:val="en-US" w:eastAsia="zh-CN"/>
        </w:rPr>
        <w:t>689.35</w:t>
      </w:r>
      <w:r>
        <w:rPr>
          <w:rFonts w:ascii="微软雅黑" w:hAnsi="微软雅黑" w:eastAsia="微软雅黑"/>
          <w:szCs w:val="21"/>
        </w:rPr>
        <w:t>万元，主要是用于人员工资、社会保障缴费、临聘人员工资以及为保障医疗卫生机构正常运转、完成日常工作任务而发生的商品和服务支出，其中：基本支出</w:t>
      </w:r>
      <w:r>
        <w:rPr>
          <w:rFonts w:hint="eastAsia" w:ascii="微软雅黑" w:hAnsi="微软雅黑" w:eastAsia="微软雅黑"/>
          <w:szCs w:val="21"/>
          <w:lang w:val="en-US" w:eastAsia="zh-CN"/>
        </w:rPr>
        <w:t>537.85</w:t>
      </w:r>
      <w:r>
        <w:rPr>
          <w:rFonts w:ascii="微软雅黑" w:hAnsi="微软雅黑" w:eastAsia="微软雅黑"/>
          <w:szCs w:val="21"/>
        </w:rPr>
        <w:t>万元，占</w:t>
      </w:r>
      <w:r>
        <w:rPr>
          <w:rFonts w:hint="eastAsia" w:ascii="微软雅黑" w:hAnsi="微软雅黑" w:eastAsia="微软雅黑"/>
          <w:szCs w:val="21"/>
          <w:lang w:val="en-US" w:eastAsia="zh-CN"/>
        </w:rPr>
        <w:t>78.02</w:t>
      </w:r>
      <w:r>
        <w:rPr>
          <w:rFonts w:ascii="微软雅黑" w:hAnsi="微软雅黑" w:eastAsia="微软雅黑"/>
          <w:szCs w:val="21"/>
        </w:rPr>
        <w:t>%，其中人员经费</w:t>
      </w:r>
      <w:r>
        <w:rPr>
          <w:rFonts w:hint="eastAsia" w:ascii="微软雅黑" w:hAnsi="微软雅黑" w:eastAsia="微软雅黑"/>
          <w:szCs w:val="21"/>
          <w:lang w:val="en-US" w:eastAsia="zh-CN"/>
        </w:rPr>
        <w:t>232.74</w:t>
      </w:r>
      <w:r>
        <w:rPr>
          <w:rFonts w:ascii="微软雅黑" w:hAnsi="微软雅黑" w:eastAsia="微软雅黑"/>
          <w:szCs w:val="21"/>
        </w:rPr>
        <w:t>万元，公用经费</w:t>
      </w:r>
      <w:r>
        <w:rPr>
          <w:rFonts w:hint="eastAsia" w:ascii="微软雅黑" w:hAnsi="微软雅黑" w:eastAsia="微软雅黑"/>
          <w:szCs w:val="21"/>
          <w:lang w:val="en-US" w:eastAsia="zh-CN"/>
        </w:rPr>
        <w:t>305.1</w:t>
      </w:r>
      <w:r>
        <w:rPr>
          <w:rFonts w:ascii="微软雅黑" w:hAnsi="微软雅黑" w:eastAsia="微软雅黑"/>
          <w:szCs w:val="21"/>
        </w:rPr>
        <w:t>万元。</w:t>
      </w:r>
    </w:p>
    <w:p w14:paraId="5058EBEB"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（二）项目支出情况</w:t>
      </w:r>
    </w:p>
    <w:p w14:paraId="67038137">
      <w:pPr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1、项目资金安排落实、总投入等情况</w:t>
      </w:r>
    </w:p>
    <w:p w14:paraId="22E1F980"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我</w:t>
      </w:r>
      <w:r>
        <w:rPr>
          <w:rFonts w:hint="eastAsia" w:ascii="微软雅黑" w:hAnsi="微软雅黑" w:eastAsia="微软雅黑"/>
          <w:szCs w:val="21"/>
          <w:lang w:eastAsia="zh-CN"/>
        </w:rPr>
        <w:t>医院</w:t>
      </w:r>
      <w:r>
        <w:rPr>
          <w:rFonts w:hint="eastAsia" w:ascii="微软雅黑" w:hAnsi="微软雅黑" w:eastAsia="微软雅黑"/>
          <w:szCs w:val="21"/>
        </w:rPr>
        <w:t>项目资金按照年初预算的安排，按照月度与进度等安排资金落实，</w:t>
      </w:r>
      <w:r>
        <w:rPr>
          <w:rFonts w:ascii="微软雅黑" w:hAnsi="微软雅黑" w:eastAsia="微软雅黑"/>
          <w:szCs w:val="21"/>
        </w:rPr>
        <w:t>202</w:t>
      </w:r>
      <w:r>
        <w:rPr>
          <w:rFonts w:hint="eastAsia" w:ascii="微软雅黑" w:hAnsi="微软雅黑" w:eastAsia="微软雅黑"/>
          <w:szCs w:val="21"/>
          <w:lang w:val="en-US" w:eastAsia="zh-CN"/>
        </w:rPr>
        <w:t>4</w:t>
      </w:r>
      <w:r>
        <w:rPr>
          <w:rFonts w:ascii="微软雅黑" w:hAnsi="微软雅黑" w:eastAsia="微软雅黑"/>
          <w:szCs w:val="21"/>
        </w:rPr>
        <w:t>年华容县</w:t>
      </w:r>
      <w:r>
        <w:rPr>
          <w:rFonts w:hint="eastAsia" w:ascii="微软雅黑" w:hAnsi="微软雅黑" w:eastAsia="微软雅黑"/>
          <w:szCs w:val="21"/>
          <w:lang w:eastAsia="zh-CN"/>
        </w:rPr>
        <w:t>插旗镇</w:t>
      </w:r>
      <w:r>
        <w:rPr>
          <w:rFonts w:ascii="微软雅黑" w:hAnsi="微软雅黑" w:eastAsia="微软雅黑"/>
          <w:szCs w:val="21"/>
        </w:rPr>
        <w:t>卫生院整体年初项目资金合计申报</w:t>
      </w:r>
      <w:r>
        <w:rPr>
          <w:rFonts w:hint="eastAsia" w:ascii="微软雅黑" w:hAnsi="微软雅黑" w:eastAsia="微软雅黑"/>
          <w:szCs w:val="21"/>
          <w:lang w:val="en-US" w:eastAsia="zh-CN"/>
        </w:rPr>
        <w:t>151.5</w:t>
      </w:r>
      <w:r>
        <w:rPr>
          <w:rFonts w:ascii="微软雅黑" w:hAnsi="微软雅黑" w:eastAsia="微软雅黑"/>
          <w:szCs w:val="21"/>
        </w:rPr>
        <w:t>万元，主要是用于基本公共卫生服务、应急物质储备的支出。</w:t>
      </w:r>
    </w:p>
    <w:p w14:paraId="4CC1E28F">
      <w:pPr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2、专项资金管理情况分析</w:t>
      </w:r>
    </w:p>
    <w:p w14:paraId="2C7A73B4"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严格按项目资金进行管理，执行相关财务支出管理制度，资金管理制度。加强项目资金专款专用管理，设立专账核算，各项目执行单位财务机构加强项目资金日常使用监督。</w:t>
      </w:r>
    </w:p>
    <w:p w14:paraId="666EE137">
      <w:pPr>
        <w:rPr>
          <w:rFonts w:ascii="微软雅黑" w:hAnsi="微软雅黑" w:eastAsia="微软雅黑"/>
          <w:szCs w:val="21"/>
        </w:rPr>
      </w:pPr>
    </w:p>
    <w:p w14:paraId="5FC8016B"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三、政府性基金预算支出情况</w:t>
      </w:r>
    </w:p>
    <w:p w14:paraId="13B82549"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202</w:t>
      </w:r>
      <w:r>
        <w:rPr>
          <w:rFonts w:hint="eastAsia" w:ascii="微软雅黑" w:hAnsi="微软雅黑" w:eastAsia="微软雅黑"/>
          <w:szCs w:val="21"/>
          <w:lang w:val="en-US" w:eastAsia="zh-CN"/>
        </w:rPr>
        <w:t>4</w:t>
      </w:r>
      <w:r>
        <w:rPr>
          <w:rFonts w:ascii="微软雅黑" w:hAnsi="微软雅黑" w:eastAsia="微软雅黑"/>
          <w:szCs w:val="21"/>
        </w:rPr>
        <w:t>年华容县</w:t>
      </w:r>
      <w:r>
        <w:rPr>
          <w:rFonts w:hint="eastAsia" w:ascii="微软雅黑" w:hAnsi="微软雅黑" w:eastAsia="微软雅黑"/>
          <w:szCs w:val="21"/>
          <w:lang w:eastAsia="zh-CN"/>
        </w:rPr>
        <w:t>插旗镇</w:t>
      </w:r>
      <w:r>
        <w:rPr>
          <w:rFonts w:ascii="微软雅黑" w:hAnsi="微软雅黑" w:eastAsia="微软雅黑"/>
          <w:szCs w:val="21"/>
        </w:rPr>
        <w:t>卫生院没有政府性基金预算收入和支出。</w:t>
      </w:r>
    </w:p>
    <w:p w14:paraId="20FDF5BC"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四、国有资本经营预算支出情况</w:t>
      </w:r>
    </w:p>
    <w:p w14:paraId="5DD0153F"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202</w:t>
      </w:r>
      <w:r>
        <w:rPr>
          <w:rFonts w:hint="eastAsia" w:ascii="微软雅黑" w:hAnsi="微软雅黑" w:eastAsia="微软雅黑"/>
          <w:szCs w:val="21"/>
          <w:lang w:val="en-US" w:eastAsia="zh-CN"/>
        </w:rPr>
        <w:t>4</w:t>
      </w:r>
      <w:r>
        <w:rPr>
          <w:rFonts w:ascii="微软雅黑" w:hAnsi="微软雅黑" w:eastAsia="微软雅黑"/>
          <w:szCs w:val="21"/>
        </w:rPr>
        <w:t>年华容县</w:t>
      </w:r>
      <w:r>
        <w:rPr>
          <w:rFonts w:hint="eastAsia" w:ascii="微软雅黑" w:hAnsi="微软雅黑" w:eastAsia="微软雅黑"/>
          <w:szCs w:val="21"/>
          <w:lang w:eastAsia="zh-CN"/>
        </w:rPr>
        <w:t>插旗镇</w:t>
      </w:r>
      <w:r>
        <w:rPr>
          <w:rFonts w:ascii="微软雅黑" w:hAnsi="微软雅黑" w:eastAsia="微软雅黑"/>
          <w:szCs w:val="21"/>
        </w:rPr>
        <w:t>卫生院没有国有资本经营预算收入和支出。</w:t>
      </w:r>
    </w:p>
    <w:p w14:paraId="3671CC89">
      <w:pPr>
        <w:rPr>
          <w:rFonts w:ascii="微软雅黑" w:hAnsi="微软雅黑" w:eastAsia="微软雅黑"/>
          <w:szCs w:val="21"/>
        </w:rPr>
      </w:pPr>
    </w:p>
    <w:p w14:paraId="4DB11F9F"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五、社会保险基金预算支出情况</w:t>
      </w:r>
    </w:p>
    <w:p w14:paraId="75DC9A96"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202</w:t>
      </w:r>
      <w:r>
        <w:rPr>
          <w:rFonts w:hint="eastAsia" w:ascii="微软雅黑" w:hAnsi="微软雅黑" w:eastAsia="微软雅黑"/>
          <w:szCs w:val="21"/>
          <w:lang w:val="en-US" w:eastAsia="zh-CN"/>
        </w:rPr>
        <w:t>4</w:t>
      </w:r>
      <w:r>
        <w:rPr>
          <w:rFonts w:ascii="微软雅黑" w:hAnsi="微软雅黑" w:eastAsia="微软雅黑"/>
          <w:szCs w:val="21"/>
        </w:rPr>
        <w:t>年华容县</w:t>
      </w:r>
      <w:r>
        <w:rPr>
          <w:rFonts w:hint="eastAsia" w:ascii="微软雅黑" w:hAnsi="微软雅黑" w:eastAsia="微软雅黑"/>
          <w:szCs w:val="21"/>
          <w:lang w:eastAsia="zh-CN"/>
        </w:rPr>
        <w:t>插旗镇</w:t>
      </w:r>
      <w:r>
        <w:rPr>
          <w:rFonts w:ascii="微软雅黑" w:hAnsi="微软雅黑" w:eastAsia="微软雅黑"/>
          <w:szCs w:val="21"/>
        </w:rPr>
        <w:t>卫生院没有社会保险基金预算收入和支出。</w:t>
      </w:r>
    </w:p>
    <w:p w14:paraId="500BF756">
      <w:pPr>
        <w:rPr>
          <w:rFonts w:ascii="微软雅黑" w:hAnsi="微软雅黑" w:eastAsia="微软雅黑"/>
          <w:szCs w:val="21"/>
        </w:rPr>
      </w:pPr>
    </w:p>
    <w:p w14:paraId="1004FE19"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六、部门整体支出绩效情况</w:t>
      </w:r>
    </w:p>
    <w:p w14:paraId="1461BF12">
      <w:pPr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1.部门整体收支情况：</w:t>
      </w:r>
    </w:p>
    <w:p w14:paraId="05F2DC12"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（</w:t>
      </w:r>
      <w:r>
        <w:rPr>
          <w:rFonts w:ascii="微软雅黑" w:hAnsi="微软雅黑" w:eastAsia="微软雅黑"/>
          <w:szCs w:val="21"/>
        </w:rPr>
        <w:t>1）收入情况：全年收入合计</w:t>
      </w:r>
      <w:r>
        <w:rPr>
          <w:rFonts w:hint="eastAsia" w:ascii="微软雅黑" w:hAnsi="微软雅黑" w:eastAsia="微软雅黑"/>
          <w:szCs w:val="21"/>
          <w:lang w:val="en-US" w:eastAsia="zh-CN"/>
        </w:rPr>
        <w:t>689.35</w:t>
      </w:r>
      <w:r>
        <w:rPr>
          <w:rFonts w:ascii="微软雅黑" w:hAnsi="微软雅黑" w:eastAsia="微软雅黑"/>
          <w:szCs w:val="21"/>
        </w:rPr>
        <w:t>万元，其中：一般公共预算财政拨款收入</w:t>
      </w:r>
      <w:r>
        <w:rPr>
          <w:rFonts w:hint="eastAsia" w:ascii="微软雅黑" w:hAnsi="微软雅黑" w:eastAsia="微软雅黑"/>
          <w:szCs w:val="21"/>
          <w:lang w:val="en-US" w:eastAsia="zh-CN"/>
        </w:rPr>
        <w:t>456.61</w:t>
      </w:r>
      <w:r>
        <w:rPr>
          <w:rFonts w:ascii="微软雅黑" w:hAnsi="微软雅黑" w:eastAsia="微软雅黑"/>
          <w:szCs w:val="21"/>
        </w:rPr>
        <w:t>万元，事业收入</w:t>
      </w:r>
      <w:r>
        <w:rPr>
          <w:rFonts w:hint="eastAsia" w:ascii="微软雅黑" w:hAnsi="微软雅黑" w:eastAsia="微软雅黑"/>
          <w:szCs w:val="21"/>
          <w:lang w:val="en-US" w:eastAsia="zh-CN"/>
        </w:rPr>
        <w:t>223.45</w:t>
      </w:r>
      <w:r>
        <w:rPr>
          <w:rFonts w:ascii="微软雅黑" w:hAnsi="微软雅黑" w:eastAsia="微软雅黑"/>
          <w:szCs w:val="21"/>
        </w:rPr>
        <w:t>万元，其他收入</w:t>
      </w:r>
      <w:r>
        <w:rPr>
          <w:rFonts w:hint="eastAsia" w:ascii="微软雅黑" w:hAnsi="微软雅黑" w:eastAsia="微软雅黑"/>
          <w:szCs w:val="21"/>
          <w:lang w:val="en-US" w:eastAsia="zh-CN"/>
        </w:rPr>
        <w:t>9.29</w:t>
      </w:r>
      <w:r>
        <w:rPr>
          <w:rFonts w:ascii="微软雅黑" w:hAnsi="微软雅黑" w:eastAsia="微软雅黑"/>
          <w:szCs w:val="21"/>
        </w:rPr>
        <w:t>万元。</w:t>
      </w:r>
    </w:p>
    <w:p w14:paraId="49F4C647"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（</w:t>
      </w:r>
      <w:r>
        <w:rPr>
          <w:rFonts w:ascii="微软雅黑" w:hAnsi="微软雅黑" w:eastAsia="微软雅黑"/>
          <w:szCs w:val="21"/>
        </w:rPr>
        <w:t>2）支出情况:全年支出合计</w:t>
      </w:r>
      <w:r>
        <w:rPr>
          <w:rFonts w:hint="eastAsia" w:ascii="微软雅黑" w:hAnsi="微软雅黑" w:eastAsia="微软雅黑"/>
          <w:szCs w:val="21"/>
          <w:lang w:val="en-US" w:eastAsia="zh-CN"/>
        </w:rPr>
        <w:t>689.35</w:t>
      </w:r>
      <w:r>
        <w:rPr>
          <w:rFonts w:ascii="微软雅黑" w:hAnsi="微软雅黑" w:eastAsia="微软雅黑"/>
          <w:szCs w:val="21"/>
        </w:rPr>
        <w:t>万元，其中：基本支出</w:t>
      </w:r>
      <w:r>
        <w:rPr>
          <w:rFonts w:hint="eastAsia" w:ascii="微软雅黑" w:hAnsi="微软雅黑" w:eastAsia="微软雅黑"/>
          <w:szCs w:val="21"/>
          <w:lang w:val="en-US" w:eastAsia="zh-CN"/>
        </w:rPr>
        <w:t>537.85</w:t>
      </w:r>
      <w:r>
        <w:rPr>
          <w:rFonts w:ascii="微软雅黑" w:hAnsi="微软雅黑" w:eastAsia="微软雅黑"/>
          <w:szCs w:val="21"/>
        </w:rPr>
        <w:t>万元，项目支出</w:t>
      </w:r>
      <w:r>
        <w:rPr>
          <w:rFonts w:hint="eastAsia" w:ascii="微软雅黑" w:hAnsi="微软雅黑" w:eastAsia="微软雅黑"/>
          <w:szCs w:val="21"/>
          <w:lang w:val="en-US" w:eastAsia="zh-CN"/>
        </w:rPr>
        <w:t>151.5</w:t>
      </w:r>
      <w:r>
        <w:rPr>
          <w:rFonts w:ascii="微软雅黑" w:hAnsi="微软雅黑" w:eastAsia="微软雅黑"/>
          <w:szCs w:val="21"/>
        </w:rPr>
        <w:t>万元。</w:t>
      </w:r>
    </w:p>
    <w:p w14:paraId="43248DFC">
      <w:pPr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2.三公经费支出情况：</w:t>
      </w:r>
    </w:p>
    <w:p w14:paraId="53C00CAF"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202</w:t>
      </w:r>
      <w:r>
        <w:rPr>
          <w:rFonts w:hint="eastAsia" w:ascii="微软雅黑" w:hAnsi="微软雅黑" w:eastAsia="微软雅黑"/>
          <w:szCs w:val="21"/>
          <w:lang w:val="en-US" w:eastAsia="zh-CN"/>
        </w:rPr>
        <w:t>4</w:t>
      </w:r>
      <w:r>
        <w:rPr>
          <w:rFonts w:ascii="微软雅黑" w:hAnsi="微软雅黑" w:eastAsia="微软雅黑"/>
          <w:szCs w:val="21"/>
        </w:rPr>
        <w:t>年部门预算安排“三公”经费”0万元，实际支出0万元。其中公务用车运行维护0万元，公务接待费0万元。</w:t>
      </w:r>
    </w:p>
    <w:p w14:paraId="0C2546D8">
      <w:pPr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3.部门整体绩效目标完成情况：</w:t>
      </w:r>
    </w:p>
    <w:p w14:paraId="72334076"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202</w:t>
      </w:r>
      <w:r>
        <w:rPr>
          <w:rFonts w:hint="eastAsia" w:ascii="微软雅黑" w:hAnsi="微软雅黑" w:eastAsia="微软雅黑"/>
          <w:szCs w:val="21"/>
          <w:lang w:val="en-US" w:eastAsia="zh-CN"/>
        </w:rPr>
        <w:t>4</w:t>
      </w:r>
      <w:r>
        <w:rPr>
          <w:rFonts w:ascii="微软雅黑" w:hAnsi="微软雅黑" w:eastAsia="微软雅黑"/>
          <w:szCs w:val="21"/>
        </w:rPr>
        <w:t>年规范化居民电子健康档案2</w:t>
      </w:r>
      <w:r>
        <w:rPr>
          <w:rFonts w:hint="eastAsia" w:ascii="微软雅黑" w:hAnsi="微软雅黑" w:eastAsia="微软雅黑"/>
          <w:szCs w:val="21"/>
          <w:lang w:val="en-US" w:eastAsia="zh-CN"/>
        </w:rPr>
        <w:t>3282</w:t>
      </w:r>
      <w:r>
        <w:rPr>
          <w:rFonts w:ascii="微软雅黑" w:hAnsi="微软雅黑" w:eastAsia="微软雅黑"/>
          <w:szCs w:val="21"/>
        </w:rPr>
        <w:t>份，0-6岁儿童健康管理人数</w:t>
      </w:r>
      <w:r>
        <w:rPr>
          <w:rFonts w:hint="eastAsia" w:ascii="微软雅黑" w:hAnsi="微软雅黑" w:eastAsia="微软雅黑"/>
          <w:szCs w:val="21"/>
          <w:lang w:val="en-US" w:eastAsia="zh-CN"/>
        </w:rPr>
        <w:t>486</w:t>
      </w:r>
      <w:r>
        <w:rPr>
          <w:rFonts w:ascii="微软雅黑" w:hAnsi="微软雅黑" w:eastAsia="微软雅黑"/>
          <w:szCs w:val="21"/>
        </w:rPr>
        <w:t>人，管理</w:t>
      </w:r>
      <w:r>
        <w:rPr>
          <w:rFonts w:hint="eastAsia" w:ascii="微软雅黑" w:hAnsi="微软雅黑" w:eastAsia="微软雅黑"/>
          <w:szCs w:val="21"/>
          <w:lang w:val="en-US" w:eastAsia="zh-CN"/>
        </w:rPr>
        <w:t>17</w:t>
      </w:r>
      <w:r>
        <w:rPr>
          <w:rFonts w:ascii="微软雅黑" w:hAnsi="微软雅黑" w:eastAsia="微软雅黑"/>
          <w:szCs w:val="21"/>
        </w:rPr>
        <w:t>例孕产妇，产妇管理数</w:t>
      </w:r>
      <w:r>
        <w:rPr>
          <w:rFonts w:hint="eastAsia" w:ascii="微软雅黑" w:hAnsi="微软雅黑" w:eastAsia="微软雅黑"/>
          <w:szCs w:val="21"/>
          <w:lang w:val="en-US" w:eastAsia="zh-CN"/>
        </w:rPr>
        <w:t>17</w:t>
      </w:r>
      <w:r>
        <w:rPr>
          <w:rFonts w:ascii="微软雅黑" w:hAnsi="微软雅黑" w:eastAsia="微软雅黑"/>
          <w:szCs w:val="21"/>
        </w:rPr>
        <w:t>人，老年人健康管理</w:t>
      </w:r>
      <w:r>
        <w:rPr>
          <w:rFonts w:hint="eastAsia" w:ascii="微软雅黑" w:hAnsi="微软雅黑" w:eastAsia="微软雅黑"/>
          <w:szCs w:val="21"/>
          <w:lang w:val="en-US" w:eastAsia="zh-CN"/>
        </w:rPr>
        <w:t>3751</w:t>
      </w:r>
      <w:r>
        <w:rPr>
          <w:rFonts w:ascii="微软雅黑" w:hAnsi="微软雅黑" w:eastAsia="微软雅黑"/>
          <w:szCs w:val="21"/>
        </w:rPr>
        <w:t>人</w:t>
      </w:r>
      <w:r>
        <w:rPr>
          <w:rFonts w:hint="eastAsia" w:ascii="微软雅黑" w:hAnsi="微软雅黑" w:eastAsia="微软雅黑"/>
          <w:szCs w:val="21"/>
          <w:lang w:eastAsia="zh-CN"/>
        </w:rPr>
        <w:t>，</w:t>
      </w:r>
      <w:r>
        <w:rPr>
          <w:rFonts w:ascii="微软雅黑" w:hAnsi="微软雅黑" w:eastAsia="微软雅黑"/>
          <w:szCs w:val="21"/>
        </w:rPr>
        <w:t>糖尿病</w:t>
      </w:r>
      <w:r>
        <w:rPr>
          <w:rFonts w:hint="eastAsia" w:ascii="微软雅黑" w:hAnsi="微软雅黑" w:eastAsia="微软雅黑"/>
          <w:szCs w:val="21"/>
          <w:lang w:val="en-US" w:eastAsia="zh-CN"/>
        </w:rPr>
        <w:t>749</w:t>
      </w:r>
      <w:r>
        <w:rPr>
          <w:rFonts w:ascii="微软雅黑" w:hAnsi="微软雅黑" w:eastAsia="微软雅黑"/>
          <w:szCs w:val="21"/>
        </w:rPr>
        <w:t>人，规范管理</w:t>
      </w:r>
      <w:r>
        <w:rPr>
          <w:rFonts w:hint="eastAsia" w:ascii="微软雅黑" w:hAnsi="微软雅黑" w:eastAsia="微软雅黑"/>
          <w:szCs w:val="21"/>
          <w:lang w:val="en-US" w:eastAsia="zh-CN"/>
        </w:rPr>
        <w:t>705</w:t>
      </w:r>
      <w:r>
        <w:rPr>
          <w:rFonts w:ascii="微软雅黑" w:hAnsi="微软雅黑" w:eastAsia="微软雅黑"/>
          <w:szCs w:val="21"/>
        </w:rPr>
        <w:t>人，高血压管理</w:t>
      </w:r>
      <w:r>
        <w:rPr>
          <w:rFonts w:hint="eastAsia" w:ascii="微软雅黑" w:hAnsi="微软雅黑" w:eastAsia="微软雅黑"/>
          <w:szCs w:val="21"/>
          <w:lang w:val="en-US" w:eastAsia="zh-CN"/>
        </w:rPr>
        <w:t>2182</w:t>
      </w:r>
      <w:r>
        <w:rPr>
          <w:rFonts w:ascii="微软雅黑" w:hAnsi="微软雅黑" w:eastAsia="微软雅黑"/>
          <w:szCs w:val="21"/>
        </w:rPr>
        <w:t>人</w:t>
      </w:r>
      <w:r>
        <w:rPr>
          <w:rFonts w:hint="eastAsia" w:ascii="微软雅黑" w:hAnsi="微软雅黑" w:eastAsia="微软雅黑"/>
          <w:szCs w:val="21"/>
          <w:lang w:eastAsia="zh-CN"/>
        </w:rPr>
        <w:t>，</w:t>
      </w:r>
      <w:r>
        <w:rPr>
          <w:rFonts w:ascii="微软雅黑" w:hAnsi="微软雅黑" w:eastAsia="微软雅黑"/>
          <w:szCs w:val="21"/>
        </w:rPr>
        <w:t>规范管理</w:t>
      </w:r>
      <w:r>
        <w:rPr>
          <w:rFonts w:hint="eastAsia" w:ascii="微软雅黑" w:hAnsi="微软雅黑" w:eastAsia="微软雅黑"/>
          <w:szCs w:val="21"/>
          <w:lang w:val="en-US" w:eastAsia="zh-CN"/>
        </w:rPr>
        <w:t>2145</w:t>
      </w:r>
      <w:r>
        <w:rPr>
          <w:rFonts w:ascii="微软雅黑" w:hAnsi="微软雅黑" w:eastAsia="微软雅黑"/>
          <w:szCs w:val="21"/>
        </w:rPr>
        <w:t>人</w:t>
      </w:r>
      <w:r>
        <w:rPr>
          <w:rFonts w:hint="eastAsia" w:ascii="微软雅黑" w:hAnsi="微软雅黑" w:eastAsia="微软雅黑"/>
          <w:szCs w:val="21"/>
          <w:lang w:eastAsia="zh-CN"/>
        </w:rPr>
        <w:t>，</w:t>
      </w:r>
      <w:r>
        <w:rPr>
          <w:rFonts w:ascii="微软雅黑" w:hAnsi="微软雅黑" w:eastAsia="微软雅黑"/>
          <w:szCs w:val="21"/>
        </w:rPr>
        <w:t>严重精神障碍患者健康管理</w:t>
      </w:r>
      <w:r>
        <w:rPr>
          <w:rFonts w:hint="eastAsia" w:ascii="微软雅黑" w:hAnsi="微软雅黑" w:eastAsia="微软雅黑"/>
          <w:szCs w:val="21"/>
          <w:lang w:val="en-US" w:eastAsia="zh-CN"/>
        </w:rPr>
        <w:t>98</w:t>
      </w:r>
      <w:r>
        <w:rPr>
          <w:rFonts w:ascii="微软雅黑" w:hAnsi="微软雅黑" w:eastAsia="微软雅黑"/>
          <w:szCs w:val="21"/>
        </w:rPr>
        <w:t>人，肺结核</w:t>
      </w:r>
      <w:r>
        <w:rPr>
          <w:rFonts w:hint="eastAsia" w:ascii="微软雅黑" w:hAnsi="微软雅黑" w:eastAsia="微软雅黑"/>
          <w:szCs w:val="21"/>
          <w:lang w:val="en-US" w:eastAsia="zh-CN"/>
        </w:rPr>
        <w:t>9</w:t>
      </w:r>
      <w:r>
        <w:rPr>
          <w:rFonts w:ascii="微软雅黑" w:hAnsi="微软雅黑" w:eastAsia="微软雅黑"/>
          <w:szCs w:val="21"/>
        </w:rPr>
        <w:t>人，</w:t>
      </w:r>
      <w:r>
        <w:rPr>
          <w:rFonts w:hint="eastAsia" w:ascii="微软雅黑" w:hAnsi="微软雅黑" w:eastAsia="微软雅黑"/>
          <w:szCs w:val="21"/>
          <w:lang w:eastAsia="zh-CN"/>
        </w:rPr>
        <w:t>在案</w:t>
      </w:r>
      <w:r>
        <w:rPr>
          <w:rFonts w:hint="eastAsia" w:ascii="微软雅黑" w:hAnsi="微软雅黑" w:eastAsia="微软雅黑"/>
          <w:szCs w:val="21"/>
          <w:lang w:val="en-US" w:eastAsia="zh-CN"/>
        </w:rPr>
        <w:t>6人，</w:t>
      </w:r>
      <w:r>
        <w:rPr>
          <w:rFonts w:ascii="微软雅黑" w:hAnsi="微软雅黑" w:eastAsia="微软雅黑"/>
          <w:szCs w:val="21"/>
        </w:rPr>
        <w:t>接受中医药健康管理服务老年人</w:t>
      </w:r>
      <w:r>
        <w:rPr>
          <w:rFonts w:hint="eastAsia" w:ascii="微软雅黑" w:hAnsi="微软雅黑" w:eastAsia="微软雅黑"/>
          <w:szCs w:val="21"/>
          <w:lang w:val="en-US" w:eastAsia="zh-CN"/>
        </w:rPr>
        <w:t>3085</w:t>
      </w:r>
      <w:r>
        <w:rPr>
          <w:rFonts w:ascii="微软雅黑" w:hAnsi="微软雅黑" w:eastAsia="微软雅黑"/>
          <w:szCs w:val="21"/>
        </w:rPr>
        <w:t>人</w:t>
      </w:r>
      <w:r>
        <w:rPr>
          <w:rFonts w:hint="eastAsia" w:ascii="微软雅黑" w:hAnsi="微软雅黑" w:eastAsia="微软雅黑"/>
          <w:szCs w:val="21"/>
          <w:lang w:eastAsia="zh-CN"/>
        </w:rPr>
        <w:t>，</w:t>
      </w:r>
      <w:r>
        <w:rPr>
          <w:rFonts w:ascii="微软雅黑" w:hAnsi="微软雅黑" w:eastAsia="微软雅黑"/>
          <w:szCs w:val="21"/>
        </w:rPr>
        <w:t>0-3岁儿童接受中医药健康管理服务</w:t>
      </w:r>
      <w:r>
        <w:rPr>
          <w:rFonts w:hint="eastAsia" w:ascii="微软雅黑" w:hAnsi="微软雅黑" w:eastAsia="微软雅黑"/>
          <w:szCs w:val="21"/>
          <w:lang w:val="en-US" w:eastAsia="zh-CN"/>
        </w:rPr>
        <w:t>138</w:t>
      </w:r>
      <w:r>
        <w:rPr>
          <w:rFonts w:ascii="微软雅黑" w:hAnsi="微软雅黑" w:eastAsia="微软雅黑"/>
          <w:szCs w:val="21"/>
        </w:rPr>
        <w:t>人。健康教育覆盖人数约</w:t>
      </w:r>
      <w:r>
        <w:rPr>
          <w:rFonts w:hint="eastAsia" w:ascii="微软雅黑" w:hAnsi="微软雅黑" w:eastAsia="微软雅黑"/>
          <w:szCs w:val="21"/>
          <w:lang w:val="en-US" w:eastAsia="zh-CN"/>
        </w:rPr>
        <w:t>3223</w:t>
      </w:r>
      <w:r>
        <w:rPr>
          <w:rFonts w:ascii="微软雅黑" w:hAnsi="微软雅黑" w:eastAsia="微软雅黑"/>
          <w:szCs w:val="21"/>
        </w:rPr>
        <w:t>人次，区域间联防联控取得较好成绩；乡村医生月例会定时召开，举办公卫培训</w:t>
      </w:r>
      <w:r>
        <w:rPr>
          <w:rFonts w:hint="eastAsia" w:ascii="微软雅黑" w:hAnsi="微软雅黑" w:eastAsia="微软雅黑"/>
          <w:szCs w:val="21"/>
          <w:lang w:val="en-US" w:eastAsia="zh-CN"/>
        </w:rPr>
        <w:t>12</w:t>
      </w:r>
      <w:r>
        <w:rPr>
          <w:rFonts w:ascii="微软雅黑" w:hAnsi="微软雅黑" w:eastAsia="微软雅黑"/>
          <w:szCs w:val="21"/>
        </w:rPr>
        <w:t>次。通过以上工作，使辖区内人群身体健康，社会和谐，促进经济稳定</w:t>
      </w:r>
      <w:r>
        <w:rPr>
          <w:rFonts w:hint="eastAsia" w:ascii="微软雅黑" w:hAnsi="微软雅黑" w:eastAsia="微软雅黑"/>
          <w:szCs w:val="21"/>
        </w:rPr>
        <w:t>发展。健康教育知识全面普及，人民群众健康意识普遍增强，群众满意度提高。</w:t>
      </w:r>
    </w:p>
    <w:p w14:paraId="7F2BB641">
      <w:pPr>
        <w:rPr>
          <w:rFonts w:ascii="微软雅黑" w:hAnsi="微软雅黑" w:eastAsia="微软雅黑"/>
          <w:szCs w:val="21"/>
        </w:rPr>
      </w:pPr>
    </w:p>
    <w:p w14:paraId="569725F9"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七、存在的问题及原因分析</w:t>
      </w:r>
    </w:p>
    <w:p w14:paraId="6353C848"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1、预算编制有待更严格执行。预算编制与实际支出项目有的存在差异。有些工作未能找到适当的量化方式，对绩效管理量化评价方面略显不足。通过县财政局组织的预算绩效管理培训，逐步找到适合的方法对本</w:t>
      </w:r>
      <w:r>
        <w:rPr>
          <w:rFonts w:hint="eastAsia" w:ascii="微软雅黑" w:hAnsi="微软雅黑" w:eastAsia="微软雅黑"/>
          <w:szCs w:val="21"/>
          <w:lang w:eastAsia="zh-CN"/>
        </w:rPr>
        <w:t>医院</w:t>
      </w:r>
      <w:r>
        <w:rPr>
          <w:rFonts w:ascii="微软雅黑" w:hAnsi="微软雅黑" w:eastAsia="微软雅黑"/>
          <w:szCs w:val="21"/>
        </w:rPr>
        <w:t>的工作进行合理的分类量化，以便适应将来的预算绩效管理工作。</w:t>
      </w:r>
    </w:p>
    <w:p w14:paraId="0DC57AA0"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2、加强对卫生院基础设施及能力建设，抓好医疗质量安全、医疗纠纷第三方调解机制、医疗机构布局、医疗废物集中处置等工作。</w:t>
      </w:r>
    </w:p>
    <w:p w14:paraId="7027620C">
      <w:pPr>
        <w:rPr>
          <w:rFonts w:ascii="微软雅黑" w:hAnsi="微软雅黑" w:eastAsia="微软雅黑"/>
          <w:szCs w:val="21"/>
        </w:rPr>
      </w:pPr>
    </w:p>
    <w:p w14:paraId="1D770BAE"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八、下一步改进措施</w:t>
      </w:r>
    </w:p>
    <w:p w14:paraId="6CEC712C"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1.强化宣传。进一步加大宣传力度，让广大城乡居民更全面了解项目的益处，提高群众知晓率，鼓励群众积极参与，自愿配合医疗卫生服务工作的开展。</w:t>
      </w:r>
    </w:p>
    <w:p w14:paraId="64D01AFE"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2.严格审核。按照预算规定的项目和用途严格财务审核，经费支出严格按预算规定项目的财务支出内容进行财务核算，在预算金额内严格控制费用的支出。</w:t>
      </w:r>
    </w:p>
    <w:p w14:paraId="2640EC1E"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3.分析常态化。将预算财务分析常态化，定期做好预算支出财务分析，做好医院整体支出预算评价工作。</w:t>
      </w:r>
    </w:p>
    <w:p w14:paraId="0076841C"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 xml:space="preserve">4.强化信息公开。积极宣传和引导居民群众对医疗卫生服务的认知度和信任度，激发公众的参与度，从而积极献计献策、监督政府职能部门的各项工作。 </w:t>
      </w:r>
    </w:p>
    <w:p w14:paraId="059EBEF3"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5.加大人才培养。由于基层医疗卫生机构医护人员总量不足且青黄不接的问题，希望财政能加大对医疗卫生本土化人才培养的投入。</w:t>
      </w:r>
    </w:p>
    <w:p w14:paraId="58D7776C">
      <w:pPr>
        <w:ind w:firstLine="420" w:firstLineChars="200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>6.增强投入。疾病预防控制中相关经费短缺，预防性健康体检经费，疫情防控经费，建设等项目需要增强投入和建设。</w:t>
      </w:r>
    </w:p>
    <w:p w14:paraId="4A7439E1">
      <w:pPr>
        <w:rPr>
          <w:rFonts w:ascii="微软雅黑" w:hAnsi="微软雅黑" w:eastAsia="微软雅黑"/>
          <w:szCs w:val="21"/>
        </w:rPr>
      </w:pPr>
    </w:p>
    <w:p w14:paraId="1CA170B9"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九、部门整体支出绩效自评结果拟应用和公开情况</w:t>
      </w:r>
    </w:p>
    <w:p w14:paraId="717BF00B">
      <w:pPr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t xml:space="preserve">    根据县财政相关部门统一部署</w:t>
      </w:r>
      <w:bookmarkStart w:id="0" w:name="_GoBack"/>
      <w:bookmarkEnd w:id="0"/>
      <w:r>
        <w:rPr>
          <w:rFonts w:ascii="微软雅黑" w:hAnsi="微软雅黑" w:eastAsia="微软雅黑"/>
          <w:szCs w:val="21"/>
        </w:rPr>
        <w:t>，我</w:t>
      </w:r>
      <w:r>
        <w:rPr>
          <w:rFonts w:hint="eastAsia" w:ascii="微软雅黑" w:hAnsi="微软雅黑" w:eastAsia="微软雅黑"/>
          <w:szCs w:val="21"/>
          <w:lang w:eastAsia="zh-CN"/>
        </w:rPr>
        <w:t>医院</w:t>
      </w:r>
      <w:r>
        <w:rPr>
          <w:rFonts w:ascii="微软雅黑" w:hAnsi="微软雅黑" w:eastAsia="微软雅黑"/>
          <w:szCs w:val="21"/>
        </w:rPr>
        <w:t>202</w:t>
      </w:r>
      <w:r>
        <w:rPr>
          <w:rFonts w:hint="eastAsia" w:ascii="微软雅黑" w:hAnsi="微软雅黑" w:eastAsia="微软雅黑"/>
          <w:szCs w:val="21"/>
          <w:lang w:val="en-US" w:eastAsia="zh-CN"/>
        </w:rPr>
        <w:t>4</w:t>
      </w:r>
      <w:r>
        <w:rPr>
          <w:rFonts w:ascii="微软雅黑" w:hAnsi="微软雅黑" w:eastAsia="微软雅黑"/>
          <w:szCs w:val="21"/>
        </w:rPr>
        <w:t>年部门整体绩效自评情况将在县政府门户网站公开，接受社会监督。对绩效自评工作中发现的问题及时整改，解决好绩效评价管理中存在的问题，提高工作效能。根据部门整体支出绩效评价指标评分标准，202</w:t>
      </w:r>
      <w:r>
        <w:rPr>
          <w:rFonts w:hint="eastAsia" w:ascii="微软雅黑" w:hAnsi="微软雅黑" w:eastAsia="微软雅黑"/>
          <w:szCs w:val="21"/>
          <w:lang w:val="en-US" w:eastAsia="zh-CN"/>
        </w:rPr>
        <w:t>4</w:t>
      </w:r>
      <w:r>
        <w:rPr>
          <w:rFonts w:ascii="微软雅黑" w:hAnsi="微软雅黑" w:eastAsia="微软雅黑"/>
          <w:szCs w:val="21"/>
        </w:rPr>
        <w:t>年我</w:t>
      </w:r>
      <w:r>
        <w:rPr>
          <w:rFonts w:hint="eastAsia" w:ascii="微软雅黑" w:hAnsi="微软雅黑" w:eastAsia="微软雅黑"/>
          <w:szCs w:val="21"/>
          <w:lang w:eastAsia="zh-CN"/>
        </w:rPr>
        <w:t>医院</w:t>
      </w:r>
      <w:r>
        <w:rPr>
          <w:rFonts w:ascii="微软雅黑" w:hAnsi="微软雅黑" w:eastAsia="微软雅黑"/>
          <w:szCs w:val="21"/>
        </w:rPr>
        <w:t>部门整体绩效评价自评分为9</w:t>
      </w:r>
      <w:r>
        <w:rPr>
          <w:rFonts w:hint="eastAsia" w:ascii="微软雅黑" w:hAnsi="微软雅黑" w:eastAsia="微软雅黑"/>
          <w:szCs w:val="21"/>
          <w:lang w:val="en-US" w:eastAsia="zh-CN"/>
        </w:rPr>
        <w:t>6</w:t>
      </w:r>
      <w:r>
        <w:rPr>
          <w:rFonts w:ascii="微软雅黑" w:hAnsi="微软雅黑" w:eastAsia="微软雅黑"/>
          <w:szCs w:val="21"/>
        </w:rPr>
        <w:t>分。</w:t>
      </w:r>
    </w:p>
    <w:p w14:paraId="192DB5DD"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十、其他需要说明的情况</w:t>
      </w:r>
    </w:p>
    <w:p w14:paraId="2DA6C76B">
      <w:pPr>
        <w:rPr>
          <w:rFonts w:hint="eastAsia"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VkN2JhNTM1NTM5ZjgyOTkwYjBlZTk0YWY3M2FiZWEifQ=="/>
  </w:docVars>
  <w:rsids>
    <w:rsidRoot w:val="00420A46"/>
    <w:rsid w:val="00213CF8"/>
    <w:rsid w:val="002A3BEE"/>
    <w:rsid w:val="00420A46"/>
    <w:rsid w:val="00753A6A"/>
    <w:rsid w:val="00924F1A"/>
    <w:rsid w:val="03ED12D9"/>
    <w:rsid w:val="07A13B74"/>
    <w:rsid w:val="109A7FE5"/>
    <w:rsid w:val="1FCD30FB"/>
    <w:rsid w:val="22971CD1"/>
    <w:rsid w:val="32342B66"/>
    <w:rsid w:val="44F56185"/>
    <w:rsid w:val="4FD749A5"/>
    <w:rsid w:val="5F750196"/>
    <w:rsid w:val="7019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2355</Words>
  <Characters>2506</Characters>
  <Lines>18</Lines>
  <Paragraphs>5</Paragraphs>
  <TotalTime>23</TotalTime>
  <ScaleCrop>false</ScaleCrop>
  <LinksUpToDate>false</LinksUpToDate>
  <CharactersWithSpaces>2511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2024-05-22T02:49:00Z</dcterms:created>
  <dc:creator>ke zhang</dc:creator>
  <cp:lastModifiedBy>练洁</cp:lastModifiedBy>
  <dcterms:modified xsi:type="dcterms:W3CDTF">2025-05-14T07:12:07Z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FFCD5DFA6DF240C4A4BBF4943E1C725E_12</vt:lpwstr>
  </property>
  <property fmtid="{D5CDD505-2E9C-101B-9397-08002B2CF9AE}" pid="4" name="KSOTemplateDocerSaveRecord">
    <vt:lpwstr>eyJoZGlkIjoiYWVkN2JhNTM1NTM5ZjgyOTkwYjBlZTk0YWY3M2FiZWEiLCJ1c2VySWQiOiIzNzI3ODA2NTQifQ==</vt:lpwstr>
  </property>
</Properties>
</file>