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258D9" w14:textId="77777777" w:rsidR="00A246E4" w:rsidRPr="00A246E4" w:rsidRDefault="00A246E4" w:rsidP="00A246E4">
      <w:pPr>
        <w:widowControl/>
        <w:shd w:val="clear" w:color="auto" w:fill="FFFFFF"/>
        <w:spacing w:after="180" w:line="540" w:lineRule="atLeast"/>
        <w:jc w:val="left"/>
        <w:outlineLvl w:val="0"/>
        <w:rPr>
          <w:rFonts w:ascii="Montserrat" w:eastAsia="宋体" w:hAnsi="Montserrat" w:cs="宋体"/>
          <w:b/>
          <w:bCs/>
          <w:color w:val="000000"/>
          <w:kern w:val="36"/>
          <w:sz w:val="39"/>
          <w:szCs w:val="39"/>
        </w:rPr>
      </w:pPr>
      <w:r w:rsidRPr="00A246E4">
        <w:rPr>
          <w:rFonts w:ascii="Montserrat" w:eastAsia="宋体" w:hAnsi="Montserrat" w:cs="宋体"/>
          <w:b/>
          <w:bCs/>
          <w:color w:val="000000"/>
          <w:kern w:val="36"/>
          <w:sz w:val="39"/>
          <w:szCs w:val="39"/>
        </w:rPr>
        <w:t>华容县开放大学</w:t>
      </w:r>
      <w:r w:rsidRPr="00A246E4">
        <w:rPr>
          <w:rFonts w:ascii="Montserrat" w:eastAsia="宋体" w:hAnsi="Montserrat" w:cs="宋体"/>
          <w:b/>
          <w:bCs/>
          <w:color w:val="000000"/>
          <w:kern w:val="36"/>
          <w:sz w:val="39"/>
          <w:szCs w:val="39"/>
        </w:rPr>
        <w:t xml:space="preserve"> 2024 </w:t>
      </w:r>
      <w:r w:rsidRPr="00A246E4">
        <w:rPr>
          <w:rFonts w:ascii="Montserrat" w:eastAsia="宋体" w:hAnsi="Montserrat" w:cs="宋体"/>
          <w:b/>
          <w:bCs/>
          <w:color w:val="000000"/>
          <w:kern w:val="36"/>
          <w:sz w:val="39"/>
          <w:szCs w:val="39"/>
        </w:rPr>
        <w:t>年项目支出自评报告</w:t>
      </w:r>
    </w:p>
    <w:p w14:paraId="7AD75E9C" w14:textId="77777777" w:rsidR="00A246E4" w:rsidRPr="00A246E4" w:rsidRDefault="00A246E4" w:rsidP="00A246E4">
      <w:pPr>
        <w:widowControl/>
        <w:shd w:val="clear" w:color="auto" w:fill="FFFFFF"/>
        <w:spacing w:before="600" w:after="180" w:line="480" w:lineRule="atLeast"/>
        <w:jc w:val="left"/>
        <w:outlineLvl w:val="1"/>
        <w:rPr>
          <w:rFonts w:ascii="Segoe UI" w:eastAsia="宋体" w:hAnsi="Segoe UI" w:cs="Segoe UI"/>
          <w:b/>
          <w:bCs/>
          <w:color w:val="000000"/>
          <w:kern w:val="0"/>
          <w:sz w:val="30"/>
          <w:szCs w:val="30"/>
        </w:rPr>
      </w:pPr>
      <w:r w:rsidRPr="00A246E4">
        <w:rPr>
          <w:rFonts w:ascii="Segoe UI" w:eastAsia="宋体" w:hAnsi="Segoe UI" w:cs="Segoe UI"/>
          <w:b/>
          <w:bCs/>
          <w:color w:val="000000"/>
          <w:kern w:val="0"/>
          <w:sz w:val="30"/>
          <w:szCs w:val="30"/>
        </w:rPr>
        <w:t>一、项目概况</w:t>
      </w:r>
    </w:p>
    <w:p w14:paraId="33558873" w14:textId="77777777" w:rsidR="00A246E4" w:rsidRPr="00A246E4" w:rsidRDefault="00A246E4" w:rsidP="00A246E4">
      <w:pPr>
        <w:widowControl/>
        <w:shd w:val="clear" w:color="auto" w:fill="FFFFFF"/>
        <w:spacing w:before="420" w:after="180" w:line="420" w:lineRule="atLeast"/>
        <w:jc w:val="left"/>
        <w:outlineLvl w:val="2"/>
        <w:rPr>
          <w:rFonts w:ascii="Segoe UI" w:eastAsia="宋体" w:hAnsi="Segoe UI" w:cs="Segoe UI"/>
          <w:b/>
          <w:bCs/>
          <w:color w:val="000000"/>
          <w:kern w:val="0"/>
          <w:sz w:val="27"/>
          <w:szCs w:val="27"/>
        </w:rPr>
      </w:pPr>
      <w:r w:rsidRPr="00A246E4">
        <w:rPr>
          <w:rFonts w:ascii="Segoe UI" w:eastAsia="宋体" w:hAnsi="Segoe UI" w:cs="Segoe UI"/>
          <w:b/>
          <w:bCs/>
          <w:color w:val="000000"/>
          <w:kern w:val="0"/>
          <w:sz w:val="27"/>
          <w:szCs w:val="27"/>
        </w:rPr>
        <w:t>（一）主管部门与实施单位</w:t>
      </w:r>
    </w:p>
    <w:p w14:paraId="73606E54" w14:textId="77777777" w:rsidR="00A246E4" w:rsidRPr="00A246E4" w:rsidRDefault="00A246E4" w:rsidP="00A246E4">
      <w:pPr>
        <w:widowControl/>
        <w:shd w:val="clear" w:color="auto" w:fill="FFFFFF"/>
        <w:spacing w:line="420" w:lineRule="atLeast"/>
        <w:jc w:val="left"/>
        <w:rPr>
          <w:rFonts w:ascii="Segoe UI" w:eastAsia="宋体" w:hAnsi="Segoe UI" w:cs="Segoe UI"/>
          <w:kern w:val="0"/>
          <w:sz w:val="24"/>
          <w:szCs w:val="24"/>
        </w:rPr>
      </w:pPr>
      <w:r w:rsidRPr="00A246E4">
        <w:rPr>
          <w:rFonts w:ascii="Segoe UI" w:eastAsia="宋体" w:hAnsi="Segoe UI" w:cs="Segoe UI"/>
          <w:kern w:val="0"/>
          <w:sz w:val="24"/>
          <w:szCs w:val="24"/>
        </w:rPr>
        <w:t>主管部门为华容县教育体育局，实施单位是华容县开放大学。</w:t>
      </w:r>
    </w:p>
    <w:p w14:paraId="55758274" w14:textId="77777777" w:rsidR="00A246E4" w:rsidRPr="00A246E4" w:rsidRDefault="00A246E4" w:rsidP="00A246E4">
      <w:pPr>
        <w:widowControl/>
        <w:shd w:val="clear" w:color="auto" w:fill="FFFFFF"/>
        <w:spacing w:before="420" w:after="180" w:line="420" w:lineRule="atLeast"/>
        <w:jc w:val="left"/>
        <w:outlineLvl w:val="2"/>
        <w:rPr>
          <w:rFonts w:ascii="Segoe UI" w:eastAsia="宋体" w:hAnsi="Segoe UI" w:cs="Segoe UI"/>
          <w:b/>
          <w:bCs/>
          <w:color w:val="000000"/>
          <w:kern w:val="0"/>
          <w:sz w:val="27"/>
          <w:szCs w:val="27"/>
        </w:rPr>
      </w:pPr>
      <w:r w:rsidRPr="00A246E4">
        <w:rPr>
          <w:rFonts w:ascii="Segoe UI" w:eastAsia="宋体" w:hAnsi="Segoe UI" w:cs="Segoe UI"/>
          <w:b/>
          <w:bCs/>
          <w:color w:val="000000"/>
          <w:kern w:val="0"/>
          <w:sz w:val="27"/>
          <w:szCs w:val="27"/>
        </w:rPr>
        <w:t>（二）项目资金情况</w:t>
      </w:r>
    </w:p>
    <w:p w14:paraId="181A7263" w14:textId="77777777" w:rsidR="00A246E4" w:rsidRPr="00A246E4" w:rsidRDefault="00A246E4" w:rsidP="00A246E4">
      <w:pPr>
        <w:widowControl/>
        <w:numPr>
          <w:ilvl w:val="0"/>
          <w:numId w:val="1"/>
        </w:numPr>
        <w:shd w:val="clear" w:color="auto" w:fill="FFFFFF"/>
        <w:spacing w:before="100" w:beforeAutospacing="1" w:after="100" w:afterAutospacing="1" w:line="420" w:lineRule="atLeast"/>
        <w:jc w:val="left"/>
        <w:rPr>
          <w:rFonts w:ascii="Segoe UI" w:eastAsia="宋体" w:hAnsi="Segoe UI" w:cs="Segoe UI"/>
          <w:color w:val="000000"/>
          <w:kern w:val="0"/>
          <w:sz w:val="24"/>
          <w:szCs w:val="24"/>
        </w:rPr>
      </w:pPr>
      <w:r w:rsidRPr="00A246E4">
        <w:rPr>
          <w:rFonts w:ascii="Segoe UI" w:eastAsia="宋体" w:hAnsi="Segoe UI" w:cs="Segoe UI"/>
          <w:b/>
          <w:bCs/>
          <w:color w:val="000000"/>
          <w:kern w:val="0"/>
          <w:sz w:val="24"/>
          <w:szCs w:val="24"/>
        </w:rPr>
        <w:t>资金来源及预算</w:t>
      </w:r>
      <w:r w:rsidRPr="00A246E4">
        <w:rPr>
          <w:rFonts w:ascii="Segoe UI" w:eastAsia="宋体" w:hAnsi="Segoe UI" w:cs="Segoe UI"/>
          <w:color w:val="000000"/>
          <w:kern w:val="0"/>
          <w:sz w:val="24"/>
          <w:szCs w:val="24"/>
        </w:rPr>
        <w:t>：项目资金全部为当年财政拨款，年初预算数、全年预算数和全年执行数均为</w:t>
      </w:r>
      <w:r w:rsidRPr="00A246E4">
        <w:rPr>
          <w:rFonts w:ascii="Segoe UI" w:eastAsia="宋体" w:hAnsi="Segoe UI" w:cs="Segoe UI"/>
          <w:color w:val="000000"/>
          <w:kern w:val="0"/>
          <w:sz w:val="24"/>
          <w:szCs w:val="24"/>
        </w:rPr>
        <w:t xml:space="preserve"> 4.4 </w:t>
      </w:r>
      <w:r w:rsidRPr="00A246E4">
        <w:rPr>
          <w:rFonts w:ascii="Segoe UI" w:eastAsia="宋体" w:hAnsi="Segoe UI" w:cs="Segoe UI"/>
          <w:color w:val="000000"/>
          <w:kern w:val="0"/>
          <w:sz w:val="24"/>
          <w:szCs w:val="24"/>
        </w:rPr>
        <w:t>万元，上年结转金额和其它资金均为</w:t>
      </w:r>
      <w:r w:rsidRPr="00A246E4">
        <w:rPr>
          <w:rFonts w:ascii="Segoe UI" w:eastAsia="宋体" w:hAnsi="Segoe UI" w:cs="Segoe UI"/>
          <w:color w:val="000000"/>
          <w:kern w:val="0"/>
          <w:sz w:val="24"/>
          <w:szCs w:val="24"/>
        </w:rPr>
        <w:t xml:space="preserve"> 0 </w:t>
      </w:r>
      <w:r w:rsidRPr="00A246E4">
        <w:rPr>
          <w:rFonts w:ascii="Segoe UI" w:eastAsia="宋体" w:hAnsi="Segoe UI" w:cs="Segoe UI"/>
          <w:color w:val="000000"/>
          <w:kern w:val="0"/>
          <w:sz w:val="24"/>
          <w:szCs w:val="24"/>
        </w:rPr>
        <w:t>万元，年度资金总额</w:t>
      </w:r>
      <w:r w:rsidRPr="00A246E4">
        <w:rPr>
          <w:rFonts w:ascii="Segoe UI" w:eastAsia="宋体" w:hAnsi="Segoe UI" w:cs="Segoe UI"/>
          <w:color w:val="000000"/>
          <w:kern w:val="0"/>
          <w:sz w:val="24"/>
          <w:szCs w:val="24"/>
        </w:rPr>
        <w:t xml:space="preserve"> 4.4 </w:t>
      </w:r>
      <w:r w:rsidRPr="00A246E4">
        <w:rPr>
          <w:rFonts w:ascii="Segoe UI" w:eastAsia="宋体" w:hAnsi="Segoe UI" w:cs="Segoe UI"/>
          <w:color w:val="000000"/>
          <w:kern w:val="0"/>
          <w:sz w:val="24"/>
          <w:szCs w:val="24"/>
        </w:rPr>
        <w:t>万元。</w:t>
      </w:r>
    </w:p>
    <w:p w14:paraId="49A2F610" w14:textId="77777777" w:rsidR="00A246E4" w:rsidRPr="00A246E4" w:rsidRDefault="00A246E4" w:rsidP="00A246E4">
      <w:pPr>
        <w:widowControl/>
        <w:numPr>
          <w:ilvl w:val="0"/>
          <w:numId w:val="1"/>
        </w:numPr>
        <w:shd w:val="clear" w:color="auto" w:fill="FFFFFF"/>
        <w:spacing w:before="120" w:after="100" w:afterAutospacing="1" w:line="420" w:lineRule="atLeast"/>
        <w:jc w:val="left"/>
        <w:rPr>
          <w:rFonts w:ascii="Segoe UI" w:eastAsia="宋体" w:hAnsi="Segoe UI" w:cs="Segoe UI"/>
          <w:color w:val="000000"/>
          <w:kern w:val="0"/>
          <w:sz w:val="24"/>
          <w:szCs w:val="24"/>
        </w:rPr>
      </w:pPr>
      <w:r w:rsidRPr="00A246E4">
        <w:rPr>
          <w:rFonts w:ascii="Segoe UI" w:eastAsia="宋体" w:hAnsi="Segoe UI" w:cs="Segoe UI"/>
          <w:b/>
          <w:bCs/>
          <w:color w:val="000000"/>
          <w:kern w:val="0"/>
          <w:sz w:val="24"/>
          <w:szCs w:val="24"/>
        </w:rPr>
        <w:t>资金执行率</w:t>
      </w:r>
      <w:r w:rsidRPr="00A246E4">
        <w:rPr>
          <w:rFonts w:ascii="Segoe UI" w:eastAsia="宋体" w:hAnsi="Segoe UI" w:cs="Segoe UI"/>
          <w:color w:val="000000"/>
          <w:kern w:val="0"/>
          <w:sz w:val="24"/>
          <w:szCs w:val="24"/>
        </w:rPr>
        <w:t>：执行率达到</w:t>
      </w:r>
      <w:r w:rsidRPr="00A246E4">
        <w:rPr>
          <w:rFonts w:ascii="Segoe UI" w:eastAsia="宋体" w:hAnsi="Segoe UI" w:cs="Segoe UI"/>
          <w:color w:val="000000"/>
          <w:kern w:val="0"/>
          <w:sz w:val="24"/>
          <w:szCs w:val="24"/>
        </w:rPr>
        <w:t xml:space="preserve"> 100%</w:t>
      </w:r>
      <w:r w:rsidRPr="00A246E4">
        <w:rPr>
          <w:rFonts w:ascii="Segoe UI" w:eastAsia="宋体" w:hAnsi="Segoe UI" w:cs="Segoe UI"/>
          <w:color w:val="000000"/>
          <w:kern w:val="0"/>
          <w:sz w:val="24"/>
          <w:szCs w:val="24"/>
        </w:rPr>
        <w:t>，在资金执行方面表现良好，得到</w:t>
      </w:r>
      <w:r w:rsidRPr="00A246E4">
        <w:rPr>
          <w:rFonts w:ascii="Segoe UI" w:eastAsia="宋体" w:hAnsi="Segoe UI" w:cs="Segoe UI"/>
          <w:color w:val="000000"/>
          <w:kern w:val="0"/>
          <w:sz w:val="24"/>
          <w:szCs w:val="24"/>
        </w:rPr>
        <w:t xml:space="preserve"> 10 </w:t>
      </w:r>
      <w:r w:rsidRPr="00A246E4">
        <w:rPr>
          <w:rFonts w:ascii="Segoe UI" w:eastAsia="宋体" w:hAnsi="Segoe UI" w:cs="Segoe UI"/>
          <w:color w:val="000000"/>
          <w:kern w:val="0"/>
          <w:sz w:val="24"/>
          <w:szCs w:val="24"/>
        </w:rPr>
        <w:t>分的满分评价。</w:t>
      </w:r>
    </w:p>
    <w:p w14:paraId="0BC6A333" w14:textId="77777777" w:rsidR="00A246E4" w:rsidRPr="00A246E4" w:rsidRDefault="00A246E4" w:rsidP="00A246E4">
      <w:pPr>
        <w:widowControl/>
        <w:shd w:val="clear" w:color="auto" w:fill="FFFFFF"/>
        <w:spacing w:before="600" w:after="180" w:line="480" w:lineRule="atLeast"/>
        <w:jc w:val="left"/>
        <w:outlineLvl w:val="1"/>
        <w:rPr>
          <w:rFonts w:ascii="Segoe UI" w:eastAsia="宋体" w:hAnsi="Segoe UI" w:cs="Segoe UI"/>
          <w:b/>
          <w:bCs/>
          <w:color w:val="000000"/>
          <w:kern w:val="0"/>
          <w:sz w:val="30"/>
          <w:szCs w:val="30"/>
        </w:rPr>
      </w:pPr>
      <w:r w:rsidRPr="00A246E4">
        <w:rPr>
          <w:rFonts w:ascii="Segoe UI" w:eastAsia="宋体" w:hAnsi="Segoe UI" w:cs="Segoe UI"/>
          <w:b/>
          <w:bCs/>
          <w:color w:val="000000"/>
          <w:kern w:val="0"/>
          <w:sz w:val="30"/>
          <w:szCs w:val="30"/>
        </w:rPr>
        <w:t>二、年度总体目标完成情况</w:t>
      </w:r>
    </w:p>
    <w:p w14:paraId="5E6F97C5" w14:textId="77777777" w:rsidR="00A246E4" w:rsidRPr="00A246E4" w:rsidRDefault="00A246E4" w:rsidP="00A246E4">
      <w:pPr>
        <w:widowControl/>
        <w:shd w:val="clear" w:color="auto" w:fill="FFFFFF"/>
        <w:spacing w:before="420" w:after="180" w:line="420" w:lineRule="atLeast"/>
        <w:jc w:val="left"/>
        <w:outlineLvl w:val="2"/>
        <w:rPr>
          <w:rFonts w:ascii="Segoe UI" w:eastAsia="宋体" w:hAnsi="Segoe UI" w:cs="Segoe UI"/>
          <w:b/>
          <w:bCs/>
          <w:color w:val="000000"/>
          <w:kern w:val="0"/>
          <w:sz w:val="27"/>
          <w:szCs w:val="27"/>
        </w:rPr>
      </w:pPr>
      <w:r w:rsidRPr="00A246E4">
        <w:rPr>
          <w:rFonts w:ascii="Segoe UI" w:eastAsia="宋体" w:hAnsi="Segoe UI" w:cs="Segoe UI"/>
          <w:b/>
          <w:bCs/>
          <w:color w:val="000000"/>
          <w:kern w:val="0"/>
          <w:sz w:val="27"/>
          <w:szCs w:val="27"/>
        </w:rPr>
        <w:t>（一）预期目标</w:t>
      </w:r>
    </w:p>
    <w:p w14:paraId="7A1E3BE7" w14:textId="77777777" w:rsidR="00A246E4" w:rsidRPr="00A246E4" w:rsidRDefault="00A246E4" w:rsidP="00A246E4">
      <w:pPr>
        <w:widowControl/>
        <w:shd w:val="clear" w:color="auto" w:fill="FFFFFF"/>
        <w:spacing w:line="420" w:lineRule="atLeast"/>
        <w:jc w:val="left"/>
        <w:rPr>
          <w:rFonts w:ascii="Segoe UI" w:eastAsia="宋体" w:hAnsi="Segoe UI" w:cs="Segoe UI"/>
          <w:kern w:val="0"/>
          <w:sz w:val="24"/>
          <w:szCs w:val="24"/>
        </w:rPr>
      </w:pPr>
      <w:r w:rsidRPr="00A246E4">
        <w:rPr>
          <w:rFonts w:ascii="Segoe UI" w:eastAsia="宋体" w:hAnsi="Segoe UI" w:cs="Segoe UI"/>
          <w:kern w:val="0"/>
          <w:sz w:val="24"/>
          <w:szCs w:val="24"/>
        </w:rPr>
        <w:t>保障学校稳中求进，有序发展。</w:t>
      </w:r>
    </w:p>
    <w:p w14:paraId="74ECF6DD" w14:textId="77777777" w:rsidR="00A246E4" w:rsidRPr="00A246E4" w:rsidRDefault="00A246E4" w:rsidP="00A246E4">
      <w:pPr>
        <w:widowControl/>
        <w:shd w:val="clear" w:color="auto" w:fill="FFFFFF"/>
        <w:spacing w:before="420" w:after="180" w:line="420" w:lineRule="atLeast"/>
        <w:jc w:val="left"/>
        <w:outlineLvl w:val="2"/>
        <w:rPr>
          <w:rFonts w:ascii="Segoe UI" w:eastAsia="宋体" w:hAnsi="Segoe UI" w:cs="Segoe UI"/>
          <w:b/>
          <w:bCs/>
          <w:color w:val="000000"/>
          <w:kern w:val="0"/>
          <w:sz w:val="27"/>
          <w:szCs w:val="27"/>
        </w:rPr>
      </w:pPr>
      <w:r w:rsidRPr="00A246E4">
        <w:rPr>
          <w:rFonts w:ascii="Segoe UI" w:eastAsia="宋体" w:hAnsi="Segoe UI" w:cs="Segoe UI"/>
          <w:b/>
          <w:bCs/>
          <w:color w:val="000000"/>
          <w:kern w:val="0"/>
          <w:sz w:val="27"/>
          <w:szCs w:val="27"/>
        </w:rPr>
        <w:t>（二）实际完成情况</w:t>
      </w:r>
    </w:p>
    <w:p w14:paraId="41C7767E" w14:textId="77777777" w:rsidR="00A246E4" w:rsidRPr="00A246E4" w:rsidRDefault="00A246E4" w:rsidP="00A246E4">
      <w:pPr>
        <w:widowControl/>
        <w:shd w:val="clear" w:color="auto" w:fill="FFFFFF"/>
        <w:spacing w:line="420" w:lineRule="atLeast"/>
        <w:jc w:val="left"/>
        <w:rPr>
          <w:rFonts w:ascii="Segoe UI" w:eastAsia="宋体" w:hAnsi="Segoe UI" w:cs="Segoe UI"/>
          <w:kern w:val="0"/>
          <w:sz w:val="24"/>
          <w:szCs w:val="24"/>
        </w:rPr>
      </w:pPr>
      <w:r w:rsidRPr="00A246E4">
        <w:rPr>
          <w:rFonts w:ascii="Segoe UI" w:eastAsia="宋体" w:hAnsi="Segoe UI" w:cs="Segoe UI"/>
          <w:kern w:val="0"/>
          <w:sz w:val="24"/>
          <w:szCs w:val="24"/>
        </w:rPr>
        <w:t>学校实现了稳中求进、有序发展的目标，预期目标与实际完成情况相符。</w:t>
      </w:r>
    </w:p>
    <w:p w14:paraId="1C19A381" w14:textId="77777777" w:rsidR="00A246E4" w:rsidRPr="00A246E4" w:rsidRDefault="00A246E4" w:rsidP="00A246E4">
      <w:pPr>
        <w:widowControl/>
        <w:shd w:val="clear" w:color="auto" w:fill="FFFFFF"/>
        <w:spacing w:before="600" w:after="180" w:line="480" w:lineRule="atLeast"/>
        <w:jc w:val="left"/>
        <w:outlineLvl w:val="1"/>
        <w:rPr>
          <w:rFonts w:ascii="Segoe UI" w:eastAsia="宋体" w:hAnsi="Segoe UI" w:cs="Segoe UI"/>
          <w:b/>
          <w:bCs/>
          <w:color w:val="000000"/>
          <w:kern w:val="0"/>
          <w:sz w:val="30"/>
          <w:szCs w:val="30"/>
        </w:rPr>
      </w:pPr>
      <w:r w:rsidRPr="00A246E4">
        <w:rPr>
          <w:rFonts w:ascii="Segoe UI" w:eastAsia="宋体" w:hAnsi="Segoe UI" w:cs="Segoe UI"/>
          <w:b/>
          <w:bCs/>
          <w:color w:val="000000"/>
          <w:kern w:val="0"/>
          <w:sz w:val="30"/>
          <w:szCs w:val="30"/>
        </w:rPr>
        <w:t>三、绩效指标完成情况</w:t>
      </w:r>
    </w:p>
    <w:p w14:paraId="1EA25CA3" w14:textId="77777777" w:rsidR="00A246E4" w:rsidRPr="00A246E4" w:rsidRDefault="00A246E4" w:rsidP="00A246E4">
      <w:pPr>
        <w:widowControl/>
        <w:shd w:val="clear" w:color="auto" w:fill="FFFFFF"/>
        <w:spacing w:before="420" w:after="180" w:line="420" w:lineRule="atLeast"/>
        <w:jc w:val="left"/>
        <w:outlineLvl w:val="2"/>
        <w:rPr>
          <w:rFonts w:ascii="Segoe UI" w:eastAsia="宋体" w:hAnsi="Segoe UI" w:cs="Segoe UI"/>
          <w:b/>
          <w:bCs/>
          <w:color w:val="000000"/>
          <w:kern w:val="0"/>
          <w:sz w:val="27"/>
          <w:szCs w:val="27"/>
        </w:rPr>
      </w:pPr>
      <w:r w:rsidRPr="00A246E4">
        <w:rPr>
          <w:rFonts w:ascii="Segoe UI" w:eastAsia="宋体" w:hAnsi="Segoe UI" w:cs="Segoe UI"/>
          <w:b/>
          <w:bCs/>
          <w:color w:val="000000"/>
          <w:kern w:val="0"/>
          <w:sz w:val="27"/>
          <w:szCs w:val="27"/>
        </w:rPr>
        <w:lastRenderedPageBreak/>
        <w:t>（一）产出指标</w:t>
      </w:r>
    </w:p>
    <w:p w14:paraId="55C8ABB6" w14:textId="77777777" w:rsidR="00A246E4" w:rsidRPr="00A246E4" w:rsidRDefault="00A246E4" w:rsidP="00A246E4">
      <w:pPr>
        <w:widowControl/>
        <w:numPr>
          <w:ilvl w:val="0"/>
          <w:numId w:val="2"/>
        </w:numPr>
        <w:shd w:val="clear" w:color="auto" w:fill="FFFFFF"/>
        <w:spacing w:before="100" w:beforeAutospacing="1" w:after="100" w:afterAutospacing="1" w:line="420" w:lineRule="atLeast"/>
        <w:jc w:val="left"/>
        <w:rPr>
          <w:rFonts w:ascii="Segoe UI" w:eastAsia="宋体" w:hAnsi="Segoe UI" w:cs="Segoe UI"/>
          <w:color w:val="000000"/>
          <w:kern w:val="0"/>
          <w:sz w:val="24"/>
          <w:szCs w:val="24"/>
        </w:rPr>
      </w:pPr>
      <w:r w:rsidRPr="00A246E4">
        <w:rPr>
          <w:rFonts w:ascii="Segoe UI" w:eastAsia="宋体" w:hAnsi="Segoe UI" w:cs="Segoe UI"/>
          <w:b/>
          <w:bCs/>
          <w:color w:val="000000"/>
          <w:kern w:val="0"/>
          <w:sz w:val="24"/>
          <w:szCs w:val="24"/>
        </w:rPr>
        <w:t>数量指标</w:t>
      </w:r>
      <w:r w:rsidRPr="00A246E4">
        <w:rPr>
          <w:rFonts w:ascii="Segoe UI" w:eastAsia="宋体" w:hAnsi="Segoe UI" w:cs="Segoe UI"/>
          <w:color w:val="000000"/>
          <w:kern w:val="0"/>
          <w:sz w:val="24"/>
          <w:szCs w:val="24"/>
        </w:rPr>
        <w:t>：年度指标值为农民大学生招生</w:t>
      </w:r>
      <w:r w:rsidRPr="00A246E4">
        <w:rPr>
          <w:rFonts w:ascii="Segoe UI" w:eastAsia="宋体" w:hAnsi="Segoe UI" w:cs="Segoe UI"/>
          <w:color w:val="000000"/>
          <w:kern w:val="0"/>
          <w:sz w:val="24"/>
          <w:szCs w:val="24"/>
        </w:rPr>
        <w:t xml:space="preserve"> 150 </w:t>
      </w:r>
      <w:r w:rsidRPr="00A246E4">
        <w:rPr>
          <w:rFonts w:ascii="Segoe UI" w:eastAsia="宋体" w:hAnsi="Segoe UI" w:cs="Segoe UI"/>
          <w:color w:val="000000"/>
          <w:kern w:val="0"/>
          <w:sz w:val="24"/>
          <w:szCs w:val="24"/>
        </w:rPr>
        <w:t>人以上，实际完成</w:t>
      </w:r>
      <w:r w:rsidRPr="00A246E4">
        <w:rPr>
          <w:rFonts w:ascii="Segoe UI" w:eastAsia="宋体" w:hAnsi="Segoe UI" w:cs="Segoe UI"/>
          <w:color w:val="000000"/>
          <w:kern w:val="0"/>
          <w:sz w:val="24"/>
          <w:szCs w:val="24"/>
        </w:rPr>
        <w:t xml:space="preserve"> 161 </w:t>
      </w:r>
      <w:r w:rsidRPr="00A246E4">
        <w:rPr>
          <w:rFonts w:ascii="Segoe UI" w:eastAsia="宋体" w:hAnsi="Segoe UI" w:cs="Segoe UI"/>
          <w:color w:val="000000"/>
          <w:kern w:val="0"/>
          <w:sz w:val="24"/>
          <w:szCs w:val="24"/>
        </w:rPr>
        <w:t>人，达到了指标要求，得</w:t>
      </w:r>
      <w:r w:rsidRPr="00A246E4">
        <w:rPr>
          <w:rFonts w:ascii="Segoe UI" w:eastAsia="宋体" w:hAnsi="Segoe UI" w:cs="Segoe UI"/>
          <w:color w:val="000000"/>
          <w:kern w:val="0"/>
          <w:sz w:val="24"/>
          <w:szCs w:val="24"/>
        </w:rPr>
        <w:t xml:space="preserve"> 15 </w:t>
      </w:r>
      <w:r w:rsidRPr="00A246E4">
        <w:rPr>
          <w:rFonts w:ascii="Segoe UI" w:eastAsia="宋体" w:hAnsi="Segoe UI" w:cs="Segoe UI"/>
          <w:color w:val="000000"/>
          <w:kern w:val="0"/>
          <w:sz w:val="24"/>
          <w:szCs w:val="24"/>
        </w:rPr>
        <w:t>分。</w:t>
      </w:r>
    </w:p>
    <w:p w14:paraId="0E703E6F" w14:textId="77777777" w:rsidR="00A246E4" w:rsidRPr="00A246E4" w:rsidRDefault="00A246E4" w:rsidP="00A246E4">
      <w:pPr>
        <w:widowControl/>
        <w:numPr>
          <w:ilvl w:val="0"/>
          <w:numId w:val="2"/>
        </w:numPr>
        <w:shd w:val="clear" w:color="auto" w:fill="FFFFFF"/>
        <w:spacing w:before="120" w:after="100" w:afterAutospacing="1" w:line="420" w:lineRule="atLeast"/>
        <w:jc w:val="left"/>
        <w:rPr>
          <w:rFonts w:ascii="Segoe UI" w:eastAsia="宋体" w:hAnsi="Segoe UI" w:cs="Segoe UI"/>
          <w:color w:val="000000"/>
          <w:kern w:val="0"/>
          <w:sz w:val="24"/>
          <w:szCs w:val="24"/>
        </w:rPr>
      </w:pPr>
      <w:r w:rsidRPr="00A246E4">
        <w:rPr>
          <w:rFonts w:ascii="Segoe UI" w:eastAsia="宋体" w:hAnsi="Segoe UI" w:cs="Segoe UI"/>
          <w:b/>
          <w:bCs/>
          <w:color w:val="000000"/>
          <w:kern w:val="0"/>
          <w:sz w:val="24"/>
          <w:szCs w:val="24"/>
        </w:rPr>
        <w:t>质量指标</w:t>
      </w:r>
      <w:r w:rsidRPr="00A246E4">
        <w:rPr>
          <w:rFonts w:ascii="Segoe UI" w:eastAsia="宋体" w:hAnsi="Segoe UI" w:cs="Segoe UI"/>
          <w:color w:val="000000"/>
          <w:kern w:val="0"/>
          <w:sz w:val="24"/>
          <w:szCs w:val="24"/>
        </w:rPr>
        <w:t>：年度指标为学校较上年度业务有所拓展，实际完成情况达到了指标值，获得</w:t>
      </w:r>
      <w:r w:rsidRPr="00A246E4">
        <w:rPr>
          <w:rFonts w:ascii="Segoe UI" w:eastAsia="宋体" w:hAnsi="Segoe UI" w:cs="Segoe UI"/>
          <w:color w:val="000000"/>
          <w:kern w:val="0"/>
          <w:sz w:val="24"/>
          <w:szCs w:val="24"/>
        </w:rPr>
        <w:t xml:space="preserve"> 15 </w:t>
      </w:r>
      <w:r w:rsidRPr="00A246E4">
        <w:rPr>
          <w:rFonts w:ascii="Segoe UI" w:eastAsia="宋体" w:hAnsi="Segoe UI" w:cs="Segoe UI"/>
          <w:color w:val="000000"/>
          <w:kern w:val="0"/>
          <w:sz w:val="24"/>
          <w:szCs w:val="24"/>
        </w:rPr>
        <w:t>分。</w:t>
      </w:r>
    </w:p>
    <w:p w14:paraId="0317EF96" w14:textId="77777777" w:rsidR="00A246E4" w:rsidRPr="00A246E4" w:rsidRDefault="00A246E4" w:rsidP="00A246E4">
      <w:pPr>
        <w:widowControl/>
        <w:numPr>
          <w:ilvl w:val="0"/>
          <w:numId w:val="2"/>
        </w:numPr>
        <w:shd w:val="clear" w:color="auto" w:fill="FFFFFF"/>
        <w:spacing w:before="120" w:after="100" w:afterAutospacing="1" w:line="420" w:lineRule="atLeast"/>
        <w:jc w:val="left"/>
        <w:rPr>
          <w:rFonts w:ascii="Segoe UI" w:eastAsia="宋体" w:hAnsi="Segoe UI" w:cs="Segoe UI"/>
          <w:color w:val="000000"/>
          <w:kern w:val="0"/>
          <w:sz w:val="24"/>
          <w:szCs w:val="24"/>
        </w:rPr>
      </w:pPr>
      <w:r w:rsidRPr="00A246E4">
        <w:rPr>
          <w:rFonts w:ascii="Segoe UI" w:eastAsia="宋体" w:hAnsi="Segoe UI" w:cs="Segoe UI"/>
          <w:b/>
          <w:bCs/>
          <w:color w:val="000000"/>
          <w:kern w:val="0"/>
          <w:sz w:val="24"/>
          <w:szCs w:val="24"/>
        </w:rPr>
        <w:t>时效指标</w:t>
      </w:r>
      <w:r w:rsidRPr="00A246E4">
        <w:rPr>
          <w:rFonts w:ascii="Segoe UI" w:eastAsia="宋体" w:hAnsi="Segoe UI" w:cs="Segoe UI"/>
          <w:color w:val="000000"/>
          <w:kern w:val="0"/>
          <w:sz w:val="24"/>
          <w:szCs w:val="24"/>
        </w:rPr>
        <w:t>：</w:t>
      </w:r>
      <w:r w:rsidRPr="00A246E4">
        <w:rPr>
          <w:rFonts w:ascii="Segoe UI" w:eastAsia="宋体" w:hAnsi="Segoe UI" w:cs="Segoe UI"/>
          <w:color w:val="000000"/>
          <w:kern w:val="0"/>
          <w:sz w:val="24"/>
          <w:szCs w:val="24"/>
        </w:rPr>
        <w:t xml:space="preserve">22 </w:t>
      </w:r>
      <w:r w:rsidRPr="00A246E4">
        <w:rPr>
          <w:rFonts w:ascii="Segoe UI" w:eastAsia="宋体" w:hAnsi="Segoe UI" w:cs="Segoe UI"/>
          <w:color w:val="000000"/>
          <w:kern w:val="0"/>
          <w:sz w:val="24"/>
          <w:szCs w:val="24"/>
        </w:rPr>
        <w:t>级农民大学生及开放教育生按时毕业的年度指标值为</w:t>
      </w:r>
      <w:r w:rsidRPr="00A246E4">
        <w:rPr>
          <w:rFonts w:ascii="Segoe UI" w:eastAsia="宋体" w:hAnsi="Segoe UI" w:cs="Segoe UI"/>
          <w:color w:val="000000"/>
          <w:kern w:val="0"/>
          <w:sz w:val="24"/>
          <w:szCs w:val="24"/>
        </w:rPr>
        <w:t xml:space="preserve"> 100</w:t>
      </w:r>
      <w:r w:rsidRPr="00A246E4">
        <w:rPr>
          <w:rFonts w:ascii="Segoe UI" w:eastAsia="宋体" w:hAnsi="Segoe UI" w:cs="Segoe UI"/>
          <w:color w:val="000000"/>
          <w:kern w:val="0"/>
          <w:sz w:val="24"/>
          <w:szCs w:val="24"/>
        </w:rPr>
        <w:t>，实际完成值也是</w:t>
      </w:r>
      <w:r w:rsidRPr="00A246E4">
        <w:rPr>
          <w:rFonts w:ascii="Segoe UI" w:eastAsia="宋体" w:hAnsi="Segoe UI" w:cs="Segoe UI"/>
          <w:color w:val="000000"/>
          <w:kern w:val="0"/>
          <w:sz w:val="24"/>
          <w:szCs w:val="24"/>
        </w:rPr>
        <w:t xml:space="preserve"> 100</w:t>
      </w:r>
      <w:r w:rsidRPr="00A246E4">
        <w:rPr>
          <w:rFonts w:ascii="Segoe UI" w:eastAsia="宋体" w:hAnsi="Segoe UI" w:cs="Segoe UI"/>
          <w:color w:val="000000"/>
          <w:kern w:val="0"/>
          <w:sz w:val="24"/>
          <w:szCs w:val="24"/>
        </w:rPr>
        <w:t>，该指标得</w:t>
      </w:r>
      <w:r w:rsidRPr="00A246E4">
        <w:rPr>
          <w:rFonts w:ascii="Segoe UI" w:eastAsia="宋体" w:hAnsi="Segoe UI" w:cs="Segoe UI"/>
          <w:color w:val="000000"/>
          <w:kern w:val="0"/>
          <w:sz w:val="24"/>
          <w:szCs w:val="24"/>
        </w:rPr>
        <w:t xml:space="preserve"> 10 </w:t>
      </w:r>
      <w:r w:rsidRPr="00A246E4">
        <w:rPr>
          <w:rFonts w:ascii="Segoe UI" w:eastAsia="宋体" w:hAnsi="Segoe UI" w:cs="Segoe UI"/>
          <w:color w:val="000000"/>
          <w:kern w:val="0"/>
          <w:sz w:val="24"/>
          <w:szCs w:val="24"/>
        </w:rPr>
        <w:t>分。</w:t>
      </w:r>
    </w:p>
    <w:p w14:paraId="484EF701" w14:textId="77777777" w:rsidR="00A246E4" w:rsidRPr="00A246E4" w:rsidRDefault="00A246E4" w:rsidP="00A246E4">
      <w:pPr>
        <w:widowControl/>
        <w:shd w:val="clear" w:color="auto" w:fill="FFFFFF"/>
        <w:spacing w:before="420" w:after="180" w:line="420" w:lineRule="atLeast"/>
        <w:jc w:val="left"/>
        <w:outlineLvl w:val="2"/>
        <w:rPr>
          <w:rFonts w:ascii="Segoe UI" w:eastAsia="宋体" w:hAnsi="Segoe UI" w:cs="Segoe UI"/>
          <w:b/>
          <w:bCs/>
          <w:color w:val="000000"/>
          <w:kern w:val="0"/>
          <w:sz w:val="27"/>
          <w:szCs w:val="27"/>
        </w:rPr>
      </w:pPr>
      <w:r w:rsidRPr="00A246E4">
        <w:rPr>
          <w:rFonts w:ascii="Segoe UI" w:eastAsia="宋体" w:hAnsi="Segoe UI" w:cs="Segoe UI"/>
          <w:b/>
          <w:bCs/>
          <w:color w:val="000000"/>
          <w:kern w:val="0"/>
          <w:sz w:val="27"/>
          <w:szCs w:val="27"/>
        </w:rPr>
        <w:t>（二）效益指标</w:t>
      </w:r>
    </w:p>
    <w:p w14:paraId="1866ACF9" w14:textId="77777777" w:rsidR="00A246E4" w:rsidRPr="00A246E4" w:rsidRDefault="00A246E4" w:rsidP="00A246E4">
      <w:pPr>
        <w:widowControl/>
        <w:numPr>
          <w:ilvl w:val="0"/>
          <w:numId w:val="3"/>
        </w:numPr>
        <w:shd w:val="clear" w:color="auto" w:fill="FFFFFF"/>
        <w:spacing w:before="100" w:beforeAutospacing="1" w:after="100" w:afterAutospacing="1" w:line="420" w:lineRule="atLeast"/>
        <w:jc w:val="left"/>
        <w:rPr>
          <w:rFonts w:ascii="Segoe UI" w:eastAsia="宋体" w:hAnsi="Segoe UI" w:cs="Segoe UI"/>
          <w:color w:val="000000"/>
          <w:kern w:val="0"/>
          <w:sz w:val="24"/>
          <w:szCs w:val="24"/>
        </w:rPr>
      </w:pPr>
      <w:r w:rsidRPr="00A246E4">
        <w:rPr>
          <w:rFonts w:ascii="Segoe UI" w:eastAsia="宋体" w:hAnsi="Segoe UI" w:cs="Segoe UI"/>
          <w:b/>
          <w:bCs/>
          <w:color w:val="000000"/>
          <w:kern w:val="0"/>
          <w:sz w:val="24"/>
          <w:szCs w:val="24"/>
        </w:rPr>
        <w:t>社会效益指标</w:t>
      </w:r>
      <w:r w:rsidRPr="00A246E4">
        <w:rPr>
          <w:rFonts w:ascii="Segoe UI" w:eastAsia="宋体" w:hAnsi="Segoe UI" w:cs="Segoe UI"/>
          <w:color w:val="000000"/>
          <w:kern w:val="0"/>
          <w:sz w:val="24"/>
          <w:szCs w:val="24"/>
        </w:rPr>
        <w:t>：学校在县域范围内社会关注度提高这一指标的年度指标值和实际完成值均为</w:t>
      </w:r>
      <w:r w:rsidRPr="00A246E4">
        <w:rPr>
          <w:rFonts w:ascii="Segoe UI" w:eastAsia="宋体" w:hAnsi="Segoe UI" w:cs="Segoe UI"/>
          <w:color w:val="000000"/>
          <w:kern w:val="0"/>
          <w:sz w:val="24"/>
          <w:szCs w:val="24"/>
        </w:rPr>
        <w:t xml:space="preserve"> 10</w:t>
      </w:r>
      <w:r w:rsidRPr="00A246E4">
        <w:rPr>
          <w:rFonts w:ascii="Segoe UI" w:eastAsia="宋体" w:hAnsi="Segoe UI" w:cs="Segoe UI"/>
          <w:color w:val="000000"/>
          <w:kern w:val="0"/>
          <w:sz w:val="24"/>
          <w:szCs w:val="24"/>
        </w:rPr>
        <w:t>，获得</w:t>
      </w:r>
      <w:r w:rsidRPr="00A246E4">
        <w:rPr>
          <w:rFonts w:ascii="Segoe UI" w:eastAsia="宋体" w:hAnsi="Segoe UI" w:cs="Segoe UI"/>
          <w:color w:val="000000"/>
          <w:kern w:val="0"/>
          <w:sz w:val="24"/>
          <w:szCs w:val="24"/>
        </w:rPr>
        <w:t xml:space="preserve"> 10 </w:t>
      </w:r>
      <w:r w:rsidRPr="00A246E4">
        <w:rPr>
          <w:rFonts w:ascii="Segoe UI" w:eastAsia="宋体" w:hAnsi="Segoe UI" w:cs="Segoe UI"/>
          <w:color w:val="000000"/>
          <w:kern w:val="0"/>
          <w:sz w:val="24"/>
          <w:szCs w:val="24"/>
        </w:rPr>
        <w:t>分。</w:t>
      </w:r>
    </w:p>
    <w:p w14:paraId="36067B23" w14:textId="77777777" w:rsidR="00A246E4" w:rsidRPr="00A246E4" w:rsidRDefault="00A246E4" w:rsidP="00A246E4">
      <w:pPr>
        <w:widowControl/>
        <w:numPr>
          <w:ilvl w:val="0"/>
          <w:numId w:val="3"/>
        </w:numPr>
        <w:shd w:val="clear" w:color="auto" w:fill="FFFFFF"/>
        <w:spacing w:before="120" w:after="100" w:afterAutospacing="1" w:line="420" w:lineRule="atLeast"/>
        <w:jc w:val="left"/>
        <w:rPr>
          <w:rFonts w:ascii="Segoe UI" w:eastAsia="宋体" w:hAnsi="Segoe UI" w:cs="Segoe UI"/>
          <w:color w:val="000000"/>
          <w:kern w:val="0"/>
          <w:sz w:val="24"/>
          <w:szCs w:val="24"/>
        </w:rPr>
      </w:pPr>
      <w:r w:rsidRPr="00A246E4">
        <w:rPr>
          <w:rFonts w:ascii="Segoe UI" w:eastAsia="宋体" w:hAnsi="Segoe UI" w:cs="Segoe UI"/>
          <w:b/>
          <w:bCs/>
          <w:color w:val="000000"/>
          <w:kern w:val="0"/>
          <w:sz w:val="24"/>
          <w:szCs w:val="24"/>
        </w:rPr>
        <w:t>可持续影响指标</w:t>
      </w:r>
      <w:r w:rsidRPr="00A246E4">
        <w:rPr>
          <w:rFonts w:ascii="Segoe UI" w:eastAsia="宋体" w:hAnsi="Segoe UI" w:cs="Segoe UI"/>
          <w:color w:val="000000"/>
          <w:kern w:val="0"/>
          <w:sz w:val="24"/>
          <w:szCs w:val="24"/>
        </w:rPr>
        <w:t>：学校无新增负债，维持可持续发展状态的指标值和实际完成值均为</w:t>
      </w:r>
      <w:r w:rsidRPr="00A246E4">
        <w:rPr>
          <w:rFonts w:ascii="Segoe UI" w:eastAsia="宋体" w:hAnsi="Segoe UI" w:cs="Segoe UI"/>
          <w:color w:val="000000"/>
          <w:kern w:val="0"/>
          <w:sz w:val="24"/>
          <w:szCs w:val="24"/>
        </w:rPr>
        <w:t xml:space="preserve"> 10</w:t>
      </w:r>
      <w:r w:rsidRPr="00A246E4">
        <w:rPr>
          <w:rFonts w:ascii="Segoe UI" w:eastAsia="宋体" w:hAnsi="Segoe UI" w:cs="Segoe UI"/>
          <w:color w:val="000000"/>
          <w:kern w:val="0"/>
          <w:sz w:val="24"/>
          <w:szCs w:val="24"/>
        </w:rPr>
        <w:t>，该指标得</w:t>
      </w:r>
      <w:r w:rsidRPr="00A246E4">
        <w:rPr>
          <w:rFonts w:ascii="Segoe UI" w:eastAsia="宋体" w:hAnsi="Segoe UI" w:cs="Segoe UI"/>
          <w:color w:val="000000"/>
          <w:kern w:val="0"/>
          <w:sz w:val="24"/>
          <w:szCs w:val="24"/>
        </w:rPr>
        <w:t xml:space="preserve"> 20 </w:t>
      </w:r>
      <w:r w:rsidRPr="00A246E4">
        <w:rPr>
          <w:rFonts w:ascii="Segoe UI" w:eastAsia="宋体" w:hAnsi="Segoe UI" w:cs="Segoe UI"/>
          <w:color w:val="000000"/>
          <w:kern w:val="0"/>
          <w:sz w:val="24"/>
          <w:szCs w:val="24"/>
        </w:rPr>
        <w:t>分。而经济效益指标和生态效益指标无具体数据。</w:t>
      </w:r>
    </w:p>
    <w:p w14:paraId="31AECDC6" w14:textId="77777777" w:rsidR="00A246E4" w:rsidRPr="00A246E4" w:rsidRDefault="00A246E4" w:rsidP="00A246E4">
      <w:pPr>
        <w:widowControl/>
        <w:shd w:val="clear" w:color="auto" w:fill="FFFFFF"/>
        <w:spacing w:before="420" w:after="180" w:line="420" w:lineRule="atLeast"/>
        <w:jc w:val="left"/>
        <w:outlineLvl w:val="2"/>
        <w:rPr>
          <w:rFonts w:ascii="Segoe UI" w:eastAsia="宋体" w:hAnsi="Segoe UI" w:cs="Segoe UI"/>
          <w:b/>
          <w:bCs/>
          <w:color w:val="000000"/>
          <w:kern w:val="0"/>
          <w:sz w:val="27"/>
          <w:szCs w:val="27"/>
        </w:rPr>
      </w:pPr>
      <w:r w:rsidRPr="00A246E4">
        <w:rPr>
          <w:rFonts w:ascii="Segoe UI" w:eastAsia="宋体" w:hAnsi="Segoe UI" w:cs="Segoe UI"/>
          <w:b/>
          <w:bCs/>
          <w:color w:val="000000"/>
          <w:kern w:val="0"/>
          <w:sz w:val="27"/>
          <w:szCs w:val="27"/>
        </w:rPr>
        <w:t>（三）满意度指标</w:t>
      </w:r>
    </w:p>
    <w:p w14:paraId="1A18F987" w14:textId="77777777" w:rsidR="00A246E4" w:rsidRPr="00A246E4" w:rsidRDefault="00A246E4" w:rsidP="00A246E4">
      <w:pPr>
        <w:widowControl/>
        <w:numPr>
          <w:ilvl w:val="0"/>
          <w:numId w:val="4"/>
        </w:numPr>
        <w:shd w:val="clear" w:color="auto" w:fill="FFFFFF"/>
        <w:spacing w:before="100" w:beforeAutospacing="1" w:after="100" w:afterAutospacing="1" w:line="420" w:lineRule="atLeast"/>
        <w:jc w:val="left"/>
        <w:rPr>
          <w:rFonts w:ascii="Segoe UI" w:eastAsia="宋体" w:hAnsi="Segoe UI" w:cs="Segoe UI"/>
          <w:color w:val="000000"/>
          <w:kern w:val="0"/>
          <w:sz w:val="24"/>
          <w:szCs w:val="24"/>
        </w:rPr>
      </w:pPr>
      <w:r w:rsidRPr="00A246E4">
        <w:rPr>
          <w:rFonts w:ascii="Segoe UI" w:eastAsia="宋体" w:hAnsi="Segoe UI" w:cs="Segoe UI"/>
          <w:b/>
          <w:bCs/>
          <w:color w:val="000000"/>
          <w:kern w:val="0"/>
          <w:sz w:val="24"/>
          <w:szCs w:val="24"/>
        </w:rPr>
        <w:t>学校教师对学校发展满意度</w:t>
      </w:r>
      <w:r w:rsidRPr="00A246E4">
        <w:rPr>
          <w:rFonts w:ascii="Segoe UI" w:eastAsia="宋体" w:hAnsi="Segoe UI" w:cs="Segoe UI"/>
          <w:color w:val="000000"/>
          <w:kern w:val="0"/>
          <w:sz w:val="24"/>
          <w:szCs w:val="24"/>
        </w:rPr>
        <w:t>：年度指标值和实际完成值均为</w:t>
      </w:r>
      <w:r w:rsidRPr="00A246E4">
        <w:rPr>
          <w:rFonts w:ascii="Segoe UI" w:eastAsia="宋体" w:hAnsi="Segoe UI" w:cs="Segoe UI"/>
          <w:color w:val="000000"/>
          <w:kern w:val="0"/>
          <w:sz w:val="24"/>
          <w:szCs w:val="24"/>
        </w:rPr>
        <w:t xml:space="preserve"> 100</w:t>
      </w:r>
      <w:r w:rsidRPr="00A246E4">
        <w:rPr>
          <w:rFonts w:ascii="Segoe UI" w:eastAsia="宋体" w:hAnsi="Segoe UI" w:cs="Segoe UI"/>
          <w:color w:val="000000"/>
          <w:kern w:val="0"/>
          <w:sz w:val="24"/>
          <w:szCs w:val="24"/>
        </w:rPr>
        <w:t>，得</w:t>
      </w:r>
      <w:r w:rsidRPr="00A246E4">
        <w:rPr>
          <w:rFonts w:ascii="Segoe UI" w:eastAsia="宋体" w:hAnsi="Segoe UI" w:cs="Segoe UI"/>
          <w:color w:val="000000"/>
          <w:kern w:val="0"/>
          <w:sz w:val="24"/>
          <w:szCs w:val="24"/>
        </w:rPr>
        <w:t xml:space="preserve"> 10 </w:t>
      </w:r>
      <w:r w:rsidRPr="00A246E4">
        <w:rPr>
          <w:rFonts w:ascii="Segoe UI" w:eastAsia="宋体" w:hAnsi="Segoe UI" w:cs="Segoe UI"/>
          <w:color w:val="000000"/>
          <w:kern w:val="0"/>
          <w:sz w:val="24"/>
          <w:szCs w:val="24"/>
        </w:rPr>
        <w:t>分。</w:t>
      </w:r>
    </w:p>
    <w:p w14:paraId="4B29664A" w14:textId="77777777" w:rsidR="00A246E4" w:rsidRPr="00A246E4" w:rsidRDefault="00A246E4" w:rsidP="00A246E4">
      <w:pPr>
        <w:widowControl/>
        <w:numPr>
          <w:ilvl w:val="0"/>
          <w:numId w:val="4"/>
        </w:numPr>
        <w:shd w:val="clear" w:color="auto" w:fill="FFFFFF"/>
        <w:spacing w:before="120" w:after="100" w:afterAutospacing="1" w:line="420" w:lineRule="atLeast"/>
        <w:jc w:val="left"/>
        <w:rPr>
          <w:rFonts w:ascii="Segoe UI" w:eastAsia="宋体" w:hAnsi="Segoe UI" w:cs="Segoe UI"/>
          <w:color w:val="000000"/>
          <w:kern w:val="0"/>
          <w:sz w:val="24"/>
          <w:szCs w:val="24"/>
        </w:rPr>
      </w:pPr>
      <w:r w:rsidRPr="00A246E4">
        <w:rPr>
          <w:rFonts w:ascii="Segoe UI" w:eastAsia="宋体" w:hAnsi="Segoe UI" w:cs="Segoe UI"/>
          <w:b/>
          <w:bCs/>
          <w:color w:val="000000"/>
          <w:kern w:val="0"/>
          <w:sz w:val="24"/>
          <w:szCs w:val="24"/>
        </w:rPr>
        <w:t>学生对学校满意度</w:t>
      </w:r>
      <w:r w:rsidRPr="00A246E4">
        <w:rPr>
          <w:rFonts w:ascii="Segoe UI" w:eastAsia="宋体" w:hAnsi="Segoe UI" w:cs="Segoe UI"/>
          <w:color w:val="000000"/>
          <w:kern w:val="0"/>
          <w:sz w:val="24"/>
          <w:szCs w:val="24"/>
        </w:rPr>
        <w:t>：年度指标值和实际完成值同样为</w:t>
      </w:r>
      <w:r w:rsidRPr="00A246E4">
        <w:rPr>
          <w:rFonts w:ascii="Segoe UI" w:eastAsia="宋体" w:hAnsi="Segoe UI" w:cs="Segoe UI"/>
          <w:color w:val="000000"/>
          <w:kern w:val="0"/>
          <w:sz w:val="24"/>
          <w:szCs w:val="24"/>
        </w:rPr>
        <w:t xml:space="preserve"> 100</w:t>
      </w:r>
      <w:r w:rsidRPr="00A246E4">
        <w:rPr>
          <w:rFonts w:ascii="Segoe UI" w:eastAsia="宋体" w:hAnsi="Segoe UI" w:cs="Segoe UI"/>
          <w:color w:val="000000"/>
          <w:kern w:val="0"/>
          <w:sz w:val="24"/>
          <w:szCs w:val="24"/>
        </w:rPr>
        <w:t>，得</w:t>
      </w:r>
      <w:r w:rsidRPr="00A246E4">
        <w:rPr>
          <w:rFonts w:ascii="Segoe UI" w:eastAsia="宋体" w:hAnsi="Segoe UI" w:cs="Segoe UI"/>
          <w:color w:val="000000"/>
          <w:kern w:val="0"/>
          <w:sz w:val="24"/>
          <w:szCs w:val="24"/>
        </w:rPr>
        <w:t xml:space="preserve"> 10 </w:t>
      </w:r>
      <w:r w:rsidRPr="00A246E4">
        <w:rPr>
          <w:rFonts w:ascii="Segoe UI" w:eastAsia="宋体" w:hAnsi="Segoe UI" w:cs="Segoe UI"/>
          <w:color w:val="000000"/>
          <w:kern w:val="0"/>
          <w:sz w:val="24"/>
          <w:szCs w:val="24"/>
        </w:rPr>
        <w:t>分。</w:t>
      </w:r>
    </w:p>
    <w:p w14:paraId="0E461235" w14:textId="77777777" w:rsidR="00A246E4" w:rsidRPr="00A246E4" w:rsidRDefault="00A246E4" w:rsidP="00A246E4">
      <w:pPr>
        <w:widowControl/>
        <w:shd w:val="clear" w:color="auto" w:fill="FFFFFF"/>
        <w:spacing w:before="420" w:after="180" w:line="420" w:lineRule="atLeast"/>
        <w:jc w:val="left"/>
        <w:outlineLvl w:val="2"/>
        <w:rPr>
          <w:rFonts w:ascii="Segoe UI" w:eastAsia="宋体" w:hAnsi="Segoe UI" w:cs="Segoe UI"/>
          <w:b/>
          <w:bCs/>
          <w:color w:val="000000"/>
          <w:kern w:val="0"/>
          <w:sz w:val="27"/>
          <w:szCs w:val="27"/>
        </w:rPr>
      </w:pPr>
      <w:r w:rsidRPr="00A246E4">
        <w:rPr>
          <w:rFonts w:ascii="Segoe UI" w:eastAsia="宋体" w:hAnsi="Segoe UI" w:cs="Segoe UI"/>
          <w:b/>
          <w:bCs/>
          <w:color w:val="000000"/>
          <w:kern w:val="0"/>
          <w:sz w:val="27"/>
          <w:szCs w:val="27"/>
        </w:rPr>
        <w:t>（四）成本指标</w:t>
      </w:r>
    </w:p>
    <w:p w14:paraId="31352F41" w14:textId="7779F5D4" w:rsidR="00A246E4" w:rsidRPr="00A246E4" w:rsidRDefault="00A246E4" w:rsidP="00A246E4">
      <w:pPr>
        <w:widowControl/>
        <w:shd w:val="clear" w:color="auto" w:fill="FFFFFF"/>
        <w:spacing w:line="420" w:lineRule="atLeast"/>
        <w:jc w:val="left"/>
        <w:rPr>
          <w:rFonts w:ascii="Segoe UI" w:eastAsia="宋体" w:hAnsi="Segoe UI" w:cs="Segoe UI" w:hint="eastAsia"/>
          <w:kern w:val="0"/>
          <w:sz w:val="24"/>
          <w:szCs w:val="24"/>
        </w:rPr>
      </w:pPr>
      <w:r>
        <w:rPr>
          <w:rFonts w:ascii="Segoe UI" w:eastAsia="宋体" w:hAnsi="Segoe UI" w:cs="Segoe UI" w:hint="eastAsia"/>
          <w:kern w:val="0"/>
          <w:sz w:val="24"/>
          <w:szCs w:val="24"/>
        </w:rPr>
        <w:lastRenderedPageBreak/>
        <w:t>此项目不涉及经济成本、社会成本及生态环境成本。</w:t>
      </w:r>
    </w:p>
    <w:p w14:paraId="6062ACB3" w14:textId="77777777" w:rsidR="00A246E4" w:rsidRPr="00A246E4" w:rsidRDefault="00A246E4" w:rsidP="00A246E4">
      <w:pPr>
        <w:widowControl/>
        <w:shd w:val="clear" w:color="auto" w:fill="FFFFFF"/>
        <w:spacing w:before="600" w:after="180" w:line="480" w:lineRule="atLeast"/>
        <w:jc w:val="left"/>
        <w:outlineLvl w:val="1"/>
        <w:rPr>
          <w:rFonts w:ascii="Segoe UI" w:eastAsia="宋体" w:hAnsi="Segoe UI" w:cs="Segoe UI"/>
          <w:b/>
          <w:bCs/>
          <w:color w:val="000000"/>
          <w:kern w:val="0"/>
          <w:sz w:val="30"/>
          <w:szCs w:val="30"/>
        </w:rPr>
      </w:pPr>
      <w:r w:rsidRPr="00A246E4">
        <w:rPr>
          <w:rFonts w:ascii="Segoe UI" w:eastAsia="宋体" w:hAnsi="Segoe UI" w:cs="Segoe UI"/>
          <w:b/>
          <w:bCs/>
          <w:color w:val="000000"/>
          <w:kern w:val="0"/>
          <w:sz w:val="30"/>
          <w:szCs w:val="30"/>
        </w:rPr>
        <w:t>四、综合评价结论</w:t>
      </w:r>
    </w:p>
    <w:p w14:paraId="448831EF" w14:textId="77777777" w:rsidR="00A246E4" w:rsidRPr="00A246E4" w:rsidRDefault="00A246E4" w:rsidP="00A246E4">
      <w:pPr>
        <w:widowControl/>
        <w:shd w:val="clear" w:color="auto" w:fill="FFFFFF"/>
        <w:spacing w:line="420" w:lineRule="atLeast"/>
        <w:jc w:val="left"/>
        <w:rPr>
          <w:rFonts w:ascii="Segoe UI" w:eastAsia="宋体" w:hAnsi="Segoe UI" w:cs="Segoe UI"/>
          <w:kern w:val="0"/>
          <w:sz w:val="24"/>
          <w:szCs w:val="24"/>
        </w:rPr>
      </w:pPr>
      <w:r w:rsidRPr="00A246E4">
        <w:rPr>
          <w:rFonts w:ascii="Segoe UI" w:eastAsia="宋体" w:hAnsi="Segoe UI" w:cs="Segoe UI"/>
          <w:kern w:val="0"/>
          <w:sz w:val="24"/>
          <w:szCs w:val="24"/>
        </w:rPr>
        <w:t>项目整体自评总分为</w:t>
      </w:r>
      <w:r w:rsidRPr="00A246E4">
        <w:rPr>
          <w:rFonts w:ascii="Segoe UI" w:eastAsia="宋体" w:hAnsi="Segoe UI" w:cs="Segoe UI"/>
          <w:kern w:val="0"/>
          <w:sz w:val="24"/>
          <w:szCs w:val="24"/>
        </w:rPr>
        <w:t xml:space="preserve"> 100 </w:t>
      </w:r>
      <w:r w:rsidRPr="00A246E4">
        <w:rPr>
          <w:rFonts w:ascii="Segoe UI" w:eastAsia="宋体" w:hAnsi="Segoe UI" w:cs="Segoe UI"/>
          <w:kern w:val="0"/>
          <w:sz w:val="24"/>
          <w:szCs w:val="24"/>
        </w:rPr>
        <w:t>分，表明华容县开放大学</w:t>
      </w:r>
      <w:r w:rsidRPr="00A246E4">
        <w:rPr>
          <w:rFonts w:ascii="Segoe UI" w:eastAsia="宋体" w:hAnsi="Segoe UI" w:cs="Segoe UI"/>
          <w:kern w:val="0"/>
          <w:sz w:val="24"/>
          <w:szCs w:val="24"/>
        </w:rPr>
        <w:t xml:space="preserve"> 2024 </w:t>
      </w:r>
      <w:r w:rsidRPr="00A246E4">
        <w:rPr>
          <w:rFonts w:ascii="Segoe UI" w:eastAsia="宋体" w:hAnsi="Segoe UI" w:cs="Segoe UI"/>
          <w:kern w:val="0"/>
          <w:sz w:val="24"/>
          <w:szCs w:val="24"/>
        </w:rPr>
        <w:t>年项目支出在各方面表现优秀，较好地实现了项目的预期目标，在招生数量、业务拓展、学生毕业时效、社会效益、可持续发展以及服务对象满意度等关键绩效指标方面均达到了预期要求，资金执行率也达到</w:t>
      </w:r>
      <w:r w:rsidRPr="00A246E4">
        <w:rPr>
          <w:rFonts w:ascii="Segoe UI" w:eastAsia="宋体" w:hAnsi="Segoe UI" w:cs="Segoe UI"/>
          <w:kern w:val="0"/>
          <w:sz w:val="24"/>
          <w:szCs w:val="24"/>
        </w:rPr>
        <w:t xml:space="preserve"> 100%</w:t>
      </w:r>
      <w:r w:rsidRPr="00A246E4">
        <w:rPr>
          <w:rFonts w:ascii="Segoe UI" w:eastAsia="宋体" w:hAnsi="Segoe UI" w:cs="Segoe UI"/>
          <w:kern w:val="0"/>
          <w:sz w:val="24"/>
          <w:szCs w:val="24"/>
        </w:rPr>
        <w:t>。</w:t>
      </w:r>
    </w:p>
    <w:p w14:paraId="37F06EAC" w14:textId="77777777" w:rsidR="00A246E4" w:rsidRPr="00A246E4" w:rsidRDefault="00A246E4" w:rsidP="00A246E4">
      <w:pPr>
        <w:widowControl/>
        <w:shd w:val="clear" w:color="auto" w:fill="FFFFFF"/>
        <w:spacing w:before="600" w:after="180" w:line="480" w:lineRule="atLeast"/>
        <w:jc w:val="left"/>
        <w:outlineLvl w:val="1"/>
        <w:rPr>
          <w:rFonts w:ascii="Segoe UI" w:eastAsia="宋体" w:hAnsi="Segoe UI" w:cs="Segoe UI"/>
          <w:b/>
          <w:bCs/>
          <w:color w:val="000000"/>
          <w:kern w:val="0"/>
          <w:sz w:val="30"/>
          <w:szCs w:val="30"/>
        </w:rPr>
      </w:pPr>
      <w:r w:rsidRPr="00A246E4">
        <w:rPr>
          <w:rFonts w:ascii="Segoe UI" w:eastAsia="宋体" w:hAnsi="Segoe UI" w:cs="Segoe UI"/>
          <w:b/>
          <w:bCs/>
          <w:color w:val="000000"/>
          <w:kern w:val="0"/>
          <w:sz w:val="30"/>
          <w:szCs w:val="30"/>
        </w:rPr>
        <w:t>五、存在的问题及改进措施</w:t>
      </w:r>
    </w:p>
    <w:p w14:paraId="1DD295F3" w14:textId="2B224C40" w:rsidR="00A246E4" w:rsidRPr="00A246E4" w:rsidRDefault="00A246E4" w:rsidP="00A246E4">
      <w:pPr>
        <w:widowControl/>
        <w:shd w:val="clear" w:color="auto" w:fill="FFFFFF"/>
        <w:spacing w:line="420" w:lineRule="atLeast"/>
        <w:jc w:val="left"/>
        <w:rPr>
          <w:rFonts w:ascii="Segoe UI" w:eastAsia="宋体" w:hAnsi="Segoe UI" w:cs="Segoe UI"/>
          <w:kern w:val="0"/>
          <w:sz w:val="24"/>
          <w:szCs w:val="24"/>
        </w:rPr>
      </w:pPr>
      <w:r>
        <w:rPr>
          <w:rFonts w:ascii="Segoe UI" w:eastAsia="宋体" w:hAnsi="Segoe UI" w:cs="Segoe UI" w:hint="eastAsia"/>
          <w:kern w:val="0"/>
          <w:sz w:val="24"/>
          <w:szCs w:val="24"/>
        </w:rPr>
        <w:t>我校将</w:t>
      </w:r>
      <w:r w:rsidRPr="00A246E4">
        <w:rPr>
          <w:rFonts w:ascii="Segoe UI" w:eastAsia="宋体" w:hAnsi="Segoe UI" w:cs="Segoe UI"/>
          <w:kern w:val="0"/>
          <w:sz w:val="24"/>
          <w:szCs w:val="24"/>
        </w:rPr>
        <w:t>完善绩效评价体系，以便更全面、深入地评估项目支出的效益和成本情况，为学校未来的发展和项目实施提供更科学的决策依据。</w:t>
      </w:r>
    </w:p>
    <w:p w14:paraId="22BC60A7" w14:textId="77777777" w:rsidR="00771497" w:rsidRPr="00A246E4" w:rsidRDefault="00771497">
      <w:pPr>
        <w:rPr>
          <w:rFonts w:hint="eastAsia"/>
        </w:rPr>
      </w:pPr>
    </w:p>
    <w:sectPr w:rsidR="00771497" w:rsidRPr="00A246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F77BA" w14:textId="77777777" w:rsidR="00DC361A" w:rsidRDefault="00DC361A" w:rsidP="00A246E4">
      <w:pPr>
        <w:rPr>
          <w:rFonts w:hint="eastAsia"/>
        </w:rPr>
      </w:pPr>
      <w:r>
        <w:separator/>
      </w:r>
    </w:p>
  </w:endnote>
  <w:endnote w:type="continuationSeparator" w:id="0">
    <w:p w14:paraId="18CB404E" w14:textId="77777777" w:rsidR="00DC361A" w:rsidRDefault="00DC361A" w:rsidP="00A246E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ontserrat">
    <w:charset w:val="00"/>
    <w:family w:val="auto"/>
    <w:pitch w:val="variable"/>
    <w:sig w:usb0="2000020F" w:usb1="00000003" w:usb2="00000000" w:usb3="00000000" w:csb0="00000197"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98956" w14:textId="77777777" w:rsidR="00DC361A" w:rsidRDefault="00DC361A" w:rsidP="00A246E4">
      <w:pPr>
        <w:rPr>
          <w:rFonts w:hint="eastAsia"/>
        </w:rPr>
      </w:pPr>
      <w:r>
        <w:separator/>
      </w:r>
    </w:p>
  </w:footnote>
  <w:footnote w:type="continuationSeparator" w:id="0">
    <w:p w14:paraId="01A01550" w14:textId="77777777" w:rsidR="00DC361A" w:rsidRDefault="00DC361A" w:rsidP="00A246E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543E48"/>
    <w:multiLevelType w:val="multilevel"/>
    <w:tmpl w:val="051EB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C16274"/>
    <w:multiLevelType w:val="multilevel"/>
    <w:tmpl w:val="9898A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B706AB"/>
    <w:multiLevelType w:val="multilevel"/>
    <w:tmpl w:val="1EF64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7AC6D23"/>
    <w:multiLevelType w:val="multilevel"/>
    <w:tmpl w:val="5B567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09515221">
    <w:abstractNumId w:val="1"/>
  </w:num>
  <w:num w:numId="2" w16cid:durableId="2012490438">
    <w:abstractNumId w:val="2"/>
  </w:num>
  <w:num w:numId="3" w16cid:durableId="531770626">
    <w:abstractNumId w:val="0"/>
  </w:num>
  <w:num w:numId="4" w16cid:durableId="1009986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EA2"/>
    <w:rsid w:val="00017D37"/>
    <w:rsid w:val="00101FB6"/>
    <w:rsid w:val="003E15DA"/>
    <w:rsid w:val="004F0749"/>
    <w:rsid w:val="00771497"/>
    <w:rsid w:val="00A246E4"/>
    <w:rsid w:val="00AB6E5B"/>
    <w:rsid w:val="00D40EA2"/>
    <w:rsid w:val="00DC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BE2930"/>
  <w15:chartTrackingRefBased/>
  <w15:docId w15:val="{239DA7FF-27DB-406C-A495-9394D9661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40EA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D40EA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D40EA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D40EA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D40EA2"/>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D40EA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D40EA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40EA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D40EA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40EA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D40EA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D40EA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D40EA2"/>
    <w:rPr>
      <w:rFonts w:cstheme="majorBidi"/>
      <w:color w:val="0F4761" w:themeColor="accent1" w:themeShade="BF"/>
      <w:sz w:val="28"/>
      <w:szCs w:val="28"/>
    </w:rPr>
  </w:style>
  <w:style w:type="character" w:customStyle="1" w:styleId="50">
    <w:name w:val="标题 5 字符"/>
    <w:basedOn w:val="a0"/>
    <w:link w:val="5"/>
    <w:uiPriority w:val="9"/>
    <w:semiHidden/>
    <w:rsid w:val="00D40EA2"/>
    <w:rPr>
      <w:rFonts w:cstheme="majorBidi"/>
      <w:color w:val="0F4761" w:themeColor="accent1" w:themeShade="BF"/>
      <w:sz w:val="24"/>
      <w:szCs w:val="24"/>
    </w:rPr>
  </w:style>
  <w:style w:type="character" w:customStyle="1" w:styleId="60">
    <w:name w:val="标题 6 字符"/>
    <w:basedOn w:val="a0"/>
    <w:link w:val="6"/>
    <w:uiPriority w:val="9"/>
    <w:semiHidden/>
    <w:rsid w:val="00D40EA2"/>
    <w:rPr>
      <w:rFonts w:cstheme="majorBidi"/>
      <w:b/>
      <w:bCs/>
      <w:color w:val="0F4761" w:themeColor="accent1" w:themeShade="BF"/>
    </w:rPr>
  </w:style>
  <w:style w:type="character" w:customStyle="1" w:styleId="70">
    <w:name w:val="标题 7 字符"/>
    <w:basedOn w:val="a0"/>
    <w:link w:val="7"/>
    <w:uiPriority w:val="9"/>
    <w:semiHidden/>
    <w:rsid w:val="00D40EA2"/>
    <w:rPr>
      <w:rFonts w:cstheme="majorBidi"/>
      <w:b/>
      <w:bCs/>
      <w:color w:val="595959" w:themeColor="text1" w:themeTint="A6"/>
    </w:rPr>
  </w:style>
  <w:style w:type="character" w:customStyle="1" w:styleId="80">
    <w:name w:val="标题 8 字符"/>
    <w:basedOn w:val="a0"/>
    <w:link w:val="8"/>
    <w:uiPriority w:val="9"/>
    <w:semiHidden/>
    <w:rsid w:val="00D40EA2"/>
    <w:rPr>
      <w:rFonts w:cstheme="majorBidi"/>
      <w:color w:val="595959" w:themeColor="text1" w:themeTint="A6"/>
    </w:rPr>
  </w:style>
  <w:style w:type="character" w:customStyle="1" w:styleId="90">
    <w:name w:val="标题 9 字符"/>
    <w:basedOn w:val="a0"/>
    <w:link w:val="9"/>
    <w:uiPriority w:val="9"/>
    <w:semiHidden/>
    <w:rsid w:val="00D40EA2"/>
    <w:rPr>
      <w:rFonts w:eastAsiaTheme="majorEastAsia" w:cstheme="majorBidi"/>
      <w:color w:val="595959" w:themeColor="text1" w:themeTint="A6"/>
    </w:rPr>
  </w:style>
  <w:style w:type="paragraph" w:styleId="a3">
    <w:name w:val="Title"/>
    <w:basedOn w:val="a"/>
    <w:next w:val="a"/>
    <w:link w:val="a4"/>
    <w:uiPriority w:val="10"/>
    <w:qFormat/>
    <w:rsid w:val="00D40EA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40EA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0EA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40EA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40EA2"/>
    <w:pPr>
      <w:spacing w:before="160" w:after="160"/>
      <w:jc w:val="center"/>
    </w:pPr>
    <w:rPr>
      <w:i/>
      <w:iCs/>
      <w:color w:val="404040" w:themeColor="text1" w:themeTint="BF"/>
    </w:rPr>
  </w:style>
  <w:style w:type="character" w:customStyle="1" w:styleId="a8">
    <w:name w:val="引用 字符"/>
    <w:basedOn w:val="a0"/>
    <w:link w:val="a7"/>
    <w:uiPriority w:val="29"/>
    <w:rsid w:val="00D40EA2"/>
    <w:rPr>
      <w:i/>
      <w:iCs/>
      <w:color w:val="404040" w:themeColor="text1" w:themeTint="BF"/>
    </w:rPr>
  </w:style>
  <w:style w:type="paragraph" w:styleId="a9">
    <w:name w:val="List Paragraph"/>
    <w:basedOn w:val="a"/>
    <w:uiPriority w:val="34"/>
    <w:qFormat/>
    <w:rsid w:val="00D40EA2"/>
    <w:pPr>
      <w:ind w:left="720"/>
      <w:contextualSpacing/>
    </w:pPr>
  </w:style>
  <w:style w:type="character" w:styleId="aa">
    <w:name w:val="Intense Emphasis"/>
    <w:basedOn w:val="a0"/>
    <w:uiPriority w:val="21"/>
    <w:qFormat/>
    <w:rsid w:val="00D40EA2"/>
    <w:rPr>
      <w:i/>
      <w:iCs/>
      <w:color w:val="0F4761" w:themeColor="accent1" w:themeShade="BF"/>
    </w:rPr>
  </w:style>
  <w:style w:type="paragraph" w:styleId="ab">
    <w:name w:val="Intense Quote"/>
    <w:basedOn w:val="a"/>
    <w:next w:val="a"/>
    <w:link w:val="ac"/>
    <w:uiPriority w:val="30"/>
    <w:qFormat/>
    <w:rsid w:val="00D40E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D40EA2"/>
    <w:rPr>
      <w:i/>
      <w:iCs/>
      <w:color w:val="0F4761" w:themeColor="accent1" w:themeShade="BF"/>
    </w:rPr>
  </w:style>
  <w:style w:type="character" w:styleId="ad">
    <w:name w:val="Intense Reference"/>
    <w:basedOn w:val="a0"/>
    <w:uiPriority w:val="32"/>
    <w:qFormat/>
    <w:rsid w:val="00D40EA2"/>
    <w:rPr>
      <w:b/>
      <w:bCs/>
      <w:smallCaps/>
      <w:color w:val="0F4761" w:themeColor="accent1" w:themeShade="BF"/>
      <w:spacing w:val="5"/>
    </w:rPr>
  </w:style>
  <w:style w:type="paragraph" w:styleId="ae">
    <w:name w:val="header"/>
    <w:basedOn w:val="a"/>
    <w:link w:val="af"/>
    <w:uiPriority w:val="99"/>
    <w:unhideWhenUsed/>
    <w:rsid w:val="00A246E4"/>
    <w:pPr>
      <w:tabs>
        <w:tab w:val="center" w:pos="4153"/>
        <w:tab w:val="right" w:pos="8306"/>
      </w:tabs>
      <w:snapToGrid w:val="0"/>
      <w:jc w:val="center"/>
    </w:pPr>
    <w:rPr>
      <w:sz w:val="18"/>
      <w:szCs w:val="18"/>
    </w:rPr>
  </w:style>
  <w:style w:type="character" w:customStyle="1" w:styleId="af">
    <w:name w:val="页眉 字符"/>
    <w:basedOn w:val="a0"/>
    <w:link w:val="ae"/>
    <w:uiPriority w:val="99"/>
    <w:rsid w:val="00A246E4"/>
    <w:rPr>
      <w:sz w:val="18"/>
      <w:szCs w:val="18"/>
    </w:rPr>
  </w:style>
  <w:style w:type="paragraph" w:styleId="af0">
    <w:name w:val="footer"/>
    <w:basedOn w:val="a"/>
    <w:link w:val="af1"/>
    <w:uiPriority w:val="99"/>
    <w:unhideWhenUsed/>
    <w:rsid w:val="00A246E4"/>
    <w:pPr>
      <w:tabs>
        <w:tab w:val="center" w:pos="4153"/>
        <w:tab w:val="right" w:pos="8306"/>
      </w:tabs>
      <w:snapToGrid w:val="0"/>
      <w:jc w:val="left"/>
    </w:pPr>
    <w:rPr>
      <w:sz w:val="18"/>
      <w:szCs w:val="18"/>
    </w:rPr>
  </w:style>
  <w:style w:type="character" w:customStyle="1" w:styleId="af1">
    <w:name w:val="页脚 字符"/>
    <w:basedOn w:val="a0"/>
    <w:link w:val="af0"/>
    <w:uiPriority w:val="99"/>
    <w:rsid w:val="00A246E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7293532">
      <w:bodyDiv w:val="1"/>
      <w:marLeft w:val="0"/>
      <w:marRight w:val="0"/>
      <w:marTop w:val="0"/>
      <w:marBottom w:val="0"/>
      <w:divBdr>
        <w:top w:val="none" w:sz="0" w:space="0" w:color="auto"/>
        <w:left w:val="none" w:sz="0" w:space="0" w:color="auto"/>
        <w:bottom w:val="none" w:sz="0" w:space="0" w:color="auto"/>
        <w:right w:val="none" w:sz="0" w:space="0" w:color="auto"/>
      </w:divBdr>
      <w:divsChild>
        <w:div w:id="400255785">
          <w:marLeft w:val="0"/>
          <w:marRight w:val="0"/>
          <w:marTop w:val="0"/>
          <w:marBottom w:val="0"/>
          <w:divBdr>
            <w:top w:val="none" w:sz="0" w:space="0" w:color="auto"/>
            <w:left w:val="none" w:sz="0" w:space="0" w:color="auto"/>
            <w:bottom w:val="none" w:sz="0" w:space="0" w:color="auto"/>
            <w:right w:val="none" w:sz="0" w:space="0" w:color="auto"/>
          </w:divBdr>
        </w:div>
        <w:div w:id="1161429898">
          <w:marLeft w:val="0"/>
          <w:marRight w:val="0"/>
          <w:marTop w:val="0"/>
          <w:marBottom w:val="0"/>
          <w:divBdr>
            <w:top w:val="none" w:sz="0" w:space="0" w:color="auto"/>
            <w:left w:val="none" w:sz="0" w:space="0" w:color="auto"/>
            <w:bottom w:val="none" w:sz="0" w:space="0" w:color="auto"/>
            <w:right w:val="none" w:sz="0" w:space="0" w:color="auto"/>
          </w:divBdr>
        </w:div>
        <w:div w:id="1524973781">
          <w:marLeft w:val="0"/>
          <w:marRight w:val="0"/>
          <w:marTop w:val="0"/>
          <w:marBottom w:val="0"/>
          <w:divBdr>
            <w:top w:val="none" w:sz="0" w:space="0" w:color="auto"/>
            <w:left w:val="none" w:sz="0" w:space="0" w:color="auto"/>
            <w:bottom w:val="none" w:sz="0" w:space="0" w:color="auto"/>
            <w:right w:val="none" w:sz="0" w:space="0" w:color="auto"/>
          </w:divBdr>
        </w:div>
        <w:div w:id="293100720">
          <w:marLeft w:val="0"/>
          <w:marRight w:val="0"/>
          <w:marTop w:val="0"/>
          <w:marBottom w:val="0"/>
          <w:divBdr>
            <w:top w:val="none" w:sz="0" w:space="0" w:color="auto"/>
            <w:left w:val="none" w:sz="0" w:space="0" w:color="auto"/>
            <w:bottom w:val="none" w:sz="0" w:space="0" w:color="auto"/>
            <w:right w:val="none" w:sz="0" w:space="0" w:color="auto"/>
          </w:divBdr>
        </w:div>
        <w:div w:id="1986616824">
          <w:marLeft w:val="0"/>
          <w:marRight w:val="0"/>
          <w:marTop w:val="0"/>
          <w:marBottom w:val="0"/>
          <w:divBdr>
            <w:top w:val="none" w:sz="0" w:space="0" w:color="auto"/>
            <w:left w:val="none" w:sz="0" w:space="0" w:color="auto"/>
            <w:bottom w:val="none" w:sz="0" w:space="0" w:color="auto"/>
            <w:right w:val="none" w:sz="0" w:space="0" w:color="auto"/>
          </w:divBdr>
        </w:div>
        <w:div w:id="670987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453</Words>
  <Characters>472</Characters>
  <Application>Microsoft Office Word</Application>
  <DocSecurity>0</DocSecurity>
  <Lines>20</Lines>
  <Paragraphs>14</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永盛 戴</dc:creator>
  <cp:keywords/>
  <dc:description/>
  <cp:lastModifiedBy>永盛 戴</cp:lastModifiedBy>
  <cp:revision>2</cp:revision>
  <dcterms:created xsi:type="dcterms:W3CDTF">2025-05-27T09:13:00Z</dcterms:created>
  <dcterms:modified xsi:type="dcterms:W3CDTF">2025-05-27T09:15:00Z</dcterms:modified>
</cp:coreProperties>
</file>