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95DA9" w:rsidRDefault="00723C0D">
      <w:pPr>
        <w:spacing w:line="580" w:lineRule="exact"/>
        <w:jc w:val="left"/>
        <w:rPr>
          <w:rFonts w:ascii="仿宋_GB2312" w:eastAsia="仿宋_GB2312" w:hAnsi="仿宋_GB2312" w:cs="仿宋_GB2312"/>
          <w:spacing w:val="-4"/>
          <w:sz w:val="32"/>
          <w:szCs w:val="32"/>
        </w:rPr>
      </w:pPr>
      <w:r>
        <w:rPr>
          <w:rFonts w:ascii="仿宋_GB2312" w:eastAsia="仿宋_GB2312" w:hAnsi="仿宋_GB2312" w:cs="仿宋_GB2312" w:hint="eastAsia"/>
          <w:spacing w:val="-4"/>
          <w:sz w:val="32"/>
          <w:szCs w:val="32"/>
        </w:rPr>
        <w:t>附件5</w:t>
      </w:r>
    </w:p>
    <w:p w:rsidR="00295DA9" w:rsidRDefault="00295DA9">
      <w:pPr>
        <w:jc w:val="center"/>
        <w:rPr>
          <w:rFonts w:ascii="方正小标宋简体" w:eastAsia="方正小标宋简体" w:hAnsi="方正小标宋简体" w:cs="方正小标宋简体"/>
          <w:sz w:val="44"/>
          <w:szCs w:val="44"/>
        </w:rPr>
      </w:pPr>
    </w:p>
    <w:p w:rsidR="00295DA9" w:rsidRDefault="00295DA9">
      <w:pPr>
        <w:jc w:val="center"/>
        <w:rPr>
          <w:rFonts w:ascii="方正小标宋简体" w:eastAsia="方正小标宋简体" w:hAnsi="方正小标宋简体" w:cs="方正小标宋简体"/>
          <w:sz w:val="44"/>
          <w:szCs w:val="44"/>
        </w:rPr>
      </w:pPr>
    </w:p>
    <w:p w:rsidR="00295DA9" w:rsidRDefault="00723C0D">
      <w:pPr>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t>2023年度</w:t>
      </w:r>
      <w:r w:rsidR="00FC29E2">
        <w:rPr>
          <w:rFonts w:ascii="宋体" w:hAnsi="宋体" w:cs="宋体" w:hint="eastAsia"/>
          <w:sz w:val="44"/>
          <w:szCs w:val="44"/>
        </w:rPr>
        <w:t>城管局</w:t>
      </w:r>
      <w:r w:rsidR="00530E7C">
        <w:rPr>
          <w:rFonts w:ascii="方正小标宋简体" w:eastAsia="方正小标宋简体" w:hAnsi="方正小标宋简体" w:cs="方正小标宋简体" w:hint="eastAsia"/>
          <w:sz w:val="44"/>
          <w:szCs w:val="44"/>
        </w:rPr>
        <w:t>执法专项</w:t>
      </w:r>
      <w:r>
        <w:rPr>
          <w:rFonts w:ascii="方正小标宋简体" w:eastAsia="方正小标宋简体" w:hAnsi="方正小标宋简体" w:cs="方正小标宋简体" w:hint="eastAsia"/>
          <w:sz w:val="44"/>
          <w:szCs w:val="44"/>
        </w:rPr>
        <w:t>项目支出</w:t>
      </w:r>
    </w:p>
    <w:p w:rsidR="00295DA9" w:rsidRDefault="00723C0D">
      <w:pPr>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t>绩效自评报告</w:t>
      </w:r>
    </w:p>
    <w:p w:rsidR="00295DA9" w:rsidRDefault="00295DA9">
      <w:pPr>
        <w:jc w:val="center"/>
        <w:rPr>
          <w:rFonts w:eastAsia="方正小标宋_GBK"/>
          <w:b/>
          <w:sz w:val="52"/>
          <w:szCs w:val="52"/>
        </w:rPr>
      </w:pPr>
    </w:p>
    <w:p w:rsidR="00295DA9" w:rsidRDefault="00295DA9">
      <w:pPr>
        <w:jc w:val="center"/>
        <w:rPr>
          <w:rFonts w:eastAsia="黑体"/>
          <w:sz w:val="32"/>
          <w:szCs w:val="32"/>
        </w:rPr>
      </w:pPr>
    </w:p>
    <w:p w:rsidR="00295DA9" w:rsidRDefault="00295DA9" w:rsidP="00AA38D0">
      <w:pPr>
        <w:pStyle w:val="a0"/>
      </w:pPr>
    </w:p>
    <w:p w:rsidR="00295DA9" w:rsidRDefault="00295DA9">
      <w:pPr>
        <w:jc w:val="center"/>
        <w:rPr>
          <w:rFonts w:eastAsia="黑体"/>
          <w:sz w:val="32"/>
          <w:szCs w:val="32"/>
        </w:rPr>
      </w:pPr>
    </w:p>
    <w:p w:rsidR="00295DA9" w:rsidRDefault="00295DA9">
      <w:pPr>
        <w:jc w:val="center"/>
        <w:rPr>
          <w:rFonts w:eastAsia="黑体"/>
          <w:sz w:val="32"/>
          <w:szCs w:val="32"/>
        </w:rPr>
      </w:pPr>
    </w:p>
    <w:p w:rsidR="00295DA9" w:rsidRDefault="00295DA9">
      <w:pPr>
        <w:jc w:val="center"/>
        <w:rPr>
          <w:rFonts w:eastAsia="黑体"/>
          <w:sz w:val="32"/>
          <w:szCs w:val="32"/>
        </w:rPr>
      </w:pPr>
    </w:p>
    <w:p w:rsidR="00295DA9" w:rsidRDefault="00295DA9">
      <w:pPr>
        <w:jc w:val="center"/>
        <w:rPr>
          <w:rFonts w:eastAsia="黑体"/>
          <w:sz w:val="32"/>
          <w:szCs w:val="32"/>
        </w:rPr>
      </w:pPr>
    </w:p>
    <w:p w:rsidR="00295DA9" w:rsidRDefault="00295DA9">
      <w:pPr>
        <w:rPr>
          <w:rFonts w:eastAsia="黑体"/>
          <w:sz w:val="32"/>
          <w:szCs w:val="32"/>
        </w:rPr>
      </w:pPr>
    </w:p>
    <w:p w:rsidR="00295DA9" w:rsidRDefault="00723C0D">
      <w:pPr>
        <w:pStyle w:val="a4"/>
        <w:spacing w:before="100" w:line="221" w:lineRule="auto"/>
        <w:ind w:firstLineChars="200" w:firstLine="600"/>
        <w:rPr>
          <w:rFonts w:ascii="仿宋_GB2312" w:eastAsia="仿宋_GB2312" w:hAnsi="仿宋_GB2312" w:cs="仿宋_GB2312"/>
          <w:sz w:val="32"/>
          <w:szCs w:val="32"/>
        </w:rPr>
      </w:pPr>
      <w:proofErr w:type="spellStart"/>
      <w:r>
        <w:rPr>
          <w:rFonts w:ascii="仿宋_GB2312" w:eastAsia="仿宋_GB2312" w:hAnsi="仿宋_GB2312" w:cs="仿宋_GB2312" w:hint="eastAsia"/>
          <w:spacing w:val="-10"/>
          <w:sz w:val="32"/>
          <w:szCs w:val="32"/>
        </w:rPr>
        <w:t>部门（单位）名称</w:t>
      </w:r>
      <w:proofErr w:type="spellEnd"/>
      <w:r>
        <w:rPr>
          <w:rFonts w:ascii="仿宋_GB2312" w:eastAsia="仿宋_GB2312" w:hAnsi="仿宋_GB2312" w:cs="仿宋_GB2312" w:hint="eastAsia"/>
          <w:spacing w:val="4"/>
          <w:sz w:val="32"/>
          <w:szCs w:val="32"/>
        </w:rPr>
        <w:t>：</w:t>
      </w:r>
      <w:r>
        <w:rPr>
          <w:rFonts w:ascii="仿宋_GB2312" w:eastAsia="仿宋_GB2312" w:hAnsi="仿宋_GB2312" w:cs="仿宋_GB2312" w:hint="eastAsia"/>
          <w:spacing w:val="4"/>
          <w:sz w:val="32"/>
          <w:szCs w:val="32"/>
          <w:u w:val="single"/>
          <w:lang w:eastAsia="zh-CN"/>
        </w:rPr>
        <w:t>(</w:t>
      </w:r>
      <w:r>
        <w:rPr>
          <w:rFonts w:ascii="仿宋_GB2312" w:eastAsia="仿宋_GB2312" w:hAnsi="仿宋_GB2312" w:cs="仿宋_GB2312" w:hint="eastAsia"/>
          <w:spacing w:val="-118"/>
          <w:sz w:val="32"/>
          <w:szCs w:val="32"/>
          <w:u w:val="single"/>
        </w:rPr>
        <w:t xml:space="preserve"> </w:t>
      </w:r>
      <w:r>
        <w:rPr>
          <w:rFonts w:ascii="仿宋_GB2312" w:eastAsia="仿宋_GB2312" w:hAnsi="仿宋_GB2312" w:cs="仿宋_GB2312" w:hint="eastAsia"/>
          <w:spacing w:val="-75"/>
          <w:sz w:val="32"/>
          <w:szCs w:val="32"/>
          <w:u w:val="single"/>
        </w:rPr>
        <w:t xml:space="preserve"> </w:t>
      </w:r>
      <w:proofErr w:type="spellStart"/>
      <w:r>
        <w:rPr>
          <w:rFonts w:ascii="仿宋_GB2312" w:eastAsia="仿宋_GB2312" w:hAnsi="仿宋_GB2312" w:cs="仿宋_GB2312" w:hint="eastAsia"/>
          <w:spacing w:val="-10"/>
          <w:sz w:val="32"/>
          <w:szCs w:val="32"/>
          <w:u w:val="single"/>
        </w:rPr>
        <w:t>盖章</w:t>
      </w:r>
      <w:proofErr w:type="spellEnd"/>
      <w:r>
        <w:rPr>
          <w:rFonts w:ascii="仿宋_GB2312" w:eastAsia="仿宋_GB2312" w:hAnsi="仿宋_GB2312" w:cs="仿宋_GB2312" w:hint="eastAsia"/>
          <w:spacing w:val="-10"/>
          <w:sz w:val="32"/>
          <w:szCs w:val="32"/>
          <w:u w:val="single"/>
        </w:rPr>
        <w:t>）</w:t>
      </w:r>
      <w:r>
        <w:rPr>
          <w:rFonts w:ascii="仿宋_GB2312" w:eastAsia="仿宋_GB2312" w:hAnsi="仿宋_GB2312" w:cs="仿宋_GB2312" w:hint="eastAsia"/>
          <w:sz w:val="32"/>
          <w:szCs w:val="32"/>
          <w:u w:val="single"/>
        </w:rPr>
        <w:t xml:space="preserve">       </w:t>
      </w:r>
      <w:r>
        <w:rPr>
          <w:rFonts w:ascii="仿宋_GB2312" w:eastAsia="仿宋_GB2312" w:hAnsi="仿宋_GB2312" w:cs="仿宋_GB2312" w:hint="eastAsia"/>
          <w:sz w:val="32"/>
          <w:szCs w:val="32"/>
          <w:u w:val="single"/>
          <w:lang w:eastAsia="zh-CN"/>
        </w:rPr>
        <w:t xml:space="preserve">     </w:t>
      </w:r>
      <w:r>
        <w:rPr>
          <w:rFonts w:ascii="仿宋_GB2312" w:eastAsia="仿宋_GB2312" w:hAnsi="仿宋_GB2312" w:cs="仿宋_GB2312" w:hint="eastAsia"/>
          <w:sz w:val="32"/>
          <w:szCs w:val="32"/>
          <w:u w:val="single"/>
        </w:rPr>
        <w:t xml:space="preserve">  </w:t>
      </w:r>
    </w:p>
    <w:p w:rsidR="00295DA9" w:rsidRDefault="00530E7C">
      <w:pPr>
        <w:spacing w:before="228" w:line="222" w:lineRule="auto"/>
        <w:ind w:firstLineChars="1500" w:firstLine="4560"/>
        <w:rPr>
          <w:rFonts w:ascii="仿宋_GB2312" w:eastAsia="仿宋_GB2312" w:hAnsi="仿宋_GB2312" w:cs="仿宋_GB2312"/>
          <w:sz w:val="32"/>
          <w:szCs w:val="32"/>
        </w:rPr>
      </w:pPr>
      <w:r>
        <w:rPr>
          <w:rFonts w:ascii="仿宋_GB2312" w:eastAsia="仿宋_GB2312" w:hAnsi="仿宋_GB2312" w:cs="仿宋_GB2312" w:hint="eastAsia"/>
          <w:spacing w:val="-8"/>
          <w:sz w:val="32"/>
          <w:szCs w:val="32"/>
        </w:rPr>
        <w:t>2</w:t>
      </w:r>
      <w:r>
        <w:rPr>
          <w:rFonts w:ascii="宋体" w:hAnsi="宋体" w:cs="宋体" w:hint="eastAsia"/>
          <w:spacing w:val="-8"/>
          <w:sz w:val="32"/>
          <w:szCs w:val="32"/>
        </w:rPr>
        <w:t>024</w:t>
      </w:r>
      <w:r w:rsidR="00723C0D">
        <w:rPr>
          <w:rFonts w:ascii="仿宋_GB2312" w:eastAsia="仿宋_GB2312" w:hAnsi="仿宋_GB2312" w:cs="仿宋_GB2312" w:hint="eastAsia"/>
          <w:spacing w:val="-8"/>
          <w:sz w:val="32"/>
          <w:szCs w:val="32"/>
        </w:rPr>
        <w:t>年</w:t>
      </w:r>
      <w:r w:rsidR="00723C0D">
        <w:rPr>
          <w:rFonts w:ascii="仿宋_GB2312" w:eastAsia="仿宋_GB2312" w:hAnsi="仿宋_GB2312" w:cs="仿宋_GB2312" w:hint="eastAsia"/>
          <w:spacing w:val="21"/>
          <w:sz w:val="32"/>
          <w:szCs w:val="32"/>
        </w:rPr>
        <w:t xml:space="preserve"> </w:t>
      </w:r>
      <w:r>
        <w:rPr>
          <w:rFonts w:ascii="仿宋_GB2312" w:eastAsia="仿宋_GB2312" w:hAnsi="仿宋_GB2312" w:cs="仿宋_GB2312" w:hint="eastAsia"/>
          <w:spacing w:val="21"/>
          <w:sz w:val="32"/>
          <w:szCs w:val="32"/>
        </w:rPr>
        <w:t>5</w:t>
      </w:r>
      <w:r w:rsidR="00723C0D">
        <w:rPr>
          <w:rFonts w:ascii="仿宋_GB2312" w:eastAsia="仿宋_GB2312" w:hAnsi="仿宋_GB2312" w:cs="仿宋_GB2312" w:hint="eastAsia"/>
          <w:spacing w:val="21"/>
          <w:sz w:val="32"/>
          <w:szCs w:val="32"/>
        </w:rPr>
        <w:t xml:space="preserve"> </w:t>
      </w:r>
      <w:r w:rsidR="00723C0D">
        <w:rPr>
          <w:rFonts w:ascii="仿宋_GB2312" w:eastAsia="仿宋_GB2312" w:hAnsi="仿宋_GB2312" w:cs="仿宋_GB2312" w:hint="eastAsia"/>
          <w:spacing w:val="-8"/>
          <w:sz w:val="32"/>
          <w:szCs w:val="32"/>
        </w:rPr>
        <w:t>月</w:t>
      </w:r>
      <w:r w:rsidR="00723C0D">
        <w:rPr>
          <w:rFonts w:ascii="仿宋_GB2312" w:eastAsia="仿宋_GB2312" w:hAnsi="仿宋_GB2312" w:cs="仿宋_GB2312" w:hint="eastAsia"/>
          <w:spacing w:val="43"/>
          <w:sz w:val="32"/>
          <w:szCs w:val="32"/>
        </w:rPr>
        <w:t xml:space="preserve"> </w:t>
      </w:r>
      <w:r>
        <w:rPr>
          <w:rFonts w:ascii="仿宋_GB2312" w:eastAsia="仿宋_GB2312" w:hAnsi="仿宋_GB2312" w:cs="仿宋_GB2312" w:hint="eastAsia"/>
          <w:spacing w:val="43"/>
          <w:sz w:val="32"/>
          <w:szCs w:val="32"/>
        </w:rPr>
        <w:t>23</w:t>
      </w:r>
      <w:r w:rsidR="00723C0D">
        <w:rPr>
          <w:rFonts w:ascii="仿宋_GB2312" w:eastAsia="仿宋_GB2312" w:hAnsi="仿宋_GB2312" w:cs="仿宋_GB2312" w:hint="eastAsia"/>
          <w:spacing w:val="43"/>
          <w:sz w:val="32"/>
          <w:szCs w:val="32"/>
        </w:rPr>
        <w:t xml:space="preserve"> </w:t>
      </w:r>
      <w:r w:rsidR="00723C0D">
        <w:rPr>
          <w:rFonts w:ascii="仿宋_GB2312" w:eastAsia="仿宋_GB2312" w:hAnsi="仿宋_GB2312" w:cs="仿宋_GB2312" w:hint="eastAsia"/>
          <w:spacing w:val="-8"/>
          <w:sz w:val="32"/>
          <w:szCs w:val="32"/>
        </w:rPr>
        <w:t>日</w:t>
      </w:r>
    </w:p>
    <w:p w:rsidR="00295DA9" w:rsidRDefault="00295DA9">
      <w:pPr>
        <w:spacing w:line="335" w:lineRule="auto"/>
        <w:rPr>
          <w:rFonts w:ascii="仿宋_GB2312" w:eastAsia="仿宋_GB2312" w:hAnsi="仿宋_GB2312" w:cs="仿宋_GB2312"/>
          <w:sz w:val="32"/>
          <w:szCs w:val="32"/>
        </w:rPr>
      </w:pPr>
    </w:p>
    <w:p w:rsidR="00295DA9" w:rsidRDefault="00723C0D">
      <w:pPr>
        <w:rPr>
          <w:rFonts w:ascii="仿宋_GB2312" w:eastAsia="仿宋_GB2312" w:hAnsi="仿宋_GB2312" w:cs="仿宋_GB2312"/>
          <w:spacing w:val="8"/>
          <w:sz w:val="32"/>
          <w:szCs w:val="32"/>
        </w:rPr>
      </w:pPr>
      <w:r>
        <w:rPr>
          <w:rFonts w:ascii="仿宋_GB2312" w:eastAsia="仿宋_GB2312" w:hAnsi="仿宋_GB2312" w:cs="仿宋_GB2312" w:hint="eastAsia"/>
          <w:spacing w:val="8"/>
          <w:sz w:val="32"/>
          <w:szCs w:val="32"/>
        </w:rPr>
        <w:br w:type="page"/>
      </w:r>
    </w:p>
    <w:p w:rsidR="008216FB" w:rsidRDefault="008216FB" w:rsidP="008216FB">
      <w:pPr>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lastRenderedPageBreak/>
        <w:t>2023年度</w:t>
      </w:r>
      <w:r>
        <w:rPr>
          <w:rFonts w:ascii="宋体" w:hAnsi="宋体" w:cs="宋体" w:hint="eastAsia"/>
          <w:sz w:val="44"/>
          <w:szCs w:val="44"/>
        </w:rPr>
        <w:t>城管局</w:t>
      </w:r>
      <w:r>
        <w:rPr>
          <w:rFonts w:ascii="方正小标宋简体" w:eastAsia="方正小标宋简体" w:hAnsi="方正小标宋简体" w:cs="方正小标宋简体" w:hint="eastAsia"/>
          <w:sz w:val="44"/>
          <w:szCs w:val="44"/>
        </w:rPr>
        <w:t>执法专项项目支出</w:t>
      </w:r>
    </w:p>
    <w:p w:rsidR="008216FB" w:rsidRDefault="008216FB" w:rsidP="008216FB">
      <w:pPr>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t>绩效自评报告</w:t>
      </w:r>
    </w:p>
    <w:p w:rsidR="00295DA9" w:rsidRDefault="00295DA9">
      <w:pPr>
        <w:spacing w:line="610" w:lineRule="exact"/>
        <w:ind w:firstLineChars="200" w:firstLine="600"/>
        <w:rPr>
          <w:rFonts w:ascii="黑体" w:eastAsia="黑体" w:hAnsi="黑体" w:cs="黑体"/>
          <w:sz w:val="30"/>
          <w:szCs w:val="30"/>
        </w:rPr>
      </w:pPr>
    </w:p>
    <w:p w:rsidR="00295DA9" w:rsidRPr="00AA38D0" w:rsidRDefault="00723C0D" w:rsidP="00085450">
      <w:pPr>
        <w:spacing w:line="360" w:lineRule="auto"/>
        <w:ind w:firstLineChars="200" w:firstLine="600"/>
        <w:rPr>
          <w:rFonts w:ascii="仿宋" w:eastAsia="仿宋" w:hAnsi="仿宋" w:cs="黑体"/>
          <w:sz w:val="30"/>
          <w:szCs w:val="30"/>
        </w:rPr>
      </w:pPr>
      <w:r w:rsidRPr="00AA38D0">
        <w:rPr>
          <w:rFonts w:ascii="仿宋" w:eastAsia="仿宋" w:hAnsi="仿宋" w:cs="黑体" w:hint="eastAsia"/>
          <w:sz w:val="30"/>
          <w:szCs w:val="30"/>
        </w:rPr>
        <w:t>一、基本情况</w:t>
      </w:r>
    </w:p>
    <w:p w:rsidR="00295DA9" w:rsidRPr="00AA38D0" w:rsidRDefault="00723C0D" w:rsidP="00085450">
      <w:pPr>
        <w:spacing w:line="360" w:lineRule="auto"/>
        <w:ind w:firstLineChars="200" w:firstLine="600"/>
        <w:rPr>
          <w:rFonts w:ascii="仿宋" w:eastAsia="仿宋" w:hAnsi="仿宋"/>
          <w:sz w:val="30"/>
          <w:szCs w:val="30"/>
        </w:rPr>
      </w:pPr>
      <w:r w:rsidRPr="00AA38D0">
        <w:rPr>
          <w:rFonts w:ascii="仿宋" w:eastAsia="仿宋" w:hAnsi="仿宋" w:hint="eastAsia"/>
          <w:sz w:val="30"/>
          <w:szCs w:val="30"/>
        </w:rPr>
        <w:t>（一）项目概况。</w:t>
      </w:r>
    </w:p>
    <w:p w:rsidR="00986F25" w:rsidRPr="00AA38D0" w:rsidRDefault="00986F25" w:rsidP="00085450">
      <w:pPr>
        <w:pStyle w:val="a0"/>
        <w:spacing w:line="360" w:lineRule="auto"/>
      </w:pPr>
      <w:r w:rsidRPr="00AA38D0">
        <w:rPr>
          <w:rFonts w:hint="eastAsia"/>
        </w:rPr>
        <w:t xml:space="preserve">  </w:t>
      </w:r>
      <w:r w:rsidR="00AA38D0">
        <w:rPr>
          <w:rFonts w:hint="eastAsia"/>
        </w:rPr>
        <w:t xml:space="preserve">   1、</w:t>
      </w:r>
      <w:r w:rsidRPr="00AA38D0">
        <w:rPr>
          <w:rFonts w:hint="eastAsia"/>
        </w:rPr>
        <w:t>项目背景：部门“三定”方案确定的职责以及制定的中长期实施规划。</w:t>
      </w:r>
    </w:p>
    <w:p w:rsidR="00986F25" w:rsidRPr="00AA38D0" w:rsidRDefault="00986F25" w:rsidP="00085450">
      <w:pPr>
        <w:spacing w:line="360" w:lineRule="auto"/>
        <w:rPr>
          <w:rFonts w:ascii="仿宋" w:eastAsia="仿宋" w:hAnsi="仿宋"/>
          <w:sz w:val="30"/>
          <w:szCs w:val="30"/>
        </w:rPr>
      </w:pPr>
      <w:r w:rsidRPr="00AA38D0">
        <w:rPr>
          <w:rFonts w:ascii="仿宋" w:eastAsia="仿宋" w:hAnsi="仿宋" w:hint="eastAsia"/>
          <w:sz w:val="30"/>
          <w:szCs w:val="30"/>
        </w:rPr>
        <w:t xml:space="preserve">  </w:t>
      </w:r>
      <w:r w:rsidR="00AA38D0">
        <w:rPr>
          <w:rFonts w:ascii="仿宋" w:eastAsia="仿宋" w:hAnsi="仿宋" w:hint="eastAsia"/>
          <w:sz w:val="30"/>
          <w:szCs w:val="30"/>
        </w:rPr>
        <w:t xml:space="preserve">   2、</w:t>
      </w:r>
      <w:r w:rsidRPr="00AA38D0">
        <w:rPr>
          <w:rFonts w:ascii="仿宋" w:eastAsia="仿宋" w:hAnsi="仿宋" w:hint="eastAsia"/>
          <w:sz w:val="30"/>
          <w:szCs w:val="30"/>
        </w:rPr>
        <w:t>主要内容：城市管理和综合执法专项</w:t>
      </w:r>
    </w:p>
    <w:p w:rsidR="00986F25" w:rsidRPr="00AA38D0" w:rsidRDefault="00986F25" w:rsidP="00085450">
      <w:pPr>
        <w:pStyle w:val="a0"/>
        <w:spacing w:line="360" w:lineRule="auto"/>
      </w:pPr>
      <w:r w:rsidRPr="00AA38D0">
        <w:rPr>
          <w:rFonts w:hint="eastAsia"/>
        </w:rPr>
        <w:t xml:space="preserve"> </w:t>
      </w:r>
      <w:r w:rsidR="00AA38D0">
        <w:rPr>
          <w:rFonts w:hint="eastAsia"/>
        </w:rPr>
        <w:t xml:space="preserve">   </w:t>
      </w:r>
      <w:r w:rsidRPr="00AA38D0">
        <w:rPr>
          <w:rFonts w:hint="eastAsia"/>
        </w:rPr>
        <w:t xml:space="preserve"> </w:t>
      </w:r>
      <w:r w:rsidR="00AA38D0">
        <w:rPr>
          <w:rFonts w:hint="eastAsia"/>
        </w:rPr>
        <w:t>3、</w:t>
      </w:r>
      <w:r w:rsidR="00CD7E75" w:rsidRPr="00AA38D0">
        <w:rPr>
          <w:rFonts w:hint="eastAsia"/>
        </w:rPr>
        <w:t>实施情况：由华容县城市管理和综合执法局主管，华容城市管理和综合执法局具体组织实施</w:t>
      </w:r>
    </w:p>
    <w:p w:rsidR="00CD7E75" w:rsidRPr="00AA38D0" w:rsidRDefault="00CD7E75" w:rsidP="00085450">
      <w:pPr>
        <w:spacing w:line="360" w:lineRule="auto"/>
        <w:rPr>
          <w:rFonts w:ascii="仿宋" w:eastAsia="仿宋" w:hAnsi="仿宋"/>
          <w:sz w:val="30"/>
          <w:szCs w:val="30"/>
        </w:rPr>
      </w:pPr>
      <w:r w:rsidRPr="00AA38D0">
        <w:rPr>
          <w:rFonts w:ascii="仿宋" w:eastAsia="仿宋" w:hAnsi="仿宋" w:hint="eastAsia"/>
          <w:sz w:val="30"/>
          <w:szCs w:val="30"/>
        </w:rPr>
        <w:t xml:space="preserve">  </w:t>
      </w:r>
      <w:r w:rsidR="00AA38D0">
        <w:rPr>
          <w:rFonts w:ascii="仿宋" w:eastAsia="仿宋" w:hAnsi="仿宋" w:hint="eastAsia"/>
          <w:sz w:val="30"/>
          <w:szCs w:val="30"/>
        </w:rPr>
        <w:t xml:space="preserve">   4、</w:t>
      </w:r>
      <w:r w:rsidRPr="00AA38D0">
        <w:rPr>
          <w:rFonts w:ascii="仿宋" w:eastAsia="仿宋" w:hAnsi="仿宋" w:hint="eastAsia"/>
          <w:sz w:val="30"/>
          <w:szCs w:val="30"/>
        </w:rPr>
        <w:t>资金投入：187万元</w:t>
      </w:r>
    </w:p>
    <w:p w:rsidR="00CD7E75" w:rsidRPr="00AA38D0" w:rsidRDefault="00CD7E75" w:rsidP="00085450">
      <w:pPr>
        <w:pStyle w:val="a0"/>
        <w:spacing w:line="360" w:lineRule="auto"/>
      </w:pPr>
      <w:r w:rsidRPr="00AA38D0">
        <w:rPr>
          <w:rFonts w:hint="eastAsia"/>
        </w:rPr>
        <w:t xml:space="preserve">  </w:t>
      </w:r>
      <w:r w:rsidR="00AA38D0">
        <w:rPr>
          <w:rFonts w:hint="eastAsia"/>
        </w:rPr>
        <w:t xml:space="preserve">   5、</w:t>
      </w:r>
      <w:r w:rsidRPr="00AA38D0">
        <w:rPr>
          <w:rFonts w:hint="eastAsia"/>
        </w:rPr>
        <w:t>使用情况：当年财政拨款187万元，执行187万元，年末无结余。</w:t>
      </w:r>
    </w:p>
    <w:p w:rsidR="00295DA9" w:rsidRPr="00AA38D0" w:rsidRDefault="00723C0D" w:rsidP="00085450">
      <w:pPr>
        <w:spacing w:line="360" w:lineRule="auto"/>
        <w:ind w:firstLineChars="200" w:firstLine="600"/>
        <w:rPr>
          <w:rFonts w:ascii="仿宋" w:eastAsia="仿宋" w:hAnsi="仿宋"/>
          <w:sz w:val="30"/>
          <w:szCs w:val="30"/>
        </w:rPr>
      </w:pPr>
      <w:r w:rsidRPr="00AA38D0">
        <w:rPr>
          <w:rFonts w:ascii="仿宋" w:eastAsia="仿宋" w:hAnsi="仿宋" w:hint="eastAsia"/>
          <w:sz w:val="30"/>
          <w:szCs w:val="30"/>
        </w:rPr>
        <w:t>（二）项目绩效目标。</w:t>
      </w:r>
    </w:p>
    <w:p w:rsidR="00CD7E75" w:rsidRPr="00AA38D0" w:rsidRDefault="00CD7E75" w:rsidP="00085450">
      <w:pPr>
        <w:pStyle w:val="a0"/>
        <w:spacing w:line="360" w:lineRule="auto"/>
      </w:pPr>
      <w:r w:rsidRPr="00AA38D0">
        <w:rPr>
          <w:rFonts w:hint="eastAsia"/>
        </w:rPr>
        <w:t xml:space="preserve">  </w:t>
      </w:r>
      <w:r w:rsidR="00AA38D0">
        <w:rPr>
          <w:rFonts w:hint="eastAsia"/>
        </w:rPr>
        <w:t xml:space="preserve">   1、</w:t>
      </w:r>
      <w:r w:rsidRPr="00AA38D0">
        <w:rPr>
          <w:rFonts w:hint="eastAsia"/>
        </w:rPr>
        <w:t>总体目标：城市管理和综合执法工作有序开展。</w:t>
      </w:r>
    </w:p>
    <w:p w:rsidR="00CD7E75" w:rsidRPr="00AA38D0" w:rsidRDefault="00CD7E75" w:rsidP="00085450">
      <w:pPr>
        <w:spacing w:line="360" w:lineRule="auto"/>
        <w:rPr>
          <w:rFonts w:ascii="仿宋" w:eastAsia="仿宋" w:hAnsi="仿宋"/>
          <w:sz w:val="30"/>
          <w:szCs w:val="30"/>
        </w:rPr>
      </w:pPr>
      <w:r w:rsidRPr="00AA38D0">
        <w:rPr>
          <w:rFonts w:ascii="仿宋" w:eastAsia="仿宋" w:hAnsi="仿宋" w:hint="eastAsia"/>
          <w:sz w:val="30"/>
          <w:szCs w:val="30"/>
        </w:rPr>
        <w:t xml:space="preserve">  </w:t>
      </w:r>
      <w:r w:rsidR="00AA38D0">
        <w:rPr>
          <w:rFonts w:ascii="仿宋" w:eastAsia="仿宋" w:hAnsi="仿宋" w:hint="eastAsia"/>
          <w:sz w:val="30"/>
          <w:szCs w:val="30"/>
        </w:rPr>
        <w:t xml:space="preserve">   2、</w:t>
      </w:r>
      <w:r w:rsidRPr="00AA38D0">
        <w:rPr>
          <w:rFonts w:ascii="仿宋" w:eastAsia="仿宋" w:hAnsi="仿宋" w:hint="eastAsia"/>
          <w:sz w:val="30"/>
          <w:szCs w:val="30"/>
        </w:rPr>
        <w:t>阶段性目标：达成年度目标</w:t>
      </w:r>
    </w:p>
    <w:p w:rsidR="00295DA9" w:rsidRPr="00AA38D0" w:rsidRDefault="00723C0D" w:rsidP="00085450">
      <w:pPr>
        <w:spacing w:line="360" w:lineRule="auto"/>
        <w:ind w:firstLineChars="200" w:firstLine="600"/>
        <w:rPr>
          <w:rFonts w:ascii="仿宋" w:eastAsia="仿宋" w:hAnsi="仿宋" w:cs="黑体"/>
          <w:sz w:val="30"/>
          <w:szCs w:val="30"/>
        </w:rPr>
      </w:pPr>
      <w:r w:rsidRPr="00AA38D0">
        <w:rPr>
          <w:rFonts w:ascii="仿宋" w:eastAsia="仿宋" w:hAnsi="仿宋" w:cs="黑体" w:hint="eastAsia"/>
          <w:sz w:val="30"/>
          <w:szCs w:val="30"/>
        </w:rPr>
        <w:t>二、绩效评价工作开展情况</w:t>
      </w:r>
    </w:p>
    <w:p w:rsidR="00295DA9" w:rsidRPr="00AA38D0" w:rsidRDefault="00723C0D" w:rsidP="00085450">
      <w:pPr>
        <w:spacing w:line="360" w:lineRule="auto"/>
        <w:ind w:firstLineChars="200" w:firstLine="600"/>
        <w:rPr>
          <w:rFonts w:ascii="仿宋" w:eastAsia="仿宋" w:hAnsi="仿宋"/>
          <w:sz w:val="30"/>
          <w:szCs w:val="30"/>
        </w:rPr>
      </w:pPr>
      <w:r w:rsidRPr="00AA38D0">
        <w:rPr>
          <w:rFonts w:ascii="仿宋" w:eastAsia="仿宋" w:hAnsi="仿宋" w:hint="eastAsia"/>
          <w:sz w:val="30"/>
          <w:szCs w:val="30"/>
        </w:rPr>
        <w:t>（一）绩效评价目的、对象和范围。</w:t>
      </w:r>
    </w:p>
    <w:p w:rsidR="00CD7E75" w:rsidRPr="00AA38D0" w:rsidRDefault="00CD7E75" w:rsidP="00085450">
      <w:pPr>
        <w:pStyle w:val="a0"/>
        <w:spacing w:line="360" w:lineRule="auto"/>
      </w:pPr>
      <w:r w:rsidRPr="00AA38D0">
        <w:rPr>
          <w:rFonts w:hint="eastAsia"/>
        </w:rPr>
        <w:t xml:space="preserve">  </w:t>
      </w:r>
      <w:r w:rsidR="00AA38D0">
        <w:rPr>
          <w:rFonts w:hint="eastAsia"/>
        </w:rPr>
        <w:t xml:space="preserve">  1、</w:t>
      </w:r>
      <w:r w:rsidRPr="00AA38D0">
        <w:rPr>
          <w:rFonts w:hint="eastAsia"/>
        </w:rPr>
        <w:t>绩效评价目的：为全面实施预算绩效管理，规范预算支出绩效工作程序，提高财政资源配置效率和使用效益，对预算支出</w:t>
      </w:r>
      <w:r w:rsidRPr="00AA38D0">
        <w:rPr>
          <w:rFonts w:hint="eastAsia"/>
        </w:rPr>
        <w:lastRenderedPageBreak/>
        <w:t>的经济性、效益性、效率性</w:t>
      </w:r>
      <w:r w:rsidR="009870F9" w:rsidRPr="00AA38D0">
        <w:rPr>
          <w:rFonts w:hint="eastAsia"/>
        </w:rPr>
        <w:t>和公平</w:t>
      </w:r>
      <w:r w:rsidRPr="00AA38D0">
        <w:rPr>
          <w:rFonts w:hint="eastAsia"/>
        </w:rPr>
        <w:t>性</w:t>
      </w:r>
      <w:r w:rsidR="009870F9" w:rsidRPr="00AA38D0">
        <w:rPr>
          <w:rFonts w:hint="eastAsia"/>
        </w:rPr>
        <w:t>进行客观、公正的评判和分析。</w:t>
      </w:r>
    </w:p>
    <w:p w:rsidR="00CD7E75" w:rsidRPr="00AA38D0" w:rsidRDefault="00CD7E75" w:rsidP="00085450">
      <w:pPr>
        <w:spacing w:line="360" w:lineRule="auto"/>
        <w:rPr>
          <w:rFonts w:ascii="仿宋" w:eastAsia="仿宋" w:hAnsi="仿宋"/>
          <w:sz w:val="30"/>
          <w:szCs w:val="30"/>
        </w:rPr>
      </w:pPr>
      <w:r w:rsidRPr="00AA38D0">
        <w:rPr>
          <w:rFonts w:ascii="仿宋" w:eastAsia="仿宋" w:hAnsi="仿宋" w:hint="eastAsia"/>
          <w:sz w:val="30"/>
          <w:szCs w:val="30"/>
        </w:rPr>
        <w:t xml:space="preserve">  </w:t>
      </w:r>
      <w:r w:rsidR="00AA38D0">
        <w:rPr>
          <w:rFonts w:ascii="仿宋" w:eastAsia="仿宋" w:hAnsi="仿宋" w:hint="eastAsia"/>
          <w:sz w:val="30"/>
          <w:szCs w:val="30"/>
        </w:rPr>
        <w:t xml:space="preserve">  2、</w:t>
      </w:r>
      <w:r w:rsidRPr="00AA38D0">
        <w:rPr>
          <w:rFonts w:ascii="仿宋" w:eastAsia="仿宋" w:hAnsi="仿宋" w:hint="eastAsia"/>
          <w:sz w:val="30"/>
          <w:szCs w:val="30"/>
        </w:rPr>
        <w:t>绩效评价对象：</w:t>
      </w:r>
      <w:r w:rsidR="006C7BE4" w:rsidRPr="00AA38D0">
        <w:rPr>
          <w:rFonts w:ascii="仿宋" w:eastAsia="仿宋" w:hAnsi="仿宋" w:hint="eastAsia"/>
          <w:sz w:val="30"/>
          <w:szCs w:val="30"/>
        </w:rPr>
        <w:t>纳入政府预算管理的</w:t>
      </w:r>
      <w:r w:rsidR="009870F9" w:rsidRPr="00AA38D0">
        <w:rPr>
          <w:rFonts w:ascii="仿宋" w:eastAsia="仿宋" w:hAnsi="仿宋" w:hint="eastAsia"/>
          <w:sz w:val="30"/>
          <w:szCs w:val="30"/>
        </w:rPr>
        <w:t>执法专项资金</w:t>
      </w:r>
    </w:p>
    <w:p w:rsidR="00CD7E75" w:rsidRPr="00AA38D0" w:rsidRDefault="00CD7E75" w:rsidP="00085450">
      <w:pPr>
        <w:pStyle w:val="a0"/>
        <w:spacing w:line="360" w:lineRule="auto"/>
        <w:ind w:firstLineChars="150" w:firstLine="450"/>
      </w:pPr>
      <w:r w:rsidRPr="00AA38D0">
        <w:rPr>
          <w:rFonts w:hint="eastAsia"/>
        </w:rPr>
        <w:t xml:space="preserve"> </w:t>
      </w:r>
      <w:r w:rsidR="00AA38D0">
        <w:rPr>
          <w:rFonts w:hint="eastAsia"/>
        </w:rPr>
        <w:t>3、</w:t>
      </w:r>
      <w:r w:rsidRPr="00AA38D0">
        <w:rPr>
          <w:rFonts w:hint="eastAsia"/>
        </w:rPr>
        <w:t>绩效评价范围：</w:t>
      </w:r>
      <w:r w:rsidR="006C7BE4" w:rsidRPr="00AA38D0">
        <w:rPr>
          <w:rFonts w:hint="eastAsia"/>
          <w:shd w:val="clear" w:color="auto" w:fill="FFFFFF"/>
        </w:rPr>
        <w:t>主要包括预算支出总体绩效目标、各项绩效指标完成情况以及预算执行情况。对未完成绩效目标或偏离绩效目标较大的预算支出要分析并说明原因，研究提出改进措施。</w:t>
      </w:r>
    </w:p>
    <w:p w:rsidR="00295DA9" w:rsidRPr="00AA38D0" w:rsidRDefault="00AA38D0" w:rsidP="00085450">
      <w:pPr>
        <w:spacing w:line="360" w:lineRule="auto"/>
        <w:ind w:firstLineChars="100" w:firstLine="300"/>
        <w:rPr>
          <w:rFonts w:ascii="仿宋" w:eastAsia="仿宋" w:hAnsi="仿宋"/>
          <w:sz w:val="30"/>
          <w:szCs w:val="30"/>
        </w:rPr>
      </w:pPr>
      <w:r>
        <w:rPr>
          <w:rFonts w:ascii="仿宋" w:eastAsia="仿宋" w:hAnsi="仿宋" w:hint="eastAsia"/>
          <w:sz w:val="30"/>
          <w:szCs w:val="30"/>
        </w:rPr>
        <w:t>（</w:t>
      </w:r>
      <w:r w:rsidR="00723C0D" w:rsidRPr="00AA38D0">
        <w:rPr>
          <w:rFonts w:ascii="仿宋" w:eastAsia="仿宋" w:hAnsi="仿宋" w:hint="eastAsia"/>
          <w:sz w:val="30"/>
          <w:szCs w:val="30"/>
        </w:rPr>
        <w:t>二）绩效评价原则、评价指标体系（附表说明）、评价方法、评价标准等。</w:t>
      </w:r>
    </w:p>
    <w:p w:rsidR="006C7BE4" w:rsidRPr="00AA38D0" w:rsidRDefault="009870F9" w:rsidP="00085450">
      <w:pPr>
        <w:pStyle w:val="aa"/>
        <w:widowControl/>
        <w:spacing w:beforeAutospacing="0" w:afterAutospacing="0" w:line="360" w:lineRule="auto"/>
        <w:rPr>
          <w:rFonts w:ascii="仿宋" w:eastAsia="仿宋" w:hAnsi="仿宋"/>
          <w:sz w:val="30"/>
          <w:szCs w:val="30"/>
        </w:rPr>
      </w:pPr>
      <w:r w:rsidRPr="00AA38D0">
        <w:rPr>
          <w:rFonts w:ascii="仿宋" w:eastAsia="仿宋" w:hAnsi="仿宋" w:hint="eastAsia"/>
          <w:sz w:val="30"/>
          <w:szCs w:val="30"/>
        </w:rPr>
        <w:t xml:space="preserve"> </w:t>
      </w:r>
      <w:r w:rsidR="00AA38D0">
        <w:rPr>
          <w:rFonts w:ascii="仿宋" w:eastAsia="仿宋" w:hAnsi="仿宋" w:hint="eastAsia"/>
          <w:sz w:val="30"/>
          <w:szCs w:val="30"/>
        </w:rPr>
        <w:t xml:space="preserve">   </w:t>
      </w:r>
      <w:r w:rsidR="006C7BE4" w:rsidRPr="00AA38D0">
        <w:rPr>
          <w:rFonts w:ascii="仿宋" w:eastAsia="仿宋" w:hAnsi="仿宋" w:hint="eastAsia"/>
          <w:sz w:val="30"/>
          <w:szCs w:val="30"/>
        </w:rPr>
        <w:t>1、</w:t>
      </w:r>
      <w:r w:rsidRPr="00AA38D0">
        <w:rPr>
          <w:rFonts w:ascii="仿宋" w:eastAsia="仿宋" w:hAnsi="仿宋" w:hint="eastAsia"/>
          <w:sz w:val="30"/>
          <w:szCs w:val="30"/>
        </w:rPr>
        <w:t xml:space="preserve"> 绩效评价原则</w:t>
      </w:r>
    </w:p>
    <w:p w:rsidR="006C7BE4" w:rsidRPr="00AA38D0" w:rsidRDefault="006C7BE4" w:rsidP="00085450">
      <w:pPr>
        <w:pStyle w:val="aa"/>
        <w:widowControl/>
        <w:spacing w:beforeAutospacing="0" w:afterAutospacing="0" w:line="360" w:lineRule="auto"/>
        <w:ind w:firstLineChars="100" w:firstLine="300"/>
        <w:rPr>
          <w:rFonts w:ascii="仿宋" w:eastAsia="仿宋" w:hAnsi="仿宋"/>
          <w:sz w:val="30"/>
          <w:szCs w:val="30"/>
        </w:rPr>
      </w:pPr>
      <w:r w:rsidRPr="00AA38D0">
        <w:rPr>
          <w:rFonts w:ascii="仿宋" w:eastAsia="仿宋" w:hAnsi="仿宋" w:cs="微软雅黑" w:hint="eastAsia"/>
          <w:color w:val="000000"/>
          <w:sz w:val="30"/>
          <w:szCs w:val="30"/>
          <w:shd w:val="clear" w:color="auto" w:fill="FFFFFF"/>
        </w:rPr>
        <w:t>（1）科学公正。绩效评价应当运用科学合理的方法，按照规范的程序，对预算支出绩效评价进行客观、公正的反映。</w:t>
      </w:r>
    </w:p>
    <w:p w:rsidR="006C7BE4" w:rsidRPr="00AA38D0" w:rsidRDefault="006C7BE4" w:rsidP="00085450">
      <w:pPr>
        <w:pStyle w:val="aa"/>
        <w:widowControl/>
        <w:spacing w:beforeAutospacing="0" w:afterAutospacing="0" w:line="360" w:lineRule="auto"/>
        <w:ind w:firstLineChars="100" w:firstLine="300"/>
        <w:rPr>
          <w:rFonts w:ascii="仿宋" w:eastAsia="仿宋" w:hAnsi="仿宋"/>
          <w:sz w:val="30"/>
          <w:szCs w:val="30"/>
        </w:rPr>
      </w:pPr>
      <w:r w:rsidRPr="00AA38D0">
        <w:rPr>
          <w:rFonts w:ascii="仿宋" w:eastAsia="仿宋" w:hAnsi="仿宋" w:cs="微软雅黑" w:hint="eastAsia"/>
          <w:color w:val="000000"/>
          <w:sz w:val="30"/>
          <w:szCs w:val="30"/>
          <w:shd w:val="clear" w:color="auto" w:fill="FFFFFF"/>
        </w:rPr>
        <w:t>（2）统筹兼顾。单位自评应由项目实施单位自主实施，即“谁支出、谁自评”。</w:t>
      </w:r>
    </w:p>
    <w:p w:rsidR="006C7BE4" w:rsidRPr="00AA38D0" w:rsidRDefault="006C7BE4" w:rsidP="00085450">
      <w:pPr>
        <w:pStyle w:val="aa"/>
        <w:widowControl/>
        <w:spacing w:beforeAutospacing="0" w:afterAutospacing="0" w:line="360" w:lineRule="auto"/>
        <w:ind w:firstLineChars="100" w:firstLine="300"/>
        <w:rPr>
          <w:rFonts w:ascii="仿宋" w:eastAsia="仿宋" w:hAnsi="仿宋"/>
          <w:sz w:val="30"/>
          <w:szCs w:val="30"/>
        </w:rPr>
      </w:pPr>
      <w:r w:rsidRPr="00AA38D0">
        <w:rPr>
          <w:rFonts w:ascii="仿宋" w:eastAsia="仿宋" w:hAnsi="仿宋" w:cs="微软雅黑" w:hint="eastAsia"/>
          <w:color w:val="000000"/>
          <w:sz w:val="30"/>
          <w:szCs w:val="30"/>
          <w:shd w:val="clear" w:color="auto" w:fill="FFFFFF"/>
        </w:rPr>
        <w:t>（3）激励约束。绩效评价结果应与预算安排、政策调整、改进管理实质性挂钩，体现奖优罚劣和激励相容导向，高效要重点保障、低效要压减整合、无效要追责问责。</w:t>
      </w:r>
    </w:p>
    <w:p w:rsidR="006C7BE4" w:rsidRPr="00AA38D0" w:rsidRDefault="006C7BE4" w:rsidP="00085450">
      <w:pPr>
        <w:pStyle w:val="aa"/>
        <w:widowControl/>
        <w:spacing w:beforeAutospacing="0" w:afterAutospacing="0" w:line="360" w:lineRule="auto"/>
        <w:ind w:firstLineChars="50" w:firstLine="150"/>
        <w:rPr>
          <w:rFonts w:ascii="仿宋" w:eastAsia="仿宋" w:hAnsi="仿宋" w:cs="微软雅黑"/>
          <w:color w:val="000000"/>
          <w:sz w:val="30"/>
          <w:szCs w:val="30"/>
          <w:shd w:val="clear" w:color="auto" w:fill="FFFFFF"/>
        </w:rPr>
      </w:pPr>
      <w:r w:rsidRPr="00AA38D0">
        <w:rPr>
          <w:rFonts w:ascii="仿宋" w:eastAsia="仿宋" w:hAnsi="仿宋" w:cs="微软雅黑" w:hint="eastAsia"/>
          <w:color w:val="000000"/>
          <w:sz w:val="30"/>
          <w:szCs w:val="30"/>
          <w:shd w:val="clear" w:color="auto" w:fill="FFFFFF"/>
        </w:rPr>
        <w:t>（4）公开透明。绩效评价结果应依法依规公开，并自觉接受社会监督。</w:t>
      </w:r>
    </w:p>
    <w:p w:rsidR="006C7BE4" w:rsidRPr="00AA38D0" w:rsidRDefault="006C7BE4" w:rsidP="00085450">
      <w:pPr>
        <w:pStyle w:val="aa"/>
        <w:widowControl/>
        <w:spacing w:beforeAutospacing="0" w:afterAutospacing="0" w:line="360" w:lineRule="auto"/>
        <w:ind w:firstLineChars="150" w:firstLine="450"/>
        <w:rPr>
          <w:rFonts w:ascii="仿宋" w:eastAsia="仿宋" w:hAnsi="仿宋"/>
          <w:sz w:val="30"/>
          <w:szCs w:val="30"/>
        </w:rPr>
      </w:pPr>
      <w:r w:rsidRPr="00AA38D0">
        <w:rPr>
          <w:rFonts w:ascii="仿宋" w:eastAsia="仿宋" w:hAnsi="仿宋" w:hint="eastAsia"/>
          <w:sz w:val="30"/>
          <w:szCs w:val="30"/>
        </w:rPr>
        <w:t>2、评价方法：成本效益分析法</w:t>
      </w:r>
    </w:p>
    <w:p w:rsidR="009870F9" w:rsidRPr="00AA38D0" w:rsidRDefault="006C7BE4" w:rsidP="00085450">
      <w:pPr>
        <w:pStyle w:val="aa"/>
        <w:widowControl/>
        <w:spacing w:beforeAutospacing="0" w:afterAutospacing="0" w:line="360" w:lineRule="auto"/>
        <w:ind w:firstLineChars="150" w:firstLine="450"/>
        <w:rPr>
          <w:rFonts w:ascii="仿宋" w:eastAsia="仿宋" w:hAnsi="仿宋"/>
          <w:sz w:val="30"/>
          <w:szCs w:val="30"/>
        </w:rPr>
      </w:pPr>
      <w:r w:rsidRPr="00AA38D0">
        <w:rPr>
          <w:rFonts w:ascii="仿宋" w:eastAsia="仿宋" w:hAnsi="仿宋" w:hint="eastAsia"/>
          <w:sz w:val="30"/>
          <w:szCs w:val="30"/>
        </w:rPr>
        <w:t>3、评价标准：计划标准法</w:t>
      </w:r>
    </w:p>
    <w:p w:rsidR="00295DA9" w:rsidRPr="00AA38D0" w:rsidRDefault="00723C0D" w:rsidP="00085450">
      <w:pPr>
        <w:spacing w:line="360" w:lineRule="auto"/>
        <w:ind w:firstLineChars="100" w:firstLine="300"/>
        <w:rPr>
          <w:rFonts w:ascii="仿宋" w:eastAsia="仿宋" w:hAnsi="仿宋"/>
          <w:sz w:val="30"/>
          <w:szCs w:val="30"/>
        </w:rPr>
      </w:pPr>
      <w:r w:rsidRPr="00AA38D0">
        <w:rPr>
          <w:rFonts w:ascii="仿宋" w:eastAsia="仿宋" w:hAnsi="仿宋" w:hint="eastAsia"/>
          <w:sz w:val="30"/>
          <w:szCs w:val="30"/>
        </w:rPr>
        <w:t>（三）绩效评价工作过程。</w:t>
      </w:r>
    </w:p>
    <w:p w:rsidR="00295B49" w:rsidRPr="00AA38D0" w:rsidRDefault="00295B49" w:rsidP="00085450">
      <w:pPr>
        <w:spacing w:line="360" w:lineRule="auto"/>
        <w:ind w:firstLineChars="200" w:firstLine="600"/>
        <w:rPr>
          <w:rFonts w:ascii="仿宋" w:eastAsia="仿宋" w:hAnsi="仿宋" w:cs="仿宋"/>
          <w:sz w:val="30"/>
          <w:szCs w:val="30"/>
        </w:rPr>
      </w:pPr>
      <w:r w:rsidRPr="00AA38D0">
        <w:rPr>
          <w:rFonts w:ascii="仿宋" w:eastAsia="仿宋" w:hAnsi="仿宋" w:cs="仿宋" w:hint="eastAsia"/>
          <w:sz w:val="30"/>
          <w:szCs w:val="30"/>
        </w:rPr>
        <w:lastRenderedPageBreak/>
        <w:t>1、做好评价前准备。包括选定评价对象、成立评价小组、选定参评专家、制定评价工作方案、下达评价通知等。</w:t>
      </w:r>
    </w:p>
    <w:p w:rsidR="00295B49" w:rsidRPr="00AA38D0" w:rsidRDefault="00295B49" w:rsidP="00085450">
      <w:pPr>
        <w:spacing w:line="360" w:lineRule="auto"/>
        <w:ind w:firstLineChars="200" w:firstLine="600"/>
        <w:rPr>
          <w:rFonts w:ascii="仿宋" w:eastAsia="仿宋" w:hAnsi="仿宋" w:cs="仿宋"/>
          <w:sz w:val="30"/>
          <w:szCs w:val="30"/>
        </w:rPr>
      </w:pPr>
      <w:r w:rsidRPr="00AA38D0">
        <w:rPr>
          <w:rFonts w:ascii="仿宋" w:eastAsia="仿宋" w:hAnsi="仿宋" w:cs="仿宋" w:hint="eastAsia"/>
          <w:sz w:val="30"/>
          <w:szCs w:val="30"/>
        </w:rPr>
        <w:t>2、实施绩效评价。被评价对象自评，现场评价，综合分析评价等</w:t>
      </w:r>
    </w:p>
    <w:p w:rsidR="00295B49" w:rsidRPr="00AA38D0" w:rsidRDefault="00295B49" w:rsidP="00085450">
      <w:pPr>
        <w:pStyle w:val="a0"/>
        <w:spacing w:line="360" w:lineRule="auto"/>
      </w:pPr>
      <w:r w:rsidRPr="00AA38D0">
        <w:rPr>
          <w:rFonts w:hint="eastAsia"/>
        </w:rPr>
        <w:t>3、形成评价报告。撰写初步报告，完善绩效评价报告，提交正式评价报告</w:t>
      </w:r>
    </w:p>
    <w:p w:rsidR="00295DA9" w:rsidRPr="00AA38D0" w:rsidRDefault="00723C0D" w:rsidP="00085450">
      <w:pPr>
        <w:spacing w:line="360" w:lineRule="auto"/>
        <w:ind w:firstLineChars="200" w:firstLine="600"/>
        <w:rPr>
          <w:rFonts w:ascii="仿宋" w:eastAsia="仿宋" w:hAnsi="仿宋" w:cs="黑体"/>
          <w:sz w:val="30"/>
          <w:szCs w:val="30"/>
        </w:rPr>
      </w:pPr>
      <w:r w:rsidRPr="00AA38D0">
        <w:rPr>
          <w:rFonts w:ascii="仿宋" w:eastAsia="仿宋" w:hAnsi="仿宋" w:cs="黑体" w:hint="eastAsia"/>
          <w:sz w:val="30"/>
          <w:szCs w:val="30"/>
        </w:rPr>
        <w:t xml:space="preserve">三、综合评价情况及评价结论 </w:t>
      </w:r>
    </w:p>
    <w:p w:rsidR="005C61E6" w:rsidRPr="00AA38D0" w:rsidRDefault="005C61E6" w:rsidP="00A872FE">
      <w:pPr>
        <w:pStyle w:val="a0"/>
        <w:spacing w:line="360" w:lineRule="auto"/>
        <w:ind w:firstLineChars="200" w:firstLine="600"/>
      </w:pPr>
      <w:r w:rsidRPr="00AA38D0">
        <w:rPr>
          <w:rFonts w:hint="eastAsia"/>
        </w:rPr>
        <w:t>2023年度城管局执法专项项目绩效评价综合得分100份，得分等级：优。</w:t>
      </w:r>
    </w:p>
    <w:p w:rsidR="00295DA9" w:rsidRPr="00AA38D0" w:rsidRDefault="00723C0D" w:rsidP="00085450">
      <w:pPr>
        <w:spacing w:line="360" w:lineRule="auto"/>
        <w:ind w:firstLineChars="200" w:firstLine="600"/>
        <w:rPr>
          <w:rFonts w:ascii="仿宋" w:eastAsia="仿宋" w:hAnsi="仿宋" w:cs="黑体"/>
          <w:sz w:val="30"/>
          <w:szCs w:val="30"/>
        </w:rPr>
      </w:pPr>
      <w:r w:rsidRPr="00AA38D0">
        <w:rPr>
          <w:rFonts w:ascii="仿宋" w:eastAsia="仿宋" w:hAnsi="仿宋" w:cs="黑体" w:hint="eastAsia"/>
          <w:sz w:val="30"/>
          <w:szCs w:val="30"/>
        </w:rPr>
        <w:t>四、绩效评价指标分析</w:t>
      </w:r>
    </w:p>
    <w:p w:rsidR="00295DA9" w:rsidRDefault="00723C0D" w:rsidP="00085450">
      <w:pPr>
        <w:spacing w:line="360" w:lineRule="auto"/>
        <w:ind w:firstLineChars="200" w:firstLine="600"/>
        <w:rPr>
          <w:rFonts w:ascii="仿宋" w:eastAsia="仿宋" w:hAnsi="仿宋"/>
          <w:sz w:val="30"/>
          <w:szCs w:val="30"/>
        </w:rPr>
      </w:pPr>
      <w:r w:rsidRPr="00AA38D0">
        <w:rPr>
          <w:rFonts w:ascii="仿宋" w:eastAsia="仿宋" w:hAnsi="仿宋" w:hint="eastAsia"/>
          <w:sz w:val="30"/>
          <w:szCs w:val="30"/>
        </w:rPr>
        <w:t>（一）项目决策情况。</w:t>
      </w:r>
    </w:p>
    <w:p w:rsidR="00AA38D0" w:rsidRPr="00AA38D0" w:rsidRDefault="00AA38D0" w:rsidP="00085450">
      <w:pPr>
        <w:pStyle w:val="a0"/>
        <w:spacing w:line="360" w:lineRule="auto"/>
      </w:pPr>
      <w:r>
        <w:rPr>
          <w:rFonts w:hint="eastAsia"/>
        </w:rPr>
        <w:t xml:space="preserve">      </w:t>
      </w:r>
      <w:r w:rsidRPr="00AA38D0">
        <w:rPr>
          <w:rFonts w:hint="eastAsia"/>
        </w:rPr>
        <w:t>项目立项规范、绩效目标合理、绩效指标明确、资金到位率和及时率100%。</w:t>
      </w:r>
    </w:p>
    <w:p w:rsidR="00295DA9" w:rsidRDefault="00723C0D" w:rsidP="00085450">
      <w:pPr>
        <w:spacing w:line="360" w:lineRule="auto"/>
        <w:ind w:firstLineChars="200" w:firstLine="600"/>
        <w:rPr>
          <w:rFonts w:ascii="仿宋" w:eastAsia="仿宋" w:hAnsi="仿宋"/>
          <w:sz w:val="30"/>
          <w:szCs w:val="30"/>
        </w:rPr>
      </w:pPr>
      <w:r w:rsidRPr="00AA38D0">
        <w:rPr>
          <w:rFonts w:ascii="仿宋" w:eastAsia="仿宋" w:hAnsi="仿宋" w:hint="eastAsia"/>
          <w:sz w:val="30"/>
          <w:szCs w:val="30"/>
        </w:rPr>
        <w:t>（二）项目过程情况。</w:t>
      </w:r>
    </w:p>
    <w:p w:rsidR="00AA38D0" w:rsidRPr="00AA38D0" w:rsidRDefault="00AA38D0" w:rsidP="00085450">
      <w:pPr>
        <w:pStyle w:val="a0"/>
        <w:spacing w:line="360" w:lineRule="auto"/>
      </w:pPr>
      <w:r>
        <w:rPr>
          <w:rFonts w:hint="eastAsia"/>
        </w:rPr>
        <w:t xml:space="preserve">      管理制度健全、制度执行有效、项目质量可控、资金使用合规、财务监控有效。</w:t>
      </w:r>
    </w:p>
    <w:p w:rsidR="00295DA9" w:rsidRDefault="00723C0D" w:rsidP="00085450">
      <w:pPr>
        <w:spacing w:line="360" w:lineRule="auto"/>
        <w:ind w:firstLineChars="200" w:firstLine="600"/>
        <w:rPr>
          <w:rFonts w:ascii="仿宋" w:eastAsia="仿宋" w:hAnsi="仿宋"/>
          <w:sz w:val="30"/>
          <w:szCs w:val="30"/>
        </w:rPr>
      </w:pPr>
      <w:r w:rsidRPr="00AA38D0">
        <w:rPr>
          <w:rFonts w:ascii="仿宋" w:eastAsia="仿宋" w:hAnsi="仿宋" w:hint="eastAsia"/>
          <w:sz w:val="30"/>
          <w:szCs w:val="30"/>
        </w:rPr>
        <w:t>（三）项目产出情况。</w:t>
      </w:r>
    </w:p>
    <w:p w:rsidR="00AA38D0" w:rsidRPr="00AA38D0" w:rsidRDefault="00AA38D0" w:rsidP="00085450">
      <w:pPr>
        <w:pStyle w:val="a0"/>
        <w:spacing w:line="360" w:lineRule="auto"/>
        <w:ind w:firstLineChars="300" w:firstLine="900"/>
      </w:pPr>
      <w:r>
        <w:rPr>
          <w:rFonts w:hint="eastAsia"/>
        </w:rPr>
        <w:t>实际完成率、完成及时率、质量达标率、成本节约率均为100%。</w:t>
      </w:r>
    </w:p>
    <w:p w:rsidR="00295DA9" w:rsidRDefault="00723C0D" w:rsidP="00085450">
      <w:pPr>
        <w:spacing w:line="360" w:lineRule="auto"/>
        <w:ind w:firstLineChars="200" w:firstLine="600"/>
        <w:rPr>
          <w:rFonts w:ascii="仿宋" w:eastAsia="仿宋" w:hAnsi="仿宋"/>
          <w:sz w:val="30"/>
          <w:szCs w:val="30"/>
        </w:rPr>
      </w:pPr>
      <w:r w:rsidRPr="00AA38D0">
        <w:rPr>
          <w:rFonts w:ascii="仿宋" w:eastAsia="仿宋" w:hAnsi="仿宋" w:hint="eastAsia"/>
          <w:sz w:val="30"/>
          <w:szCs w:val="30"/>
        </w:rPr>
        <w:t>（四）项目效益情况。</w:t>
      </w:r>
    </w:p>
    <w:p w:rsidR="00AA38D0" w:rsidRPr="00AA38D0" w:rsidRDefault="00AA38D0" w:rsidP="00085450">
      <w:pPr>
        <w:pStyle w:val="a0"/>
        <w:spacing w:line="360" w:lineRule="auto"/>
        <w:ind w:firstLineChars="300" w:firstLine="900"/>
      </w:pPr>
      <w:r>
        <w:rPr>
          <w:rFonts w:hint="eastAsia"/>
        </w:rPr>
        <w:t>经济效益、社会效益、生态效益、可持续影响、社会公众</w:t>
      </w:r>
      <w:r>
        <w:rPr>
          <w:rFonts w:hint="eastAsia"/>
        </w:rPr>
        <w:lastRenderedPageBreak/>
        <w:t>或服务对象满意度均为优。</w:t>
      </w:r>
    </w:p>
    <w:p w:rsidR="00295DA9" w:rsidRPr="00AA38D0" w:rsidRDefault="00723C0D" w:rsidP="00085450">
      <w:pPr>
        <w:spacing w:line="360" w:lineRule="auto"/>
        <w:ind w:firstLineChars="200" w:firstLine="600"/>
        <w:rPr>
          <w:rFonts w:ascii="仿宋" w:eastAsia="仿宋" w:hAnsi="仿宋" w:cs="黑体"/>
          <w:sz w:val="30"/>
          <w:szCs w:val="30"/>
        </w:rPr>
      </w:pPr>
      <w:r w:rsidRPr="00AA38D0">
        <w:rPr>
          <w:rFonts w:ascii="仿宋" w:eastAsia="仿宋" w:hAnsi="仿宋" w:cs="黑体" w:hint="eastAsia"/>
          <w:sz w:val="30"/>
          <w:szCs w:val="30"/>
        </w:rPr>
        <w:t>五、主要经验及做法、存在的问题及原因分析</w:t>
      </w:r>
      <w:r w:rsidR="00F43A83">
        <w:rPr>
          <w:rFonts w:ascii="仿宋" w:eastAsia="仿宋" w:hAnsi="仿宋" w:cs="黑体" w:hint="eastAsia"/>
          <w:sz w:val="30"/>
          <w:szCs w:val="30"/>
        </w:rPr>
        <w:t>（无）</w:t>
      </w:r>
    </w:p>
    <w:p w:rsidR="00295DA9" w:rsidRPr="00AA38D0" w:rsidRDefault="00723C0D" w:rsidP="00085450">
      <w:pPr>
        <w:widowControl/>
        <w:spacing w:line="360" w:lineRule="auto"/>
        <w:ind w:firstLineChars="200" w:firstLine="600"/>
        <w:rPr>
          <w:rFonts w:ascii="仿宋" w:eastAsia="仿宋" w:hAnsi="仿宋" w:cs="黑体"/>
          <w:sz w:val="30"/>
          <w:szCs w:val="30"/>
        </w:rPr>
      </w:pPr>
      <w:r w:rsidRPr="00AA38D0">
        <w:rPr>
          <w:rFonts w:ascii="仿宋" w:eastAsia="仿宋" w:hAnsi="仿宋" w:cs="黑体" w:hint="eastAsia"/>
          <w:sz w:val="30"/>
          <w:szCs w:val="30"/>
        </w:rPr>
        <w:t>六、其他需要说明的问题</w:t>
      </w:r>
      <w:r w:rsidR="00F43A83">
        <w:rPr>
          <w:rFonts w:ascii="仿宋" w:eastAsia="仿宋" w:hAnsi="仿宋" w:cs="黑体" w:hint="eastAsia"/>
          <w:sz w:val="30"/>
          <w:szCs w:val="30"/>
        </w:rPr>
        <w:t>（无）</w:t>
      </w:r>
    </w:p>
    <w:p w:rsidR="00295DA9" w:rsidRPr="00AA38D0" w:rsidRDefault="00723C0D" w:rsidP="00085450">
      <w:pPr>
        <w:spacing w:line="360" w:lineRule="auto"/>
        <w:rPr>
          <w:rFonts w:ascii="仿宋" w:eastAsia="仿宋" w:hAnsi="仿宋" w:cs="黑体"/>
          <w:sz w:val="30"/>
          <w:szCs w:val="30"/>
        </w:rPr>
      </w:pPr>
      <w:r w:rsidRPr="00AA38D0">
        <w:rPr>
          <w:rFonts w:ascii="仿宋" w:eastAsia="仿宋" w:hAnsi="仿宋" w:cs="黑体" w:hint="eastAsia"/>
          <w:sz w:val="30"/>
          <w:szCs w:val="30"/>
        </w:rPr>
        <w:br w:type="page"/>
      </w:r>
    </w:p>
    <w:p w:rsidR="00295DA9" w:rsidRDefault="00723C0D">
      <w:pPr>
        <w:spacing w:before="181" w:line="171" w:lineRule="auto"/>
        <w:rPr>
          <w:rFonts w:ascii="仿宋_GB2312" w:eastAsia="仿宋_GB2312" w:hAnsi="仿宋_GB2312" w:cs="仿宋_GB2312"/>
          <w:sz w:val="32"/>
          <w:szCs w:val="32"/>
        </w:rPr>
      </w:pPr>
      <w:r>
        <w:rPr>
          <w:rFonts w:ascii="仿宋_GB2312" w:eastAsia="仿宋_GB2312" w:hAnsi="仿宋_GB2312" w:cs="仿宋_GB2312" w:hint="eastAsia"/>
          <w:sz w:val="32"/>
          <w:szCs w:val="32"/>
        </w:rPr>
        <w:lastRenderedPageBreak/>
        <w:t>附件6</w:t>
      </w:r>
    </w:p>
    <w:p w:rsidR="00295DA9" w:rsidRDefault="00723C0D" w:rsidP="00E52C7D">
      <w:pPr>
        <w:spacing w:afterLines="50" w:line="580" w:lineRule="exact"/>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pacing w:val="7"/>
          <w:sz w:val="44"/>
          <w:szCs w:val="44"/>
        </w:rPr>
        <w:t>2023年度项目支出绩效自评表</w:t>
      </w:r>
    </w:p>
    <w:tbl>
      <w:tblPr>
        <w:tblStyle w:val="TableNormal"/>
        <w:tblW w:w="5020" w:type="pct"/>
        <w:tblInd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4A0"/>
      </w:tblPr>
      <w:tblGrid>
        <w:gridCol w:w="906"/>
        <w:gridCol w:w="900"/>
        <w:gridCol w:w="1104"/>
        <w:gridCol w:w="941"/>
        <w:gridCol w:w="976"/>
        <w:gridCol w:w="1100"/>
        <w:gridCol w:w="598"/>
        <w:gridCol w:w="702"/>
        <w:gridCol w:w="1316"/>
      </w:tblGrid>
      <w:tr w:rsidR="00295DA9" w:rsidTr="00473EE6">
        <w:trPr>
          <w:trHeight w:val="522"/>
        </w:trPr>
        <w:tc>
          <w:tcPr>
            <w:tcW w:w="1703" w:type="pct"/>
            <w:gridSpan w:val="3"/>
            <w:vAlign w:val="center"/>
          </w:tcPr>
          <w:p w:rsidR="00295DA9" w:rsidRDefault="00723C0D">
            <w:pPr>
              <w:jc w:val="center"/>
              <w:rPr>
                <w:rFonts w:ascii="黑体" w:eastAsia="黑体" w:hAnsi="黑体" w:cs="黑体"/>
                <w:szCs w:val="21"/>
              </w:rPr>
            </w:pPr>
            <w:r>
              <w:rPr>
                <w:rFonts w:ascii="黑体" w:eastAsia="黑体" w:hAnsi="黑体" w:cs="黑体" w:hint="eastAsia"/>
                <w:szCs w:val="21"/>
              </w:rPr>
              <w:t>项目支出名称</w:t>
            </w:r>
          </w:p>
        </w:tc>
        <w:tc>
          <w:tcPr>
            <w:tcW w:w="3297" w:type="pct"/>
            <w:gridSpan w:val="6"/>
            <w:vAlign w:val="center"/>
          </w:tcPr>
          <w:p w:rsidR="00295DA9" w:rsidRDefault="00BB1F9B">
            <w:pPr>
              <w:jc w:val="center"/>
              <w:rPr>
                <w:rFonts w:ascii="黑体" w:eastAsia="黑体" w:hAnsi="黑体" w:cs="黑体"/>
                <w:szCs w:val="21"/>
              </w:rPr>
            </w:pPr>
            <w:r>
              <w:rPr>
                <w:rFonts w:ascii="黑体" w:eastAsia="黑体" w:hAnsi="黑体" w:cs="黑体" w:hint="eastAsia"/>
                <w:szCs w:val="21"/>
              </w:rPr>
              <w:t>执法专项资金</w:t>
            </w:r>
          </w:p>
        </w:tc>
      </w:tr>
      <w:tr w:rsidR="00295DA9" w:rsidTr="00473EE6">
        <w:trPr>
          <w:trHeight w:val="522"/>
        </w:trPr>
        <w:tc>
          <w:tcPr>
            <w:tcW w:w="530" w:type="pct"/>
            <w:vAlign w:val="center"/>
          </w:tcPr>
          <w:p w:rsidR="00295DA9" w:rsidRDefault="00723C0D">
            <w:pPr>
              <w:jc w:val="center"/>
              <w:rPr>
                <w:rFonts w:ascii="黑体" w:eastAsia="黑体" w:hAnsi="黑体" w:cs="黑体"/>
                <w:szCs w:val="21"/>
              </w:rPr>
            </w:pPr>
            <w:r>
              <w:rPr>
                <w:rFonts w:ascii="黑体" w:eastAsia="黑体" w:hAnsi="黑体" w:cs="黑体" w:hint="eastAsia"/>
                <w:szCs w:val="21"/>
              </w:rPr>
              <w:t>主管</w:t>
            </w:r>
          </w:p>
          <w:p w:rsidR="00295DA9" w:rsidRDefault="00723C0D">
            <w:pPr>
              <w:jc w:val="center"/>
              <w:rPr>
                <w:rFonts w:ascii="黑体" w:eastAsia="黑体" w:hAnsi="黑体" w:cs="黑体"/>
                <w:szCs w:val="21"/>
              </w:rPr>
            </w:pPr>
            <w:r>
              <w:rPr>
                <w:rFonts w:ascii="黑体" w:eastAsia="黑体" w:hAnsi="黑体" w:cs="黑体" w:hint="eastAsia"/>
                <w:szCs w:val="21"/>
              </w:rPr>
              <w:t>部门</w:t>
            </w:r>
          </w:p>
        </w:tc>
        <w:tc>
          <w:tcPr>
            <w:tcW w:w="2295" w:type="pct"/>
            <w:gridSpan w:val="4"/>
            <w:vAlign w:val="center"/>
          </w:tcPr>
          <w:p w:rsidR="00295DA9" w:rsidRDefault="00BB1F9B">
            <w:pPr>
              <w:jc w:val="center"/>
              <w:rPr>
                <w:rFonts w:ascii="黑体" w:eastAsia="黑体" w:hAnsi="黑体" w:cs="黑体"/>
                <w:szCs w:val="21"/>
              </w:rPr>
            </w:pPr>
            <w:r>
              <w:rPr>
                <w:rFonts w:ascii="黑体" w:eastAsia="黑体" w:hAnsi="黑体" w:cs="黑体" w:hint="eastAsia"/>
                <w:szCs w:val="21"/>
              </w:rPr>
              <w:t>华容县城市管理和综合执法局</w:t>
            </w:r>
          </w:p>
        </w:tc>
        <w:tc>
          <w:tcPr>
            <w:tcW w:w="644" w:type="pct"/>
            <w:vAlign w:val="center"/>
          </w:tcPr>
          <w:p w:rsidR="00295DA9" w:rsidRDefault="00723C0D">
            <w:pPr>
              <w:jc w:val="center"/>
              <w:rPr>
                <w:rFonts w:ascii="黑体" w:eastAsia="黑体" w:hAnsi="黑体" w:cs="黑体"/>
                <w:szCs w:val="21"/>
              </w:rPr>
            </w:pPr>
            <w:r>
              <w:rPr>
                <w:rFonts w:ascii="黑体" w:eastAsia="黑体" w:hAnsi="黑体" w:cs="黑体" w:hint="eastAsia"/>
                <w:szCs w:val="21"/>
              </w:rPr>
              <w:t>实施单位</w:t>
            </w:r>
          </w:p>
        </w:tc>
        <w:tc>
          <w:tcPr>
            <w:tcW w:w="1531" w:type="pct"/>
            <w:gridSpan w:val="3"/>
            <w:vAlign w:val="center"/>
          </w:tcPr>
          <w:p w:rsidR="00295DA9" w:rsidRDefault="00BB1F9B">
            <w:pPr>
              <w:jc w:val="center"/>
              <w:rPr>
                <w:rFonts w:ascii="黑体" w:eastAsia="黑体" w:hAnsi="黑体" w:cs="黑体"/>
                <w:szCs w:val="21"/>
              </w:rPr>
            </w:pPr>
            <w:r>
              <w:rPr>
                <w:rFonts w:ascii="黑体" w:eastAsia="黑体" w:hAnsi="黑体" w:cs="黑体" w:hint="eastAsia"/>
                <w:szCs w:val="21"/>
              </w:rPr>
              <w:t>华容县城市管理和综合执法局</w:t>
            </w:r>
          </w:p>
        </w:tc>
      </w:tr>
      <w:tr w:rsidR="00295DA9" w:rsidTr="00473EE6">
        <w:trPr>
          <w:trHeight w:val="522"/>
        </w:trPr>
        <w:tc>
          <w:tcPr>
            <w:tcW w:w="530" w:type="pct"/>
            <w:vMerge w:val="restart"/>
            <w:tcBorders>
              <w:bottom w:val="nil"/>
            </w:tcBorders>
            <w:vAlign w:val="center"/>
          </w:tcPr>
          <w:p w:rsidR="00295DA9" w:rsidRDefault="00723C0D">
            <w:pPr>
              <w:jc w:val="center"/>
              <w:rPr>
                <w:rFonts w:ascii="黑体" w:eastAsia="黑体" w:hAnsi="黑体" w:cs="黑体"/>
                <w:szCs w:val="21"/>
              </w:rPr>
            </w:pPr>
            <w:r>
              <w:rPr>
                <w:rFonts w:ascii="黑体" w:eastAsia="黑体" w:hAnsi="黑体" w:cs="黑体" w:hint="eastAsia"/>
                <w:szCs w:val="21"/>
              </w:rPr>
              <w:t>项目资金（万元）</w:t>
            </w:r>
          </w:p>
        </w:tc>
        <w:tc>
          <w:tcPr>
            <w:tcW w:w="1173" w:type="pct"/>
            <w:gridSpan w:val="2"/>
            <w:vAlign w:val="center"/>
          </w:tcPr>
          <w:p w:rsidR="00295DA9" w:rsidRDefault="00295DA9">
            <w:pPr>
              <w:jc w:val="center"/>
              <w:rPr>
                <w:rFonts w:ascii="黑体" w:eastAsia="黑体" w:hAnsi="黑体" w:cs="黑体"/>
                <w:szCs w:val="21"/>
              </w:rPr>
            </w:pPr>
          </w:p>
        </w:tc>
        <w:tc>
          <w:tcPr>
            <w:tcW w:w="551" w:type="pct"/>
            <w:vAlign w:val="center"/>
          </w:tcPr>
          <w:p w:rsidR="00295DA9" w:rsidRDefault="00723C0D">
            <w:pPr>
              <w:jc w:val="center"/>
              <w:rPr>
                <w:rFonts w:ascii="黑体" w:eastAsia="黑体" w:hAnsi="黑体" w:cs="黑体"/>
                <w:szCs w:val="21"/>
              </w:rPr>
            </w:pPr>
            <w:r>
              <w:rPr>
                <w:rFonts w:ascii="黑体" w:eastAsia="黑体" w:hAnsi="黑体" w:cs="黑体" w:hint="eastAsia"/>
                <w:szCs w:val="21"/>
              </w:rPr>
              <w:t>年初</w:t>
            </w:r>
          </w:p>
          <w:p w:rsidR="00295DA9" w:rsidRDefault="00723C0D">
            <w:pPr>
              <w:jc w:val="center"/>
              <w:rPr>
                <w:rFonts w:ascii="黑体" w:eastAsia="黑体" w:hAnsi="黑体" w:cs="黑体"/>
                <w:szCs w:val="21"/>
              </w:rPr>
            </w:pPr>
            <w:r>
              <w:rPr>
                <w:rFonts w:ascii="黑体" w:eastAsia="黑体" w:hAnsi="黑体" w:cs="黑体" w:hint="eastAsia"/>
                <w:szCs w:val="21"/>
              </w:rPr>
              <w:t>预算数</w:t>
            </w:r>
          </w:p>
        </w:tc>
        <w:tc>
          <w:tcPr>
            <w:tcW w:w="571" w:type="pct"/>
            <w:vAlign w:val="center"/>
          </w:tcPr>
          <w:p w:rsidR="00295DA9" w:rsidRDefault="00723C0D">
            <w:pPr>
              <w:jc w:val="center"/>
              <w:rPr>
                <w:rFonts w:ascii="黑体" w:eastAsia="黑体" w:hAnsi="黑体" w:cs="黑体"/>
                <w:szCs w:val="21"/>
              </w:rPr>
            </w:pPr>
            <w:r>
              <w:rPr>
                <w:rFonts w:ascii="黑体" w:eastAsia="黑体" w:hAnsi="黑体" w:cs="黑体" w:hint="eastAsia"/>
                <w:szCs w:val="21"/>
              </w:rPr>
              <w:t>全年</w:t>
            </w:r>
          </w:p>
          <w:p w:rsidR="00295DA9" w:rsidRDefault="00723C0D">
            <w:pPr>
              <w:jc w:val="center"/>
              <w:rPr>
                <w:rFonts w:ascii="黑体" w:eastAsia="黑体" w:hAnsi="黑体" w:cs="黑体"/>
                <w:szCs w:val="21"/>
              </w:rPr>
            </w:pPr>
            <w:r>
              <w:rPr>
                <w:rFonts w:ascii="黑体" w:eastAsia="黑体" w:hAnsi="黑体" w:cs="黑体" w:hint="eastAsia"/>
                <w:szCs w:val="21"/>
              </w:rPr>
              <w:t>预算数</w:t>
            </w:r>
          </w:p>
        </w:tc>
        <w:tc>
          <w:tcPr>
            <w:tcW w:w="644" w:type="pct"/>
            <w:vAlign w:val="center"/>
          </w:tcPr>
          <w:p w:rsidR="00295DA9" w:rsidRDefault="00723C0D">
            <w:pPr>
              <w:jc w:val="center"/>
              <w:rPr>
                <w:rFonts w:ascii="黑体" w:eastAsia="黑体" w:hAnsi="黑体" w:cs="黑体"/>
                <w:szCs w:val="21"/>
              </w:rPr>
            </w:pPr>
            <w:r>
              <w:rPr>
                <w:rFonts w:ascii="黑体" w:eastAsia="黑体" w:hAnsi="黑体" w:cs="黑体" w:hint="eastAsia"/>
                <w:szCs w:val="21"/>
              </w:rPr>
              <w:t>全年</w:t>
            </w:r>
          </w:p>
          <w:p w:rsidR="00295DA9" w:rsidRDefault="00723C0D">
            <w:pPr>
              <w:jc w:val="center"/>
              <w:rPr>
                <w:rFonts w:ascii="黑体" w:eastAsia="黑体" w:hAnsi="黑体" w:cs="黑体"/>
                <w:szCs w:val="21"/>
              </w:rPr>
            </w:pPr>
            <w:r>
              <w:rPr>
                <w:rFonts w:ascii="黑体" w:eastAsia="黑体" w:hAnsi="黑体" w:cs="黑体" w:hint="eastAsia"/>
                <w:szCs w:val="21"/>
              </w:rPr>
              <w:t>执行数</w:t>
            </w:r>
          </w:p>
        </w:tc>
        <w:tc>
          <w:tcPr>
            <w:tcW w:w="350" w:type="pct"/>
            <w:vAlign w:val="center"/>
          </w:tcPr>
          <w:p w:rsidR="00295DA9" w:rsidRDefault="00723C0D">
            <w:pPr>
              <w:jc w:val="center"/>
              <w:rPr>
                <w:rFonts w:ascii="黑体" w:eastAsia="黑体" w:hAnsi="黑体" w:cs="黑体"/>
                <w:szCs w:val="21"/>
              </w:rPr>
            </w:pPr>
            <w:r>
              <w:rPr>
                <w:rFonts w:ascii="黑体" w:eastAsia="黑体" w:hAnsi="黑体" w:cs="黑体" w:hint="eastAsia"/>
                <w:szCs w:val="21"/>
              </w:rPr>
              <w:t>分值</w:t>
            </w:r>
          </w:p>
        </w:tc>
        <w:tc>
          <w:tcPr>
            <w:tcW w:w="411" w:type="pct"/>
            <w:vAlign w:val="center"/>
          </w:tcPr>
          <w:p w:rsidR="00295DA9" w:rsidRDefault="00723C0D">
            <w:pPr>
              <w:jc w:val="center"/>
              <w:rPr>
                <w:rFonts w:ascii="黑体" w:eastAsia="黑体" w:hAnsi="黑体" w:cs="黑体"/>
                <w:szCs w:val="21"/>
              </w:rPr>
            </w:pPr>
            <w:r>
              <w:rPr>
                <w:rFonts w:ascii="黑体" w:eastAsia="黑体" w:hAnsi="黑体" w:cs="黑体" w:hint="eastAsia"/>
                <w:szCs w:val="21"/>
              </w:rPr>
              <w:t>执行率</w:t>
            </w:r>
          </w:p>
        </w:tc>
        <w:tc>
          <w:tcPr>
            <w:tcW w:w="770" w:type="pct"/>
            <w:vAlign w:val="center"/>
          </w:tcPr>
          <w:p w:rsidR="00295DA9" w:rsidRDefault="00723C0D">
            <w:pPr>
              <w:jc w:val="center"/>
              <w:rPr>
                <w:rFonts w:ascii="黑体" w:eastAsia="黑体" w:hAnsi="黑体" w:cs="黑体"/>
                <w:szCs w:val="21"/>
              </w:rPr>
            </w:pPr>
            <w:r>
              <w:rPr>
                <w:rFonts w:ascii="黑体" w:eastAsia="黑体" w:hAnsi="黑体" w:cs="黑体" w:hint="eastAsia"/>
                <w:szCs w:val="21"/>
              </w:rPr>
              <w:t>自评得分</w:t>
            </w:r>
          </w:p>
        </w:tc>
      </w:tr>
      <w:tr w:rsidR="00295DA9" w:rsidTr="00473EE6">
        <w:trPr>
          <w:trHeight w:val="522"/>
        </w:trPr>
        <w:tc>
          <w:tcPr>
            <w:tcW w:w="530" w:type="pct"/>
            <w:vMerge/>
            <w:tcBorders>
              <w:top w:val="nil"/>
              <w:bottom w:val="nil"/>
            </w:tcBorders>
            <w:vAlign w:val="center"/>
          </w:tcPr>
          <w:p w:rsidR="00295DA9" w:rsidRDefault="00295DA9">
            <w:pPr>
              <w:jc w:val="center"/>
              <w:rPr>
                <w:rFonts w:asciiTheme="minorEastAsia" w:eastAsiaTheme="minorEastAsia" w:hAnsiTheme="minorEastAsia" w:cstheme="minorEastAsia"/>
                <w:szCs w:val="21"/>
              </w:rPr>
            </w:pPr>
          </w:p>
        </w:tc>
        <w:tc>
          <w:tcPr>
            <w:tcW w:w="1173" w:type="pct"/>
            <w:gridSpan w:val="2"/>
            <w:vAlign w:val="center"/>
          </w:tcPr>
          <w:p w:rsidR="00295DA9" w:rsidRDefault="00723C0D">
            <w:pP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年度资金总额</w:t>
            </w:r>
          </w:p>
        </w:tc>
        <w:tc>
          <w:tcPr>
            <w:tcW w:w="551" w:type="pct"/>
            <w:vAlign w:val="center"/>
          </w:tcPr>
          <w:p w:rsidR="00295DA9" w:rsidRDefault="00295DA9">
            <w:pPr>
              <w:jc w:val="center"/>
              <w:rPr>
                <w:rFonts w:asciiTheme="minorEastAsia" w:eastAsiaTheme="minorEastAsia" w:hAnsiTheme="minorEastAsia" w:cstheme="minorEastAsia"/>
                <w:szCs w:val="21"/>
              </w:rPr>
            </w:pPr>
          </w:p>
        </w:tc>
        <w:tc>
          <w:tcPr>
            <w:tcW w:w="571" w:type="pct"/>
            <w:vAlign w:val="center"/>
          </w:tcPr>
          <w:p w:rsidR="00295DA9" w:rsidRDefault="00BB1F9B">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187</w:t>
            </w:r>
          </w:p>
        </w:tc>
        <w:tc>
          <w:tcPr>
            <w:tcW w:w="644" w:type="pct"/>
            <w:vAlign w:val="center"/>
          </w:tcPr>
          <w:p w:rsidR="00295DA9" w:rsidRDefault="00BB1F9B">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187</w:t>
            </w:r>
          </w:p>
        </w:tc>
        <w:tc>
          <w:tcPr>
            <w:tcW w:w="350" w:type="pct"/>
            <w:vAlign w:val="center"/>
          </w:tcPr>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c>
          <w:tcPr>
            <w:tcW w:w="411" w:type="pct"/>
            <w:vAlign w:val="center"/>
          </w:tcPr>
          <w:p w:rsidR="00295DA9" w:rsidRDefault="00BB1F9B">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770" w:type="pct"/>
            <w:vAlign w:val="center"/>
          </w:tcPr>
          <w:p w:rsidR="00295DA9" w:rsidRDefault="00BB1F9B">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r>
      <w:tr w:rsidR="00295DA9" w:rsidTr="00473EE6">
        <w:trPr>
          <w:trHeight w:val="522"/>
        </w:trPr>
        <w:tc>
          <w:tcPr>
            <w:tcW w:w="530" w:type="pct"/>
            <w:vMerge/>
            <w:tcBorders>
              <w:top w:val="nil"/>
              <w:bottom w:val="nil"/>
            </w:tcBorders>
            <w:vAlign w:val="center"/>
          </w:tcPr>
          <w:p w:rsidR="00295DA9" w:rsidRDefault="00295DA9">
            <w:pPr>
              <w:jc w:val="center"/>
              <w:rPr>
                <w:rFonts w:asciiTheme="minorEastAsia" w:eastAsiaTheme="minorEastAsia" w:hAnsiTheme="minorEastAsia" w:cstheme="minorEastAsia"/>
                <w:szCs w:val="21"/>
              </w:rPr>
            </w:pPr>
          </w:p>
        </w:tc>
        <w:tc>
          <w:tcPr>
            <w:tcW w:w="1173" w:type="pct"/>
            <w:gridSpan w:val="2"/>
            <w:vAlign w:val="center"/>
          </w:tcPr>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其中：当年财政拨款</w:t>
            </w:r>
          </w:p>
        </w:tc>
        <w:tc>
          <w:tcPr>
            <w:tcW w:w="551" w:type="pct"/>
            <w:vAlign w:val="center"/>
          </w:tcPr>
          <w:p w:rsidR="00295DA9" w:rsidRDefault="00295DA9">
            <w:pPr>
              <w:jc w:val="center"/>
              <w:rPr>
                <w:rFonts w:asciiTheme="minorEastAsia" w:eastAsiaTheme="minorEastAsia" w:hAnsiTheme="minorEastAsia" w:cstheme="minorEastAsia"/>
                <w:szCs w:val="21"/>
              </w:rPr>
            </w:pPr>
          </w:p>
        </w:tc>
        <w:tc>
          <w:tcPr>
            <w:tcW w:w="571" w:type="pct"/>
            <w:vAlign w:val="center"/>
          </w:tcPr>
          <w:p w:rsidR="00295DA9" w:rsidRDefault="00BB1F9B">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187</w:t>
            </w:r>
          </w:p>
        </w:tc>
        <w:tc>
          <w:tcPr>
            <w:tcW w:w="644" w:type="pct"/>
            <w:vAlign w:val="center"/>
          </w:tcPr>
          <w:p w:rsidR="00295DA9" w:rsidRDefault="00BB1F9B">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187</w:t>
            </w:r>
          </w:p>
        </w:tc>
        <w:tc>
          <w:tcPr>
            <w:tcW w:w="350" w:type="pct"/>
            <w:vAlign w:val="center"/>
          </w:tcPr>
          <w:p w:rsidR="00295DA9" w:rsidRDefault="00295DA9">
            <w:pPr>
              <w:jc w:val="center"/>
              <w:rPr>
                <w:rFonts w:asciiTheme="minorEastAsia" w:eastAsiaTheme="minorEastAsia" w:hAnsiTheme="minorEastAsia" w:cstheme="minorEastAsia"/>
                <w:szCs w:val="21"/>
              </w:rPr>
            </w:pPr>
          </w:p>
        </w:tc>
        <w:tc>
          <w:tcPr>
            <w:tcW w:w="411" w:type="pct"/>
            <w:vAlign w:val="center"/>
          </w:tcPr>
          <w:p w:rsidR="00295DA9" w:rsidRDefault="00295DA9">
            <w:pPr>
              <w:jc w:val="center"/>
              <w:rPr>
                <w:rFonts w:asciiTheme="minorEastAsia" w:eastAsiaTheme="minorEastAsia" w:hAnsiTheme="minorEastAsia" w:cstheme="minorEastAsia"/>
                <w:szCs w:val="21"/>
              </w:rPr>
            </w:pPr>
          </w:p>
        </w:tc>
        <w:tc>
          <w:tcPr>
            <w:tcW w:w="770" w:type="pct"/>
            <w:vAlign w:val="center"/>
          </w:tcPr>
          <w:p w:rsidR="00295DA9" w:rsidRDefault="00295DA9">
            <w:pPr>
              <w:jc w:val="center"/>
              <w:rPr>
                <w:rFonts w:asciiTheme="minorEastAsia" w:eastAsiaTheme="minorEastAsia" w:hAnsiTheme="minorEastAsia" w:cstheme="minorEastAsia"/>
                <w:szCs w:val="21"/>
              </w:rPr>
            </w:pPr>
          </w:p>
        </w:tc>
      </w:tr>
      <w:tr w:rsidR="00295DA9" w:rsidTr="00473EE6">
        <w:trPr>
          <w:trHeight w:val="522"/>
        </w:trPr>
        <w:tc>
          <w:tcPr>
            <w:tcW w:w="530" w:type="pct"/>
            <w:vMerge/>
            <w:tcBorders>
              <w:top w:val="nil"/>
              <w:bottom w:val="nil"/>
            </w:tcBorders>
            <w:vAlign w:val="center"/>
          </w:tcPr>
          <w:p w:rsidR="00295DA9" w:rsidRDefault="00295DA9">
            <w:pPr>
              <w:jc w:val="center"/>
              <w:rPr>
                <w:rFonts w:asciiTheme="minorEastAsia" w:eastAsiaTheme="minorEastAsia" w:hAnsiTheme="minorEastAsia" w:cstheme="minorEastAsia"/>
                <w:szCs w:val="21"/>
              </w:rPr>
            </w:pPr>
          </w:p>
        </w:tc>
        <w:tc>
          <w:tcPr>
            <w:tcW w:w="1173" w:type="pct"/>
            <w:gridSpan w:val="2"/>
            <w:vAlign w:val="center"/>
          </w:tcPr>
          <w:p w:rsidR="00295DA9" w:rsidRDefault="00723C0D">
            <w:pPr>
              <w:ind w:firstLineChars="295" w:firstLine="619"/>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上年结转资金</w:t>
            </w:r>
          </w:p>
        </w:tc>
        <w:tc>
          <w:tcPr>
            <w:tcW w:w="551" w:type="pct"/>
            <w:vAlign w:val="center"/>
          </w:tcPr>
          <w:p w:rsidR="00295DA9" w:rsidRDefault="00295DA9">
            <w:pPr>
              <w:jc w:val="center"/>
              <w:rPr>
                <w:rFonts w:asciiTheme="minorEastAsia" w:eastAsiaTheme="minorEastAsia" w:hAnsiTheme="minorEastAsia" w:cstheme="minorEastAsia"/>
                <w:szCs w:val="21"/>
              </w:rPr>
            </w:pPr>
          </w:p>
        </w:tc>
        <w:tc>
          <w:tcPr>
            <w:tcW w:w="571" w:type="pct"/>
            <w:vAlign w:val="center"/>
          </w:tcPr>
          <w:p w:rsidR="00295DA9" w:rsidRDefault="00295DA9">
            <w:pPr>
              <w:jc w:val="center"/>
              <w:rPr>
                <w:rFonts w:asciiTheme="minorEastAsia" w:eastAsiaTheme="minorEastAsia" w:hAnsiTheme="minorEastAsia" w:cstheme="minorEastAsia"/>
                <w:szCs w:val="21"/>
              </w:rPr>
            </w:pPr>
          </w:p>
        </w:tc>
        <w:tc>
          <w:tcPr>
            <w:tcW w:w="644" w:type="pct"/>
            <w:vAlign w:val="center"/>
          </w:tcPr>
          <w:p w:rsidR="00295DA9" w:rsidRDefault="00295DA9">
            <w:pPr>
              <w:jc w:val="center"/>
              <w:rPr>
                <w:rFonts w:asciiTheme="minorEastAsia" w:eastAsiaTheme="minorEastAsia" w:hAnsiTheme="minorEastAsia" w:cstheme="minorEastAsia"/>
                <w:szCs w:val="21"/>
              </w:rPr>
            </w:pPr>
          </w:p>
        </w:tc>
        <w:tc>
          <w:tcPr>
            <w:tcW w:w="350" w:type="pct"/>
            <w:vAlign w:val="center"/>
          </w:tcPr>
          <w:p w:rsidR="00295DA9" w:rsidRDefault="00295DA9">
            <w:pPr>
              <w:jc w:val="center"/>
              <w:rPr>
                <w:rFonts w:asciiTheme="minorEastAsia" w:eastAsiaTheme="minorEastAsia" w:hAnsiTheme="minorEastAsia" w:cstheme="minorEastAsia"/>
                <w:szCs w:val="21"/>
              </w:rPr>
            </w:pPr>
          </w:p>
        </w:tc>
        <w:tc>
          <w:tcPr>
            <w:tcW w:w="411" w:type="pct"/>
            <w:vAlign w:val="center"/>
          </w:tcPr>
          <w:p w:rsidR="00295DA9" w:rsidRDefault="00295DA9">
            <w:pPr>
              <w:jc w:val="center"/>
              <w:rPr>
                <w:rFonts w:asciiTheme="minorEastAsia" w:eastAsiaTheme="minorEastAsia" w:hAnsiTheme="minorEastAsia" w:cstheme="minorEastAsia"/>
                <w:szCs w:val="21"/>
              </w:rPr>
            </w:pPr>
          </w:p>
        </w:tc>
        <w:tc>
          <w:tcPr>
            <w:tcW w:w="770" w:type="pct"/>
            <w:vAlign w:val="center"/>
          </w:tcPr>
          <w:p w:rsidR="00295DA9" w:rsidRDefault="00295DA9">
            <w:pPr>
              <w:jc w:val="center"/>
              <w:rPr>
                <w:rFonts w:asciiTheme="minorEastAsia" w:eastAsiaTheme="minorEastAsia" w:hAnsiTheme="minorEastAsia" w:cstheme="minorEastAsia"/>
                <w:szCs w:val="21"/>
              </w:rPr>
            </w:pPr>
          </w:p>
        </w:tc>
      </w:tr>
      <w:tr w:rsidR="00295DA9" w:rsidTr="00473EE6">
        <w:trPr>
          <w:trHeight w:val="522"/>
        </w:trPr>
        <w:tc>
          <w:tcPr>
            <w:tcW w:w="530" w:type="pct"/>
            <w:vMerge/>
            <w:tcBorders>
              <w:top w:val="nil"/>
            </w:tcBorders>
            <w:vAlign w:val="center"/>
          </w:tcPr>
          <w:p w:rsidR="00295DA9" w:rsidRDefault="00295DA9">
            <w:pPr>
              <w:jc w:val="center"/>
              <w:rPr>
                <w:rFonts w:asciiTheme="minorEastAsia" w:eastAsiaTheme="minorEastAsia" w:hAnsiTheme="minorEastAsia" w:cstheme="minorEastAsia"/>
                <w:szCs w:val="21"/>
              </w:rPr>
            </w:pPr>
          </w:p>
        </w:tc>
        <w:tc>
          <w:tcPr>
            <w:tcW w:w="1173" w:type="pct"/>
            <w:gridSpan w:val="2"/>
            <w:vAlign w:val="center"/>
          </w:tcPr>
          <w:p w:rsidR="00295DA9" w:rsidRDefault="00723C0D">
            <w:pPr>
              <w:ind w:firstLineChars="295" w:firstLine="619"/>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其他资金</w:t>
            </w:r>
          </w:p>
        </w:tc>
        <w:tc>
          <w:tcPr>
            <w:tcW w:w="551" w:type="pct"/>
            <w:vAlign w:val="center"/>
          </w:tcPr>
          <w:p w:rsidR="00295DA9" w:rsidRDefault="00295DA9">
            <w:pPr>
              <w:jc w:val="center"/>
              <w:rPr>
                <w:rFonts w:asciiTheme="minorEastAsia" w:eastAsiaTheme="minorEastAsia" w:hAnsiTheme="minorEastAsia" w:cstheme="minorEastAsia"/>
                <w:szCs w:val="21"/>
              </w:rPr>
            </w:pPr>
          </w:p>
        </w:tc>
        <w:tc>
          <w:tcPr>
            <w:tcW w:w="571" w:type="pct"/>
            <w:vAlign w:val="center"/>
          </w:tcPr>
          <w:p w:rsidR="00295DA9" w:rsidRDefault="00295DA9">
            <w:pPr>
              <w:jc w:val="center"/>
              <w:rPr>
                <w:rFonts w:asciiTheme="minorEastAsia" w:eastAsiaTheme="minorEastAsia" w:hAnsiTheme="minorEastAsia" w:cstheme="minorEastAsia"/>
                <w:szCs w:val="21"/>
              </w:rPr>
            </w:pPr>
          </w:p>
        </w:tc>
        <w:tc>
          <w:tcPr>
            <w:tcW w:w="644" w:type="pct"/>
            <w:vAlign w:val="center"/>
          </w:tcPr>
          <w:p w:rsidR="00295DA9" w:rsidRDefault="00295DA9">
            <w:pPr>
              <w:jc w:val="center"/>
              <w:rPr>
                <w:rFonts w:asciiTheme="minorEastAsia" w:eastAsiaTheme="minorEastAsia" w:hAnsiTheme="minorEastAsia" w:cstheme="minorEastAsia"/>
                <w:szCs w:val="21"/>
              </w:rPr>
            </w:pPr>
          </w:p>
        </w:tc>
        <w:tc>
          <w:tcPr>
            <w:tcW w:w="350" w:type="pct"/>
            <w:vAlign w:val="center"/>
          </w:tcPr>
          <w:p w:rsidR="00295DA9" w:rsidRDefault="00295DA9">
            <w:pPr>
              <w:jc w:val="center"/>
              <w:rPr>
                <w:rFonts w:asciiTheme="minorEastAsia" w:eastAsiaTheme="minorEastAsia" w:hAnsiTheme="minorEastAsia" w:cstheme="minorEastAsia"/>
                <w:szCs w:val="21"/>
              </w:rPr>
            </w:pPr>
          </w:p>
        </w:tc>
        <w:tc>
          <w:tcPr>
            <w:tcW w:w="411" w:type="pct"/>
            <w:vAlign w:val="center"/>
          </w:tcPr>
          <w:p w:rsidR="00295DA9" w:rsidRDefault="00295DA9">
            <w:pPr>
              <w:jc w:val="center"/>
              <w:rPr>
                <w:rFonts w:asciiTheme="minorEastAsia" w:eastAsiaTheme="minorEastAsia" w:hAnsiTheme="minorEastAsia" w:cstheme="minorEastAsia"/>
                <w:szCs w:val="21"/>
              </w:rPr>
            </w:pPr>
          </w:p>
        </w:tc>
        <w:tc>
          <w:tcPr>
            <w:tcW w:w="770" w:type="pct"/>
            <w:vAlign w:val="center"/>
          </w:tcPr>
          <w:p w:rsidR="00295DA9" w:rsidRDefault="00295DA9">
            <w:pPr>
              <w:jc w:val="center"/>
              <w:rPr>
                <w:rFonts w:asciiTheme="minorEastAsia" w:eastAsiaTheme="minorEastAsia" w:hAnsiTheme="minorEastAsia" w:cstheme="minorEastAsia"/>
                <w:szCs w:val="21"/>
              </w:rPr>
            </w:pPr>
          </w:p>
        </w:tc>
      </w:tr>
      <w:tr w:rsidR="00295DA9" w:rsidTr="00473EE6">
        <w:trPr>
          <w:trHeight w:val="522"/>
        </w:trPr>
        <w:tc>
          <w:tcPr>
            <w:tcW w:w="530" w:type="pct"/>
            <w:vMerge w:val="restart"/>
            <w:tcBorders>
              <w:bottom w:val="nil"/>
            </w:tcBorders>
            <w:vAlign w:val="center"/>
          </w:tcPr>
          <w:p w:rsidR="00295DA9" w:rsidRDefault="00723C0D">
            <w:pPr>
              <w:jc w:val="center"/>
              <w:rPr>
                <w:rFonts w:ascii="黑体" w:eastAsia="黑体" w:hAnsi="黑体" w:cs="黑体"/>
                <w:szCs w:val="21"/>
              </w:rPr>
            </w:pPr>
            <w:r>
              <w:rPr>
                <w:rFonts w:ascii="黑体" w:eastAsia="黑体" w:hAnsi="黑体" w:cs="黑体" w:hint="eastAsia"/>
                <w:szCs w:val="21"/>
              </w:rPr>
              <w:t>年度总</w:t>
            </w:r>
          </w:p>
          <w:p w:rsidR="00295DA9" w:rsidRDefault="00723C0D">
            <w:pPr>
              <w:jc w:val="center"/>
              <w:rPr>
                <w:rFonts w:ascii="黑体" w:eastAsia="黑体" w:hAnsi="黑体" w:cs="黑体"/>
                <w:szCs w:val="21"/>
              </w:rPr>
            </w:pPr>
            <w:r>
              <w:rPr>
                <w:rFonts w:ascii="黑体" w:eastAsia="黑体" w:hAnsi="黑体" w:cs="黑体" w:hint="eastAsia"/>
                <w:szCs w:val="21"/>
              </w:rPr>
              <w:t>体目标</w:t>
            </w:r>
          </w:p>
        </w:tc>
        <w:tc>
          <w:tcPr>
            <w:tcW w:w="2295" w:type="pct"/>
            <w:gridSpan w:val="4"/>
            <w:vAlign w:val="center"/>
          </w:tcPr>
          <w:p w:rsidR="00295DA9" w:rsidRDefault="00723C0D">
            <w:pPr>
              <w:jc w:val="center"/>
              <w:rPr>
                <w:rFonts w:ascii="黑体" w:eastAsia="黑体" w:hAnsi="黑体" w:cs="黑体"/>
                <w:szCs w:val="21"/>
              </w:rPr>
            </w:pPr>
            <w:r>
              <w:rPr>
                <w:rFonts w:ascii="黑体" w:eastAsia="黑体" w:hAnsi="黑体" w:cs="黑体" w:hint="eastAsia"/>
                <w:szCs w:val="21"/>
              </w:rPr>
              <w:t>预期目标</w:t>
            </w:r>
          </w:p>
        </w:tc>
        <w:tc>
          <w:tcPr>
            <w:tcW w:w="2175" w:type="pct"/>
            <w:gridSpan w:val="4"/>
            <w:vAlign w:val="center"/>
          </w:tcPr>
          <w:p w:rsidR="00295DA9" w:rsidRDefault="00723C0D">
            <w:pPr>
              <w:jc w:val="center"/>
              <w:rPr>
                <w:rFonts w:ascii="黑体" w:eastAsia="黑体" w:hAnsi="黑体" w:cs="黑体"/>
                <w:szCs w:val="21"/>
              </w:rPr>
            </w:pPr>
            <w:r>
              <w:rPr>
                <w:rFonts w:ascii="黑体" w:eastAsia="黑体" w:hAnsi="黑体" w:cs="黑体" w:hint="eastAsia"/>
                <w:szCs w:val="21"/>
              </w:rPr>
              <w:t>实际完成情况</w:t>
            </w:r>
          </w:p>
        </w:tc>
      </w:tr>
      <w:tr w:rsidR="00295DA9" w:rsidTr="00473EE6">
        <w:trPr>
          <w:trHeight w:val="522"/>
        </w:trPr>
        <w:tc>
          <w:tcPr>
            <w:tcW w:w="530" w:type="pct"/>
            <w:vMerge/>
            <w:tcBorders>
              <w:top w:val="nil"/>
            </w:tcBorders>
            <w:vAlign w:val="center"/>
          </w:tcPr>
          <w:p w:rsidR="00295DA9" w:rsidRDefault="00295DA9">
            <w:pPr>
              <w:jc w:val="center"/>
              <w:rPr>
                <w:rFonts w:asciiTheme="minorEastAsia" w:eastAsiaTheme="minorEastAsia" w:hAnsiTheme="minorEastAsia" w:cstheme="minorEastAsia"/>
                <w:szCs w:val="21"/>
              </w:rPr>
            </w:pPr>
          </w:p>
        </w:tc>
        <w:tc>
          <w:tcPr>
            <w:tcW w:w="2295" w:type="pct"/>
            <w:gridSpan w:val="4"/>
            <w:vAlign w:val="center"/>
          </w:tcPr>
          <w:p w:rsidR="00295DA9" w:rsidRDefault="00473EE6">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城市管理和综合执法工作</w:t>
            </w:r>
          </w:p>
        </w:tc>
        <w:tc>
          <w:tcPr>
            <w:tcW w:w="2175" w:type="pct"/>
            <w:gridSpan w:val="4"/>
            <w:vAlign w:val="center"/>
          </w:tcPr>
          <w:p w:rsidR="00295DA9" w:rsidRDefault="00473EE6">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r>
      <w:tr w:rsidR="00295DA9" w:rsidTr="00473EE6">
        <w:trPr>
          <w:trHeight w:val="468"/>
        </w:trPr>
        <w:tc>
          <w:tcPr>
            <w:tcW w:w="530" w:type="pct"/>
            <w:vMerge w:val="restart"/>
            <w:vAlign w:val="center"/>
          </w:tcPr>
          <w:p w:rsidR="00295DA9" w:rsidRDefault="00723C0D">
            <w:pPr>
              <w:jc w:val="center"/>
              <w:rPr>
                <w:rFonts w:ascii="黑体" w:eastAsia="黑体" w:hAnsi="黑体" w:cs="黑体"/>
                <w:szCs w:val="21"/>
              </w:rPr>
            </w:pPr>
            <w:r>
              <w:rPr>
                <w:rFonts w:ascii="黑体" w:eastAsia="黑体" w:hAnsi="黑体" w:cs="黑体" w:hint="eastAsia"/>
                <w:szCs w:val="21"/>
              </w:rPr>
              <w:t>绩</w:t>
            </w:r>
          </w:p>
          <w:p w:rsidR="00295DA9" w:rsidRDefault="00723C0D">
            <w:pPr>
              <w:jc w:val="center"/>
              <w:rPr>
                <w:rFonts w:ascii="黑体" w:eastAsia="黑体" w:hAnsi="黑体" w:cs="黑体"/>
                <w:szCs w:val="21"/>
              </w:rPr>
            </w:pPr>
            <w:r>
              <w:rPr>
                <w:rFonts w:ascii="黑体" w:eastAsia="黑体" w:hAnsi="黑体" w:cs="黑体" w:hint="eastAsia"/>
                <w:szCs w:val="21"/>
              </w:rPr>
              <w:t>效</w:t>
            </w:r>
          </w:p>
          <w:p w:rsidR="00295DA9" w:rsidRDefault="00723C0D">
            <w:pPr>
              <w:jc w:val="center"/>
              <w:rPr>
                <w:rFonts w:ascii="黑体" w:eastAsia="黑体" w:hAnsi="黑体" w:cs="黑体"/>
                <w:szCs w:val="21"/>
              </w:rPr>
            </w:pPr>
            <w:r>
              <w:rPr>
                <w:rFonts w:ascii="黑体" w:eastAsia="黑体" w:hAnsi="黑体" w:cs="黑体" w:hint="eastAsia"/>
                <w:szCs w:val="21"/>
              </w:rPr>
              <w:t>指</w:t>
            </w:r>
          </w:p>
          <w:p w:rsidR="00295DA9" w:rsidRDefault="00723C0D">
            <w:pPr>
              <w:jc w:val="center"/>
              <w:rPr>
                <w:rFonts w:ascii="黑体" w:eastAsia="黑体" w:hAnsi="黑体" w:cs="黑体"/>
                <w:szCs w:val="21"/>
              </w:rPr>
            </w:pPr>
            <w:r>
              <w:rPr>
                <w:rFonts w:ascii="黑体" w:eastAsia="黑体" w:hAnsi="黑体" w:cs="黑体" w:hint="eastAsia"/>
                <w:szCs w:val="21"/>
              </w:rPr>
              <w:t>标</w:t>
            </w:r>
          </w:p>
        </w:tc>
        <w:tc>
          <w:tcPr>
            <w:tcW w:w="527" w:type="pct"/>
            <w:vAlign w:val="center"/>
          </w:tcPr>
          <w:p w:rsidR="00295DA9" w:rsidRDefault="00723C0D">
            <w:pPr>
              <w:jc w:val="center"/>
              <w:rPr>
                <w:rFonts w:ascii="黑体" w:eastAsia="黑体" w:hAnsi="黑体" w:cs="黑体"/>
                <w:szCs w:val="21"/>
              </w:rPr>
            </w:pPr>
            <w:r>
              <w:rPr>
                <w:rFonts w:ascii="黑体" w:eastAsia="黑体" w:hAnsi="黑体" w:cs="黑体" w:hint="eastAsia"/>
                <w:szCs w:val="21"/>
              </w:rPr>
              <w:t>一级指标</w:t>
            </w:r>
          </w:p>
        </w:tc>
        <w:tc>
          <w:tcPr>
            <w:tcW w:w="646" w:type="pct"/>
            <w:vAlign w:val="center"/>
          </w:tcPr>
          <w:p w:rsidR="00295DA9" w:rsidRDefault="00723C0D">
            <w:pPr>
              <w:jc w:val="center"/>
              <w:rPr>
                <w:rFonts w:ascii="黑体" w:eastAsia="黑体" w:hAnsi="黑体" w:cs="黑体"/>
                <w:szCs w:val="21"/>
              </w:rPr>
            </w:pPr>
            <w:r>
              <w:rPr>
                <w:rFonts w:ascii="黑体" w:eastAsia="黑体" w:hAnsi="黑体" w:cs="黑体" w:hint="eastAsia"/>
                <w:szCs w:val="21"/>
              </w:rPr>
              <w:t>二级指标</w:t>
            </w:r>
          </w:p>
        </w:tc>
        <w:tc>
          <w:tcPr>
            <w:tcW w:w="551" w:type="pct"/>
            <w:vAlign w:val="center"/>
          </w:tcPr>
          <w:p w:rsidR="00295DA9" w:rsidRDefault="00723C0D">
            <w:pPr>
              <w:jc w:val="center"/>
              <w:rPr>
                <w:rFonts w:ascii="黑体" w:eastAsia="黑体" w:hAnsi="黑体" w:cs="黑体"/>
                <w:szCs w:val="21"/>
              </w:rPr>
            </w:pPr>
            <w:r>
              <w:rPr>
                <w:rFonts w:ascii="黑体" w:eastAsia="黑体" w:hAnsi="黑体" w:cs="黑体" w:hint="eastAsia"/>
                <w:szCs w:val="21"/>
              </w:rPr>
              <w:t>三级指标</w:t>
            </w:r>
          </w:p>
        </w:tc>
        <w:tc>
          <w:tcPr>
            <w:tcW w:w="571" w:type="pct"/>
            <w:vAlign w:val="center"/>
          </w:tcPr>
          <w:p w:rsidR="00295DA9" w:rsidRDefault="00723C0D">
            <w:pPr>
              <w:jc w:val="center"/>
              <w:rPr>
                <w:rFonts w:ascii="黑体" w:eastAsia="黑体" w:hAnsi="黑体" w:cs="黑体"/>
                <w:szCs w:val="21"/>
              </w:rPr>
            </w:pPr>
            <w:r>
              <w:rPr>
                <w:rFonts w:ascii="黑体" w:eastAsia="黑体" w:hAnsi="黑体" w:cs="黑体" w:hint="eastAsia"/>
                <w:szCs w:val="21"/>
              </w:rPr>
              <w:t>年度</w:t>
            </w:r>
          </w:p>
          <w:p w:rsidR="00295DA9" w:rsidRDefault="00723C0D">
            <w:pPr>
              <w:jc w:val="center"/>
              <w:rPr>
                <w:rFonts w:ascii="黑体" w:eastAsia="黑体" w:hAnsi="黑体" w:cs="黑体"/>
                <w:szCs w:val="21"/>
              </w:rPr>
            </w:pPr>
            <w:r>
              <w:rPr>
                <w:rFonts w:ascii="黑体" w:eastAsia="黑体" w:hAnsi="黑体" w:cs="黑体" w:hint="eastAsia"/>
                <w:szCs w:val="21"/>
              </w:rPr>
              <w:t>指标值</w:t>
            </w:r>
          </w:p>
        </w:tc>
        <w:tc>
          <w:tcPr>
            <w:tcW w:w="644" w:type="pct"/>
            <w:vAlign w:val="center"/>
          </w:tcPr>
          <w:p w:rsidR="00295DA9" w:rsidRDefault="00723C0D">
            <w:pPr>
              <w:jc w:val="center"/>
              <w:rPr>
                <w:rFonts w:ascii="黑体" w:eastAsia="黑体" w:hAnsi="黑体" w:cs="黑体"/>
                <w:szCs w:val="21"/>
              </w:rPr>
            </w:pPr>
            <w:r>
              <w:rPr>
                <w:rFonts w:ascii="黑体" w:eastAsia="黑体" w:hAnsi="黑体" w:cs="黑体" w:hint="eastAsia"/>
                <w:szCs w:val="21"/>
              </w:rPr>
              <w:t>实际</w:t>
            </w:r>
          </w:p>
          <w:p w:rsidR="00295DA9" w:rsidRDefault="00723C0D">
            <w:pPr>
              <w:jc w:val="center"/>
              <w:rPr>
                <w:rFonts w:ascii="黑体" w:eastAsia="黑体" w:hAnsi="黑体" w:cs="黑体"/>
                <w:szCs w:val="21"/>
              </w:rPr>
            </w:pPr>
            <w:r>
              <w:rPr>
                <w:rFonts w:ascii="黑体" w:eastAsia="黑体" w:hAnsi="黑体" w:cs="黑体" w:hint="eastAsia"/>
                <w:szCs w:val="21"/>
              </w:rPr>
              <w:t>完成值</w:t>
            </w:r>
          </w:p>
        </w:tc>
        <w:tc>
          <w:tcPr>
            <w:tcW w:w="350" w:type="pct"/>
            <w:vAlign w:val="center"/>
          </w:tcPr>
          <w:p w:rsidR="00295DA9" w:rsidRDefault="00723C0D">
            <w:pPr>
              <w:jc w:val="center"/>
              <w:rPr>
                <w:rFonts w:ascii="黑体" w:eastAsia="黑体" w:hAnsi="黑体" w:cs="黑体"/>
                <w:szCs w:val="21"/>
              </w:rPr>
            </w:pPr>
            <w:r>
              <w:rPr>
                <w:rFonts w:ascii="黑体" w:eastAsia="黑体" w:hAnsi="黑体" w:cs="黑体" w:hint="eastAsia"/>
                <w:szCs w:val="21"/>
              </w:rPr>
              <w:t>分值</w:t>
            </w:r>
          </w:p>
        </w:tc>
        <w:tc>
          <w:tcPr>
            <w:tcW w:w="411" w:type="pct"/>
            <w:vAlign w:val="center"/>
          </w:tcPr>
          <w:p w:rsidR="00295DA9" w:rsidRDefault="00723C0D">
            <w:pPr>
              <w:jc w:val="center"/>
              <w:rPr>
                <w:rFonts w:ascii="黑体" w:eastAsia="黑体" w:hAnsi="黑体" w:cs="黑体"/>
                <w:szCs w:val="21"/>
              </w:rPr>
            </w:pPr>
            <w:r>
              <w:rPr>
                <w:rFonts w:ascii="黑体" w:eastAsia="黑体" w:hAnsi="黑体" w:cs="黑体" w:hint="eastAsia"/>
                <w:szCs w:val="21"/>
              </w:rPr>
              <w:t>自评</w:t>
            </w:r>
          </w:p>
          <w:p w:rsidR="00295DA9" w:rsidRDefault="00723C0D">
            <w:pPr>
              <w:jc w:val="center"/>
              <w:rPr>
                <w:rFonts w:ascii="黑体" w:eastAsia="黑体" w:hAnsi="黑体" w:cs="黑体"/>
                <w:szCs w:val="21"/>
              </w:rPr>
            </w:pPr>
            <w:r>
              <w:rPr>
                <w:rFonts w:ascii="黑体" w:eastAsia="黑体" w:hAnsi="黑体" w:cs="黑体" w:hint="eastAsia"/>
                <w:szCs w:val="21"/>
              </w:rPr>
              <w:t>得分</w:t>
            </w:r>
          </w:p>
        </w:tc>
        <w:tc>
          <w:tcPr>
            <w:tcW w:w="770" w:type="pct"/>
            <w:vAlign w:val="center"/>
          </w:tcPr>
          <w:p w:rsidR="00295DA9" w:rsidRDefault="00723C0D">
            <w:pPr>
              <w:jc w:val="center"/>
              <w:rPr>
                <w:rFonts w:ascii="黑体" w:eastAsia="黑体" w:hAnsi="黑体" w:cs="黑体"/>
                <w:szCs w:val="21"/>
              </w:rPr>
            </w:pPr>
            <w:r>
              <w:rPr>
                <w:rFonts w:ascii="黑体" w:eastAsia="黑体" w:hAnsi="黑体" w:cs="黑体" w:hint="eastAsia"/>
                <w:szCs w:val="21"/>
              </w:rPr>
              <w:t>偏差原因分析及改进措施</w:t>
            </w:r>
          </w:p>
        </w:tc>
      </w:tr>
      <w:tr w:rsidR="00295DA9" w:rsidTr="00473EE6">
        <w:trPr>
          <w:trHeight w:val="641"/>
        </w:trPr>
        <w:tc>
          <w:tcPr>
            <w:tcW w:w="530" w:type="pct"/>
            <w:vMerge/>
            <w:textDirection w:val="tbRlV"/>
            <w:vAlign w:val="center"/>
          </w:tcPr>
          <w:p w:rsidR="00295DA9" w:rsidRDefault="00295DA9">
            <w:pPr>
              <w:jc w:val="center"/>
              <w:rPr>
                <w:rFonts w:ascii="黑体" w:eastAsia="黑体" w:hAnsi="黑体" w:cs="黑体"/>
                <w:szCs w:val="21"/>
              </w:rPr>
            </w:pPr>
          </w:p>
        </w:tc>
        <w:tc>
          <w:tcPr>
            <w:tcW w:w="527" w:type="pct"/>
            <w:vMerge w:val="restart"/>
            <w:tcBorders>
              <w:bottom w:val="nil"/>
            </w:tcBorders>
            <w:vAlign w:val="center"/>
          </w:tcPr>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产</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出</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标</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(30分）</w:t>
            </w:r>
          </w:p>
        </w:tc>
        <w:tc>
          <w:tcPr>
            <w:tcW w:w="646" w:type="pct"/>
            <w:tcBorders>
              <w:bottom w:val="nil"/>
            </w:tcBorders>
            <w:vAlign w:val="center"/>
          </w:tcPr>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数</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量</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标</w:t>
            </w:r>
          </w:p>
        </w:tc>
        <w:tc>
          <w:tcPr>
            <w:tcW w:w="551" w:type="pct"/>
            <w:vAlign w:val="center"/>
          </w:tcPr>
          <w:p w:rsidR="00295DA9" w:rsidRDefault="00473EE6">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联合执法检查</w:t>
            </w:r>
          </w:p>
        </w:tc>
        <w:tc>
          <w:tcPr>
            <w:tcW w:w="571" w:type="pct"/>
            <w:vAlign w:val="center"/>
          </w:tcPr>
          <w:p w:rsidR="00295DA9" w:rsidRDefault="00473EE6">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20次</w:t>
            </w:r>
          </w:p>
        </w:tc>
        <w:tc>
          <w:tcPr>
            <w:tcW w:w="644" w:type="pct"/>
            <w:vAlign w:val="center"/>
          </w:tcPr>
          <w:p w:rsidR="00295DA9" w:rsidRDefault="00473EE6">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38次</w:t>
            </w:r>
          </w:p>
        </w:tc>
        <w:tc>
          <w:tcPr>
            <w:tcW w:w="350" w:type="pct"/>
            <w:vAlign w:val="center"/>
          </w:tcPr>
          <w:p w:rsidR="00295DA9" w:rsidRDefault="00473EE6">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c>
          <w:tcPr>
            <w:tcW w:w="411" w:type="pct"/>
            <w:vAlign w:val="center"/>
          </w:tcPr>
          <w:p w:rsidR="00295DA9" w:rsidRDefault="00473EE6">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c>
          <w:tcPr>
            <w:tcW w:w="770" w:type="pct"/>
            <w:vAlign w:val="center"/>
          </w:tcPr>
          <w:p w:rsidR="00295DA9" w:rsidRDefault="00295DA9">
            <w:pPr>
              <w:jc w:val="center"/>
              <w:rPr>
                <w:rFonts w:asciiTheme="minorEastAsia" w:eastAsiaTheme="minorEastAsia" w:hAnsiTheme="minorEastAsia" w:cstheme="minorEastAsia"/>
                <w:szCs w:val="21"/>
              </w:rPr>
            </w:pPr>
          </w:p>
        </w:tc>
      </w:tr>
      <w:tr w:rsidR="00295DA9" w:rsidTr="00473EE6">
        <w:trPr>
          <w:trHeight w:val="641"/>
        </w:trPr>
        <w:tc>
          <w:tcPr>
            <w:tcW w:w="530" w:type="pct"/>
            <w:vMerge/>
            <w:textDirection w:val="tbRlV"/>
            <w:vAlign w:val="center"/>
          </w:tcPr>
          <w:p w:rsidR="00295DA9" w:rsidRDefault="00295DA9">
            <w:pPr>
              <w:jc w:val="center"/>
              <w:rPr>
                <w:rFonts w:ascii="黑体" w:eastAsia="黑体" w:hAnsi="黑体" w:cs="黑体"/>
                <w:szCs w:val="21"/>
              </w:rPr>
            </w:pPr>
          </w:p>
        </w:tc>
        <w:tc>
          <w:tcPr>
            <w:tcW w:w="527" w:type="pct"/>
            <w:vMerge/>
            <w:tcBorders>
              <w:top w:val="nil"/>
              <w:bottom w:val="nil"/>
            </w:tcBorders>
            <w:vAlign w:val="center"/>
          </w:tcPr>
          <w:p w:rsidR="00295DA9" w:rsidRDefault="00295DA9">
            <w:pPr>
              <w:jc w:val="center"/>
              <w:rPr>
                <w:rFonts w:asciiTheme="minorEastAsia" w:eastAsiaTheme="minorEastAsia" w:hAnsiTheme="minorEastAsia" w:cstheme="minorEastAsia"/>
                <w:szCs w:val="21"/>
              </w:rPr>
            </w:pPr>
          </w:p>
        </w:tc>
        <w:tc>
          <w:tcPr>
            <w:tcW w:w="646" w:type="pct"/>
            <w:tcBorders>
              <w:bottom w:val="nil"/>
            </w:tcBorders>
            <w:vAlign w:val="center"/>
          </w:tcPr>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质</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量</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标</w:t>
            </w:r>
          </w:p>
        </w:tc>
        <w:tc>
          <w:tcPr>
            <w:tcW w:w="551" w:type="pct"/>
            <w:vAlign w:val="center"/>
          </w:tcPr>
          <w:p w:rsidR="00295DA9" w:rsidRDefault="00473EE6">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案件整改办结率</w:t>
            </w:r>
          </w:p>
        </w:tc>
        <w:tc>
          <w:tcPr>
            <w:tcW w:w="571" w:type="pct"/>
            <w:vAlign w:val="center"/>
          </w:tcPr>
          <w:p w:rsidR="00295DA9" w:rsidRDefault="00473EE6">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644" w:type="pct"/>
            <w:vAlign w:val="center"/>
          </w:tcPr>
          <w:p w:rsidR="00295DA9" w:rsidRDefault="00473EE6">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350" w:type="pct"/>
            <w:vAlign w:val="center"/>
          </w:tcPr>
          <w:p w:rsidR="00295DA9" w:rsidRDefault="00473EE6">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c>
          <w:tcPr>
            <w:tcW w:w="411" w:type="pct"/>
            <w:vAlign w:val="center"/>
          </w:tcPr>
          <w:p w:rsidR="00295DA9" w:rsidRDefault="00473EE6">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c>
          <w:tcPr>
            <w:tcW w:w="770" w:type="pct"/>
            <w:vAlign w:val="center"/>
          </w:tcPr>
          <w:p w:rsidR="00295DA9" w:rsidRDefault="00295DA9">
            <w:pPr>
              <w:jc w:val="center"/>
              <w:rPr>
                <w:rFonts w:asciiTheme="minorEastAsia" w:eastAsiaTheme="minorEastAsia" w:hAnsiTheme="minorEastAsia" w:cstheme="minorEastAsia"/>
                <w:szCs w:val="21"/>
              </w:rPr>
            </w:pPr>
          </w:p>
        </w:tc>
      </w:tr>
      <w:tr w:rsidR="00295DA9" w:rsidTr="00473EE6">
        <w:trPr>
          <w:trHeight w:val="641"/>
        </w:trPr>
        <w:tc>
          <w:tcPr>
            <w:tcW w:w="530" w:type="pct"/>
            <w:vMerge/>
            <w:textDirection w:val="tbRlV"/>
            <w:vAlign w:val="center"/>
          </w:tcPr>
          <w:p w:rsidR="00295DA9" w:rsidRDefault="00295DA9">
            <w:pPr>
              <w:jc w:val="center"/>
              <w:rPr>
                <w:rFonts w:ascii="黑体" w:eastAsia="黑体" w:hAnsi="黑体" w:cs="黑体"/>
                <w:szCs w:val="21"/>
              </w:rPr>
            </w:pPr>
          </w:p>
        </w:tc>
        <w:tc>
          <w:tcPr>
            <w:tcW w:w="527" w:type="pct"/>
            <w:vMerge/>
            <w:tcBorders>
              <w:top w:val="nil"/>
              <w:bottom w:val="nil"/>
            </w:tcBorders>
            <w:vAlign w:val="center"/>
          </w:tcPr>
          <w:p w:rsidR="00295DA9" w:rsidRDefault="00295DA9">
            <w:pPr>
              <w:jc w:val="center"/>
              <w:rPr>
                <w:rFonts w:asciiTheme="minorEastAsia" w:eastAsiaTheme="minorEastAsia" w:hAnsiTheme="minorEastAsia" w:cstheme="minorEastAsia"/>
                <w:szCs w:val="21"/>
              </w:rPr>
            </w:pPr>
          </w:p>
        </w:tc>
        <w:tc>
          <w:tcPr>
            <w:tcW w:w="646" w:type="pct"/>
            <w:tcBorders>
              <w:bottom w:val="nil"/>
            </w:tcBorders>
            <w:vAlign w:val="center"/>
          </w:tcPr>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时</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效</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标</w:t>
            </w:r>
          </w:p>
        </w:tc>
        <w:tc>
          <w:tcPr>
            <w:tcW w:w="551" w:type="pct"/>
            <w:vAlign w:val="center"/>
          </w:tcPr>
          <w:p w:rsidR="00295DA9" w:rsidRDefault="00473EE6">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案件整改及时率</w:t>
            </w:r>
          </w:p>
        </w:tc>
        <w:tc>
          <w:tcPr>
            <w:tcW w:w="571" w:type="pct"/>
            <w:vAlign w:val="center"/>
          </w:tcPr>
          <w:p w:rsidR="00295DA9" w:rsidRDefault="00473EE6">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644" w:type="pct"/>
            <w:vAlign w:val="center"/>
          </w:tcPr>
          <w:p w:rsidR="00295DA9" w:rsidRDefault="00473EE6">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350" w:type="pct"/>
            <w:vAlign w:val="center"/>
          </w:tcPr>
          <w:p w:rsidR="00295DA9" w:rsidRDefault="00473EE6">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c>
          <w:tcPr>
            <w:tcW w:w="411" w:type="pct"/>
            <w:vAlign w:val="center"/>
          </w:tcPr>
          <w:p w:rsidR="00295DA9" w:rsidRDefault="00473EE6">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c>
          <w:tcPr>
            <w:tcW w:w="770" w:type="pct"/>
            <w:vAlign w:val="center"/>
          </w:tcPr>
          <w:p w:rsidR="00295DA9" w:rsidRDefault="00295DA9">
            <w:pPr>
              <w:jc w:val="center"/>
              <w:rPr>
                <w:rFonts w:asciiTheme="minorEastAsia" w:eastAsiaTheme="minorEastAsia" w:hAnsiTheme="minorEastAsia" w:cstheme="minorEastAsia"/>
                <w:szCs w:val="21"/>
              </w:rPr>
            </w:pPr>
          </w:p>
        </w:tc>
      </w:tr>
      <w:tr w:rsidR="00295DA9" w:rsidTr="00473EE6">
        <w:trPr>
          <w:trHeight w:val="454"/>
        </w:trPr>
        <w:tc>
          <w:tcPr>
            <w:tcW w:w="530" w:type="pct"/>
            <w:vMerge w:val="restart"/>
            <w:vAlign w:val="center"/>
          </w:tcPr>
          <w:p w:rsidR="00295DA9" w:rsidRDefault="00723C0D">
            <w:pPr>
              <w:jc w:val="center"/>
              <w:rPr>
                <w:rFonts w:ascii="黑体" w:eastAsia="黑体" w:hAnsi="黑体" w:cs="黑体"/>
                <w:szCs w:val="21"/>
              </w:rPr>
            </w:pPr>
            <w:r>
              <w:rPr>
                <w:rFonts w:ascii="黑体" w:eastAsia="黑体" w:hAnsi="黑体" w:cs="黑体" w:hint="eastAsia"/>
                <w:szCs w:val="21"/>
              </w:rPr>
              <w:t>绩</w:t>
            </w:r>
          </w:p>
          <w:p w:rsidR="00295DA9" w:rsidRDefault="00723C0D">
            <w:pPr>
              <w:jc w:val="center"/>
              <w:rPr>
                <w:rFonts w:ascii="黑体" w:eastAsia="黑体" w:hAnsi="黑体" w:cs="黑体"/>
                <w:szCs w:val="21"/>
              </w:rPr>
            </w:pPr>
            <w:r>
              <w:rPr>
                <w:rFonts w:ascii="黑体" w:eastAsia="黑体" w:hAnsi="黑体" w:cs="黑体" w:hint="eastAsia"/>
                <w:szCs w:val="21"/>
              </w:rPr>
              <w:t>效</w:t>
            </w:r>
          </w:p>
          <w:p w:rsidR="00295DA9" w:rsidRDefault="00723C0D">
            <w:pPr>
              <w:jc w:val="center"/>
              <w:rPr>
                <w:rFonts w:ascii="黑体" w:eastAsia="黑体" w:hAnsi="黑体" w:cs="黑体"/>
                <w:szCs w:val="21"/>
              </w:rPr>
            </w:pPr>
            <w:r>
              <w:rPr>
                <w:rFonts w:ascii="黑体" w:eastAsia="黑体" w:hAnsi="黑体" w:cs="黑体" w:hint="eastAsia"/>
                <w:szCs w:val="21"/>
              </w:rPr>
              <w:t>指</w:t>
            </w:r>
          </w:p>
          <w:p w:rsidR="00295DA9" w:rsidRDefault="00723C0D">
            <w:pPr>
              <w:jc w:val="center"/>
              <w:rPr>
                <w:rFonts w:ascii="黑体" w:eastAsia="黑体" w:hAnsi="黑体" w:cs="黑体"/>
                <w:szCs w:val="21"/>
              </w:rPr>
            </w:pPr>
            <w:r>
              <w:rPr>
                <w:rFonts w:ascii="黑体" w:eastAsia="黑体" w:hAnsi="黑体" w:cs="黑体" w:hint="eastAsia"/>
                <w:szCs w:val="21"/>
              </w:rPr>
              <w:t>标</w:t>
            </w:r>
          </w:p>
        </w:tc>
        <w:tc>
          <w:tcPr>
            <w:tcW w:w="527" w:type="pct"/>
            <w:vMerge w:val="restart"/>
            <w:tcBorders>
              <w:top w:val="single" w:sz="4" w:space="0" w:color="auto"/>
              <w:left w:val="single" w:sz="4" w:space="0" w:color="auto"/>
              <w:bottom w:val="single" w:sz="4" w:space="0" w:color="auto"/>
              <w:right w:val="single" w:sz="4" w:space="0" w:color="auto"/>
            </w:tcBorders>
            <w:vAlign w:val="center"/>
          </w:tcPr>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效</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益</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标</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（30分）</w:t>
            </w:r>
          </w:p>
        </w:tc>
        <w:tc>
          <w:tcPr>
            <w:tcW w:w="646" w:type="pct"/>
            <w:tcBorders>
              <w:left w:val="single" w:sz="4" w:space="0" w:color="auto"/>
              <w:bottom w:val="nil"/>
            </w:tcBorders>
            <w:vAlign w:val="center"/>
          </w:tcPr>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经济</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效益</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tc>
        <w:tc>
          <w:tcPr>
            <w:tcW w:w="551" w:type="pct"/>
            <w:vAlign w:val="center"/>
          </w:tcPr>
          <w:p w:rsidR="00295DA9" w:rsidRDefault="00473EE6">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优化营商环境</w:t>
            </w:r>
          </w:p>
        </w:tc>
        <w:tc>
          <w:tcPr>
            <w:tcW w:w="571" w:type="pct"/>
            <w:vAlign w:val="center"/>
          </w:tcPr>
          <w:p w:rsidR="00295DA9" w:rsidRDefault="00295DA9">
            <w:pPr>
              <w:jc w:val="center"/>
              <w:rPr>
                <w:rFonts w:asciiTheme="minorEastAsia" w:eastAsiaTheme="minorEastAsia" w:hAnsiTheme="minorEastAsia" w:cstheme="minorEastAsia"/>
                <w:szCs w:val="21"/>
              </w:rPr>
            </w:pPr>
          </w:p>
        </w:tc>
        <w:tc>
          <w:tcPr>
            <w:tcW w:w="644" w:type="pct"/>
            <w:vAlign w:val="center"/>
          </w:tcPr>
          <w:p w:rsidR="00295DA9" w:rsidRDefault="00473EE6">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达成年度目标</w:t>
            </w:r>
          </w:p>
        </w:tc>
        <w:tc>
          <w:tcPr>
            <w:tcW w:w="350" w:type="pct"/>
            <w:vAlign w:val="center"/>
          </w:tcPr>
          <w:p w:rsidR="00295DA9" w:rsidRDefault="00473EE6">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c>
          <w:tcPr>
            <w:tcW w:w="411" w:type="pct"/>
            <w:vAlign w:val="center"/>
          </w:tcPr>
          <w:p w:rsidR="00295DA9" w:rsidRDefault="00473EE6">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c>
          <w:tcPr>
            <w:tcW w:w="770" w:type="pct"/>
            <w:vAlign w:val="center"/>
          </w:tcPr>
          <w:p w:rsidR="00295DA9" w:rsidRDefault="00295DA9">
            <w:pPr>
              <w:jc w:val="center"/>
              <w:rPr>
                <w:rFonts w:asciiTheme="minorEastAsia" w:eastAsiaTheme="minorEastAsia" w:hAnsiTheme="minorEastAsia" w:cstheme="minorEastAsia"/>
                <w:szCs w:val="21"/>
              </w:rPr>
            </w:pPr>
          </w:p>
        </w:tc>
      </w:tr>
      <w:tr w:rsidR="00295DA9" w:rsidTr="00473EE6">
        <w:trPr>
          <w:trHeight w:val="454"/>
        </w:trPr>
        <w:tc>
          <w:tcPr>
            <w:tcW w:w="530" w:type="pct"/>
            <w:vMerge/>
            <w:textDirection w:val="tbRlV"/>
            <w:vAlign w:val="center"/>
          </w:tcPr>
          <w:p w:rsidR="00295DA9" w:rsidRDefault="00295DA9">
            <w:pPr>
              <w:jc w:val="center"/>
              <w:rPr>
                <w:rFonts w:asciiTheme="minorEastAsia" w:eastAsiaTheme="minorEastAsia" w:hAnsiTheme="minorEastAsia" w:cstheme="minorEastAsia"/>
                <w:szCs w:val="21"/>
              </w:rPr>
            </w:pPr>
          </w:p>
        </w:tc>
        <w:tc>
          <w:tcPr>
            <w:tcW w:w="527" w:type="pct"/>
            <w:vMerge/>
            <w:tcBorders>
              <w:top w:val="single" w:sz="4" w:space="0" w:color="auto"/>
              <w:left w:val="single" w:sz="4" w:space="0" w:color="auto"/>
              <w:bottom w:val="single" w:sz="4" w:space="0" w:color="auto"/>
              <w:right w:val="single" w:sz="4" w:space="0" w:color="auto"/>
            </w:tcBorders>
            <w:vAlign w:val="center"/>
          </w:tcPr>
          <w:p w:rsidR="00295DA9" w:rsidRDefault="00295DA9">
            <w:pPr>
              <w:jc w:val="center"/>
              <w:rPr>
                <w:rFonts w:asciiTheme="minorEastAsia" w:eastAsiaTheme="minorEastAsia" w:hAnsiTheme="minorEastAsia" w:cstheme="minorEastAsia"/>
                <w:szCs w:val="21"/>
              </w:rPr>
            </w:pPr>
          </w:p>
        </w:tc>
        <w:tc>
          <w:tcPr>
            <w:tcW w:w="646" w:type="pct"/>
            <w:tcBorders>
              <w:left w:val="single" w:sz="4" w:space="0" w:color="auto"/>
              <w:bottom w:val="nil"/>
            </w:tcBorders>
            <w:vAlign w:val="center"/>
          </w:tcPr>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社会</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效益</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tc>
        <w:tc>
          <w:tcPr>
            <w:tcW w:w="551" w:type="pct"/>
            <w:vAlign w:val="center"/>
          </w:tcPr>
          <w:p w:rsidR="00295DA9" w:rsidRPr="00473EE6" w:rsidRDefault="00295DA9">
            <w:pPr>
              <w:jc w:val="center"/>
              <w:rPr>
                <w:rFonts w:asciiTheme="minorEastAsia" w:eastAsiaTheme="minorEastAsia" w:hAnsiTheme="minorEastAsia" w:cstheme="minorEastAsia"/>
                <w:szCs w:val="21"/>
              </w:rPr>
            </w:pPr>
          </w:p>
          <w:p w:rsidR="00473EE6" w:rsidRPr="00473EE6" w:rsidRDefault="00473EE6" w:rsidP="00473EE6">
            <w:pPr>
              <w:pStyle w:val="a0"/>
              <w:rPr>
                <w:rFonts w:asciiTheme="minorEastAsia" w:eastAsiaTheme="minorEastAsia" w:hAnsiTheme="minorEastAsia"/>
                <w:sz w:val="21"/>
                <w:szCs w:val="21"/>
              </w:rPr>
            </w:pPr>
            <w:r>
              <w:rPr>
                <w:rFonts w:asciiTheme="minorEastAsia" w:eastAsiaTheme="minorEastAsia" w:hAnsiTheme="minorEastAsia" w:hint="eastAsia"/>
                <w:sz w:val="21"/>
                <w:szCs w:val="21"/>
              </w:rPr>
              <w:t>满足居民生活出行要求</w:t>
            </w:r>
          </w:p>
        </w:tc>
        <w:tc>
          <w:tcPr>
            <w:tcW w:w="571" w:type="pct"/>
            <w:vAlign w:val="center"/>
          </w:tcPr>
          <w:p w:rsidR="00295DA9" w:rsidRPr="00473EE6" w:rsidRDefault="00295DA9">
            <w:pPr>
              <w:jc w:val="center"/>
              <w:rPr>
                <w:rFonts w:asciiTheme="minorEastAsia" w:eastAsiaTheme="minorEastAsia" w:hAnsiTheme="minorEastAsia" w:cstheme="minorEastAsia"/>
                <w:szCs w:val="21"/>
              </w:rPr>
            </w:pPr>
          </w:p>
        </w:tc>
        <w:tc>
          <w:tcPr>
            <w:tcW w:w="644" w:type="pct"/>
            <w:vAlign w:val="center"/>
          </w:tcPr>
          <w:p w:rsidR="00295DA9" w:rsidRPr="00473EE6" w:rsidRDefault="00473EE6">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达成年度目标</w:t>
            </w:r>
          </w:p>
        </w:tc>
        <w:tc>
          <w:tcPr>
            <w:tcW w:w="350" w:type="pct"/>
            <w:vAlign w:val="center"/>
          </w:tcPr>
          <w:p w:rsidR="00295DA9" w:rsidRPr="00473EE6" w:rsidRDefault="00075ECC">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5</w:t>
            </w:r>
          </w:p>
        </w:tc>
        <w:tc>
          <w:tcPr>
            <w:tcW w:w="411" w:type="pct"/>
            <w:vAlign w:val="center"/>
          </w:tcPr>
          <w:p w:rsidR="00295DA9" w:rsidRPr="00473EE6" w:rsidRDefault="00075ECC">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5</w:t>
            </w:r>
          </w:p>
        </w:tc>
        <w:tc>
          <w:tcPr>
            <w:tcW w:w="770" w:type="pct"/>
            <w:vAlign w:val="center"/>
          </w:tcPr>
          <w:p w:rsidR="00295DA9" w:rsidRPr="00473EE6" w:rsidRDefault="00295DA9">
            <w:pPr>
              <w:jc w:val="center"/>
              <w:rPr>
                <w:rFonts w:asciiTheme="minorEastAsia" w:eastAsiaTheme="minorEastAsia" w:hAnsiTheme="minorEastAsia" w:cstheme="minorEastAsia"/>
                <w:szCs w:val="21"/>
              </w:rPr>
            </w:pPr>
          </w:p>
        </w:tc>
      </w:tr>
      <w:tr w:rsidR="00295DA9" w:rsidTr="00473EE6">
        <w:trPr>
          <w:trHeight w:val="454"/>
        </w:trPr>
        <w:tc>
          <w:tcPr>
            <w:tcW w:w="530" w:type="pct"/>
            <w:vMerge/>
            <w:textDirection w:val="tbRlV"/>
            <w:vAlign w:val="center"/>
          </w:tcPr>
          <w:p w:rsidR="00295DA9" w:rsidRDefault="00295DA9">
            <w:pPr>
              <w:jc w:val="center"/>
              <w:rPr>
                <w:rFonts w:asciiTheme="minorEastAsia" w:eastAsiaTheme="minorEastAsia" w:hAnsiTheme="minorEastAsia" w:cstheme="minorEastAsia"/>
                <w:szCs w:val="21"/>
              </w:rPr>
            </w:pPr>
          </w:p>
        </w:tc>
        <w:tc>
          <w:tcPr>
            <w:tcW w:w="527" w:type="pct"/>
            <w:vMerge/>
            <w:tcBorders>
              <w:top w:val="single" w:sz="4" w:space="0" w:color="auto"/>
              <w:left w:val="single" w:sz="4" w:space="0" w:color="auto"/>
              <w:bottom w:val="single" w:sz="4" w:space="0" w:color="auto"/>
              <w:right w:val="single" w:sz="4" w:space="0" w:color="auto"/>
            </w:tcBorders>
            <w:vAlign w:val="center"/>
          </w:tcPr>
          <w:p w:rsidR="00295DA9" w:rsidRDefault="00295DA9">
            <w:pPr>
              <w:jc w:val="center"/>
              <w:rPr>
                <w:rFonts w:asciiTheme="minorEastAsia" w:eastAsiaTheme="minorEastAsia" w:hAnsiTheme="minorEastAsia" w:cstheme="minorEastAsia"/>
                <w:szCs w:val="21"/>
              </w:rPr>
            </w:pPr>
          </w:p>
        </w:tc>
        <w:tc>
          <w:tcPr>
            <w:tcW w:w="646" w:type="pct"/>
            <w:tcBorders>
              <w:left w:val="single" w:sz="4" w:space="0" w:color="auto"/>
              <w:bottom w:val="nil"/>
            </w:tcBorders>
            <w:vAlign w:val="center"/>
          </w:tcPr>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生态</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效益</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tc>
        <w:tc>
          <w:tcPr>
            <w:tcW w:w="551" w:type="pct"/>
            <w:vAlign w:val="center"/>
          </w:tcPr>
          <w:p w:rsidR="00295DA9" w:rsidRPr="00473EE6" w:rsidRDefault="00473EE6">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污染防治攻坚</w:t>
            </w:r>
          </w:p>
        </w:tc>
        <w:tc>
          <w:tcPr>
            <w:tcW w:w="571" w:type="pct"/>
            <w:vAlign w:val="center"/>
          </w:tcPr>
          <w:p w:rsidR="00295DA9" w:rsidRPr="00473EE6" w:rsidRDefault="00295DA9">
            <w:pPr>
              <w:jc w:val="center"/>
              <w:rPr>
                <w:rFonts w:asciiTheme="minorEastAsia" w:eastAsiaTheme="minorEastAsia" w:hAnsiTheme="minorEastAsia" w:cstheme="minorEastAsia"/>
                <w:szCs w:val="21"/>
              </w:rPr>
            </w:pPr>
          </w:p>
        </w:tc>
        <w:tc>
          <w:tcPr>
            <w:tcW w:w="644" w:type="pct"/>
            <w:vAlign w:val="center"/>
          </w:tcPr>
          <w:p w:rsidR="00295DA9" w:rsidRPr="00473EE6" w:rsidRDefault="00473EE6">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达成年度目标</w:t>
            </w:r>
          </w:p>
        </w:tc>
        <w:tc>
          <w:tcPr>
            <w:tcW w:w="350" w:type="pct"/>
            <w:vAlign w:val="center"/>
          </w:tcPr>
          <w:p w:rsidR="00295DA9" w:rsidRPr="00473EE6" w:rsidRDefault="00473EE6">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c>
          <w:tcPr>
            <w:tcW w:w="411" w:type="pct"/>
            <w:vAlign w:val="center"/>
          </w:tcPr>
          <w:p w:rsidR="00295DA9" w:rsidRPr="00473EE6" w:rsidRDefault="00473EE6">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c>
          <w:tcPr>
            <w:tcW w:w="770" w:type="pct"/>
            <w:vAlign w:val="center"/>
          </w:tcPr>
          <w:p w:rsidR="00295DA9" w:rsidRPr="00473EE6" w:rsidRDefault="00295DA9">
            <w:pPr>
              <w:jc w:val="center"/>
              <w:rPr>
                <w:rFonts w:asciiTheme="minorEastAsia" w:eastAsiaTheme="minorEastAsia" w:hAnsiTheme="minorEastAsia" w:cstheme="minorEastAsia"/>
                <w:szCs w:val="21"/>
              </w:rPr>
            </w:pPr>
          </w:p>
        </w:tc>
      </w:tr>
      <w:tr w:rsidR="00295DA9" w:rsidTr="00473EE6">
        <w:trPr>
          <w:trHeight w:val="454"/>
        </w:trPr>
        <w:tc>
          <w:tcPr>
            <w:tcW w:w="530" w:type="pct"/>
            <w:vMerge/>
            <w:textDirection w:val="tbRlV"/>
            <w:vAlign w:val="center"/>
          </w:tcPr>
          <w:p w:rsidR="00295DA9" w:rsidRDefault="00295DA9">
            <w:pPr>
              <w:jc w:val="center"/>
              <w:rPr>
                <w:rFonts w:asciiTheme="minorEastAsia" w:eastAsiaTheme="minorEastAsia" w:hAnsiTheme="minorEastAsia" w:cstheme="minorEastAsia"/>
                <w:szCs w:val="21"/>
              </w:rPr>
            </w:pPr>
          </w:p>
        </w:tc>
        <w:tc>
          <w:tcPr>
            <w:tcW w:w="527" w:type="pct"/>
            <w:vMerge/>
            <w:tcBorders>
              <w:top w:val="single" w:sz="4" w:space="0" w:color="auto"/>
              <w:left w:val="single" w:sz="4" w:space="0" w:color="auto"/>
              <w:bottom w:val="single" w:sz="4" w:space="0" w:color="auto"/>
              <w:right w:val="single" w:sz="4" w:space="0" w:color="auto"/>
            </w:tcBorders>
            <w:vAlign w:val="center"/>
          </w:tcPr>
          <w:p w:rsidR="00295DA9" w:rsidRDefault="00295DA9">
            <w:pPr>
              <w:jc w:val="center"/>
              <w:rPr>
                <w:rFonts w:asciiTheme="minorEastAsia" w:eastAsiaTheme="minorEastAsia" w:hAnsiTheme="minorEastAsia" w:cstheme="minorEastAsia"/>
                <w:szCs w:val="21"/>
              </w:rPr>
            </w:pPr>
          </w:p>
        </w:tc>
        <w:tc>
          <w:tcPr>
            <w:tcW w:w="646" w:type="pct"/>
            <w:tcBorders>
              <w:left w:val="single" w:sz="4" w:space="0" w:color="auto"/>
              <w:bottom w:val="nil"/>
            </w:tcBorders>
            <w:vAlign w:val="center"/>
          </w:tcPr>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可持续</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影响</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tc>
        <w:tc>
          <w:tcPr>
            <w:tcW w:w="551" w:type="pct"/>
            <w:vAlign w:val="center"/>
          </w:tcPr>
          <w:p w:rsidR="00295DA9" w:rsidRPr="00473EE6" w:rsidRDefault="009A7E7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提升居民生活幸福指数</w:t>
            </w:r>
          </w:p>
        </w:tc>
        <w:tc>
          <w:tcPr>
            <w:tcW w:w="571" w:type="pct"/>
            <w:vAlign w:val="center"/>
          </w:tcPr>
          <w:p w:rsidR="00295DA9" w:rsidRPr="00473EE6" w:rsidRDefault="00295DA9">
            <w:pPr>
              <w:jc w:val="center"/>
              <w:rPr>
                <w:rFonts w:asciiTheme="minorEastAsia" w:eastAsiaTheme="minorEastAsia" w:hAnsiTheme="minorEastAsia" w:cstheme="minorEastAsia"/>
                <w:szCs w:val="21"/>
              </w:rPr>
            </w:pPr>
          </w:p>
        </w:tc>
        <w:tc>
          <w:tcPr>
            <w:tcW w:w="644" w:type="pct"/>
            <w:vAlign w:val="center"/>
          </w:tcPr>
          <w:p w:rsidR="00295DA9" w:rsidRPr="00473EE6" w:rsidRDefault="00295DA9">
            <w:pPr>
              <w:jc w:val="center"/>
              <w:rPr>
                <w:rFonts w:asciiTheme="minorEastAsia" w:eastAsiaTheme="minorEastAsia" w:hAnsiTheme="minorEastAsia" w:cstheme="minorEastAsia"/>
                <w:szCs w:val="21"/>
              </w:rPr>
            </w:pPr>
          </w:p>
        </w:tc>
        <w:tc>
          <w:tcPr>
            <w:tcW w:w="350" w:type="pct"/>
            <w:vAlign w:val="center"/>
          </w:tcPr>
          <w:p w:rsidR="00295DA9" w:rsidRPr="00473EE6" w:rsidRDefault="00075ECC">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5</w:t>
            </w:r>
          </w:p>
        </w:tc>
        <w:tc>
          <w:tcPr>
            <w:tcW w:w="411" w:type="pct"/>
            <w:vAlign w:val="center"/>
          </w:tcPr>
          <w:p w:rsidR="00295DA9" w:rsidRPr="00473EE6" w:rsidRDefault="00075ECC">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5</w:t>
            </w:r>
          </w:p>
        </w:tc>
        <w:tc>
          <w:tcPr>
            <w:tcW w:w="770" w:type="pct"/>
            <w:vAlign w:val="center"/>
          </w:tcPr>
          <w:p w:rsidR="00295DA9" w:rsidRPr="00473EE6" w:rsidRDefault="00295DA9">
            <w:pPr>
              <w:jc w:val="center"/>
              <w:rPr>
                <w:rFonts w:asciiTheme="minorEastAsia" w:eastAsiaTheme="minorEastAsia" w:hAnsiTheme="minorEastAsia" w:cstheme="minorEastAsia"/>
                <w:szCs w:val="21"/>
              </w:rPr>
            </w:pPr>
          </w:p>
        </w:tc>
      </w:tr>
      <w:tr w:rsidR="00295DA9" w:rsidTr="00473EE6">
        <w:trPr>
          <w:trHeight w:val="454"/>
        </w:trPr>
        <w:tc>
          <w:tcPr>
            <w:tcW w:w="530" w:type="pct"/>
            <w:vMerge/>
            <w:textDirection w:val="tbRlV"/>
            <w:vAlign w:val="center"/>
          </w:tcPr>
          <w:p w:rsidR="00295DA9" w:rsidRDefault="00295DA9">
            <w:pPr>
              <w:jc w:val="center"/>
              <w:rPr>
                <w:rFonts w:asciiTheme="minorEastAsia" w:eastAsiaTheme="minorEastAsia" w:hAnsiTheme="minorEastAsia" w:cstheme="minorEastAsia"/>
                <w:szCs w:val="21"/>
              </w:rPr>
            </w:pPr>
          </w:p>
        </w:tc>
        <w:tc>
          <w:tcPr>
            <w:tcW w:w="527" w:type="pct"/>
            <w:tcBorders>
              <w:top w:val="single" w:sz="4" w:space="0" w:color="auto"/>
              <w:left w:val="single" w:sz="4" w:space="0" w:color="auto"/>
              <w:bottom w:val="single" w:sz="4" w:space="0" w:color="auto"/>
              <w:right w:val="single" w:sz="4" w:space="0" w:color="auto"/>
            </w:tcBorders>
            <w:vAlign w:val="center"/>
          </w:tcPr>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满意度</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（10分）</w:t>
            </w:r>
          </w:p>
        </w:tc>
        <w:tc>
          <w:tcPr>
            <w:tcW w:w="646" w:type="pct"/>
            <w:tcBorders>
              <w:left w:val="single" w:sz="4" w:space="0" w:color="auto"/>
              <w:bottom w:val="nil"/>
            </w:tcBorders>
            <w:vAlign w:val="center"/>
          </w:tcPr>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服务对象</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满意度</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tc>
        <w:tc>
          <w:tcPr>
            <w:tcW w:w="551" w:type="pct"/>
            <w:vAlign w:val="center"/>
          </w:tcPr>
          <w:p w:rsidR="00295DA9" w:rsidRPr="00473EE6" w:rsidRDefault="009A7E7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服务对象满意度</w:t>
            </w:r>
          </w:p>
        </w:tc>
        <w:tc>
          <w:tcPr>
            <w:tcW w:w="571" w:type="pct"/>
            <w:vAlign w:val="center"/>
          </w:tcPr>
          <w:p w:rsidR="00295DA9" w:rsidRPr="00473EE6" w:rsidRDefault="009A7E7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95%</w:t>
            </w:r>
          </w:p>
        </w:tc>
        <w:tc>
          <w:tcPr>
            <w:tcW w:w="644" w:type="pct"/>
            <w:vAlign w:val="center"/>
          </w:tcPr>
          <w:p w:rsidR="00295DA9" w:rsidRPr="00473EE6" w:rsidRDefault="009A7E7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达成年度目标</w:t>
            </w:r>
          </w:p>
        </w:tc>
        <w:tc>
          <w:tcPr>
            <w:tcW w:w="350" w:type="pct"/>
            <w:vAlign w:val="center"/>
          </w:tcPr>
          <w:p w:rsidR="00295DA9" w:rsidRPr="00473EE6" w:rsidRDefault="009A7E7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c>
          <w:tcPr>
            <w:tcW w:w="411" w:type="pct"/>
            <w:vAlign w:val="center"/>
          </w:tcPr>
          <w:p w:rsidR="00295DA9" w:rsidRPr="00473EE6" w:rsidRDefault="009A7E75">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c>
          <w:tcPr>
            <w:tcW w:w="770" w:type="pct"/>
            <w:vAlign w:val="center"/>
          </w:tcPr>
          <w:p w:rsidR="00295DA9" w:rsidRPr="00473EE6" w:rsidRDefault="00295DA9">
            <w:pPr>
              <w:jc w:val="center"/>
              <w:rPr>
                <w:rFonts w:asciiTheme="minorEastAsia" w:eastAsiaTheme="minorEastAsia" w:hAnsiTheme="minorEastAsia" w:cstheme="minorEastAsia"/>
                <w:szCs w:val="21"/>
              </w:rPr>
            </w:pPr>
          </w:p>
        </w:tc>
      </w:tr>
      <w:tr w:rsidR="00295DA9" w:rsidTr="00473EE6">
        <w:trPr>
          <w:trHeight w:val="454"/>
        </w:trPr>
        <w:tc>
          <w:tcPr>
            <w:tcW w:w="530" w:type="pct"/>
            <w:vMerge/>
            <w:textDirection w:val="tbRlV"/>
            <w:vAlign w:val="center"/>
          </w:tcPr>
          <w:p w:rsidR="00295DA9" w:rsidRDefault="00295DA9">
            <w:pPr>
              <w:jc w:val="center"/>
              <w:rPr>
                <w:rFonts w:asciiTheme="minorEastAsia" w:eastAsiaTheme="minorEastAsia" w:hAnsiTheme="minorEastAsia" w:cstheme="minorEastAsia"/>
                <w:szCs w:val="21"/>
              </w:rPr>
            </w:pPr>
          </w:p>
        </w:tc>
        <w:tc>
          <w:tcPr>
            <w:tcW w:w="527" w:type="pct"/>
            <w:vMerge w:val="restart"/>
            <w:tcBorders>
              <w:top w:val="single" w:sz="4" w:space="0" w:color="auto"/>
              <w:left w:val="single" w:sz="4" w:space="0" w:color="auto"/>
              <w:bottom w:val="single" w:sz="4" w:space="0" w:color="auto"/>
              <w:right w:val="single" w:sz="4" w:space="0" w:color="auto"/>
            </w:tcBorders>
            <w:vAlign w:val="center"/>
          </w:tcPr>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成</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本</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标</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（20分）</w:t>
            </w:r>
          </w:p>
        </w:tc>
        <w:tc>
          <w:tcPr>
            <w:tcW w:w="646" w:type="pct"/>
            <w:tcBorders>
              <w:top w:val="single" w:sz="4" w:space="0" w:color="auto"/>
              <w:left w:val="single" w:sz="4" w:space="0" w:color="auto"/>
              <w:right w:val="single" w:sz="4" w:space="0" w:color="auto"/>
            </w:tcBorders>
            <w:vAlign w:val="center"/>
          </w:tcPr>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经济</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成本</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tc>
        <w:tc>
          <w:tcPr>
            <w:tcW w:w="551" w:type="pct"/>
            <w:tcBorders>
              <w:left w:val="single" w:sz="4" w:space="0" w:color="auto"/>
            </w:tcBorders>
            <w:vAlign w:val="center"/>
          </w:tcPr>
          <w:p w:rsidR="00295DA9" w:rsidRPr="00473EE6" w:rsidRDefault="00075ECC">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预算控制数</w:t>
            </w:r>
          </w:p>
        </w:tc>
        <w:tc>
          <w:tcPr>
            <w:tcW w:w="571" w:type="pct"/>
            <w:vAlign w:val="center"/>
          </w:tcPr>
          <w:p w:rsidR="00295DA9" w:rsidRPr="00473EE6" w:rsidRDefault="00075ECC">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187万</w:t>
            </w:r>
          </w:p>
        </w:tc>
        <w:tc>
          <w:tcPr>
            <w:tcW w:w="644" w:type="pct"/>
            <w:vAlign w:val="center"/>
          </w:tcPr>
          <w:p w:rsidR="00295DA9" w:rsidRPr="00473EE6" w:rsidRDefault="00075ECC">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187万</w:t>
            </w:r>
          </w:p>
        </w:tc>
        <w:tc>
          <w:tcPr>
            <w:tcW w:w="350" w:type="pct"/>
            <w:vAlign w:val="center"/>
          </w:tcPr>
          <w:p w:rsidR="00295DA9" w:rsidRPr="00473EE6" w:rsidRDefault="00075ECC">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20</w:t>
            </w:r>
          </w:p>
        </w:tc>
        <w:tc>
          <w:tcPr>
            <w:tcW w:w="411" w:type="pct"/>
            <w:vAlign w:val="center"/>
          </w:tcPr>
          <w:p w:rsidR="00295DA9" w:rsidRPr="00473EE6" w:rsidRDefault="00075ECC">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c>
          <w:tcPr>
            <w:tcW w:w="770" w:type="pct"/>
            <w:vAlign w:val="center"/>
          </w:tcPr>
          <w:p w:rsidR="00295DA9" w:rsidRPr="00473EE6" w:rsidRDefault="00295DA9">
            <w:pPr>
              <w:jc w:val="center"/>
              <w:rPr>
                <w:rFonts w:asciiTheme="minorEastAsia" w:eastAsiaTheme="minorEastAsia" w:hAnsiTheme="minorEastAsia" w:cstheme="minorEastAsia"/>
                <w:szCs w:val="21"/>
              </w:rPr>
            </w:pPr>
          </w:p>
        </w:tc>
      </w:tr>
      <w:tr w:rsidR="00295DA9" w:rsidTr="00473EE6">
        <w:trPr>
          <w:trHeight w:val="454"/>
        </w:trPr>
        <w:tc>
          <w:tcPr>
            <w:tcW w:w="530" w:type="pct"/>
            <w:vMerge/>
            <w:textDirection w:val="tbRlV"/>
            <w:vAlign w:val="center"/>
          </w:tcPr>
          <w:p w:rsidR="00295DA9" w:rsidRDefault="00295DA9">
            <w:pPr>
              <w:jc w:val="center"/>
              <w:rPr>
                <w:rFonts w:asciiTheme="minorEastAsia" w:eastAsiaTheme="minorEastAsia" w:hAnsiTheme="minorEastAsia" w:cstheme="minorEastAsia"/>
                <w:szCs w:val="21"/>
              </w:rPr>
            </w:pPr>
          </w:p>
        </w:tc>
        <w:tc>
          <w:tcPr>
            <w:tcW w:w="527" w:type="pct"/>
            <w:vMerge/>
            <w:tcBorders>
              <w:top w:val="single" w:sz="4" w:space="0" w:color="auto"/>
              <w:left w:val="single" w:sz="4" w:space="0" w:color="auto"/>
              <w:bottom w:val="single" w:sz="4" w:space="0" w:color="auto"/>
              <w:right w:val="single" w:sz="4" w:space="0" w:color="auto"/>
            </w:tcBorders>
            <w:vAlign w:val="center"/>
          </w:tcPr>
          <w:p w:rsidR="00295DA9" w:rsidRDefault="00295DA9">
            <w:pPr>
              <w:jc w:val="center"/>
              <w:rPr>
                <w:rFonts w:asciiTheme="minorEastAsia" w:eastAsiaTheme="minorEastAsia" w:hAnsiTheme="minorEastAsia" w:cstheme="minorEastAsia"/>
                <w:szCs w:val="21"/>
              </w:rPr>
            </w:pPr>
          </w:p>
        </w:tc>
        <w:tc>
          <w:tcPr>
            <w:tcW w:w="646" w:type="pct"/>
            <w:tcBorders>
              <w:top w:val="single" w:sz="4" w:space="0" w:color="auto"/>
              <w:left w:val="single" w:sz="4" w:space="0" w:color="auto"/>
              <w:right w:val="single" w:sz="4" w:space="0" w:color="auto"/>
            </w:tcBorders>
            <w:vAlign w:val="center"/>
          </w:tcPr>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社会</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成本</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tc>
        <w:tc>
          <w:tcPr>
            <w:tcW w:w="551" w:type="pct"/>
            <w:tcBorders>
              <w:left w:val="single" w:sz="4" w:space="0" w:color="auto"/>
            </w:tcBorders>
            <w:vAlign w:val="center"/>
          </w:tcPr>
          <w:p w:rsidR="00295DA9" w:rsidRPr="00473EE6" w:rsidRDefault="00295DA9">
            <w:pPr>
              <w:jc w:val="center"/>
              <w:rPr>
                <w:rFonts w:asciiTheme="minorEastAsia" w:eastAsiaTheme="minorEastAsia" w:hAnsiTheme="minorEastAsia" w:cstheme="minorEastAsia"/>
                <w:szCs w:val="21"/>
              </w:rPr>
            </w:pPr>
          </w:p>
        </w:tc>
        <w:tc>
          <w:tcPr>
            <w:tcW w:w="571" w:type="pct"/>
            <w:vAlign w:val="center"/>
          </w:tcPr>
          <w:p w:rsidR="00295DA9" w:rsidRPr="00473EE6" w:rsidRDefault="00295DA9">
            <w:pPr>
              <w:jc w:val="center"/>
              <w:rPr>
                <w:rFonts w:asciiTheme="minorEastAsia" w:eastAsiaTheme="minorEastAsia" w:hAnsiTheme="minorEastAsia" w:cstheme="minorEastAsia"/>
                <w:szCs w:val="21"/>
              </w:rPr>
            </w:pPr>
          </w:p>
        </w:tc>
        <w:tc>
          <w:tcPr>
            <w:tcW w:w="644" w:type="pct"/>
            <w:vAlign w:val="center"/>
          </w:tcPr>
          <w:p w:rsidR="00295DA9" w:rsidRPr="00473EE6" w:rsidRDefault="00295DA9">
            <w:pPr>
              <w:jc w:val="center"/>
              <w:rPr>
                <w:rFonts w:asciiTheme="minorEastAsia" w:eastAsiaTheme="minorEastAsia" w:hAnsiTheme="minorEastAsia" w:cstheme="minorEastAsia"/>
                <w:szCs w:val="21"/>
              </w:rPr>
            </w:pPr>
          </w:p>
        </w:tc>
        <w:tc>
          <w:tcPr>
            <w:tcW w:w="350" w:type="pct"/>
            <w:vAlign w:val="center"/>
          </w:tcPr>
          <w:p w:rsidR="00295DA9" w:rsidRPr="00473EE6" w:rsidRDefault="00295DA9">
            <w:pPr>
              <w:jc w:val="center"/>
              <w:rPr>
                <w:rFonts w:asciiTheme="minorEastAsia" w:eastAsiaTheme="minorEastAsia" w:hAnsiTheme="minorEastAsia" w:cstheme="minorEastAsia"/>
                <w:szCs w:val="21"/>
              </w:rPr>
            </w:pPr>
          </w:p>
        </w:tc>
        <w:tc>
          <w:tcPr>
            <w:tcW w:w="411" w:type="pct"/>
            <w:vAlign w:val="center"/>
          </w:tcPr>
          <w:p w:rsidR="00295DA9" w:rsidRPr="00473EE6" w:rsidRDefault="00295DA9">
            <w:pPr>
              <w:jc w:val="center"/>
              <w:rPr>
                <w:rFonts w:asciiTheme="minorEastAsia" w:eastAsiaTheme="minorEastAsia" w:hAnsiTheme="minorEastAsia" w:cstheme="minorEastAsia"/>
                <w:szCs w:val="21"/>
              </w:rPr>
            </w:pPr>
          </w:p>
        </w:tc>
        <w:tc>
          <w:tcPr>
            <w:tcW w:w="770" w:type="pct"/>
            <w:vAlign w:val="center"/>
          </w:tcPr>
          <w:p w:rsidR="00295DA9" w:rsidRPr="00473EE6" w:rsidRDefault="00295DA9">
            <w:pPr>
              <w:jc w:val="center"/>
              <w:rPr>
                <w:rFonts w:asciiTheme="minorEastAsia" w:eastAsiaTheme="minorEastAsia" w:hAnsiTheme="minorEastAsia" w:cstheme="minorEastAsia"/>
                <w:szCs w:val="21"/>
              </w:rPr>
            </w:pPr>
          </w:p>
        </w:tc>
      </w:tr>
      <w:tr w:rsidR="00295DA9" w:rsidTr="00473EE6">
        <w:trPr>
          <w:trHeight w:val="454"/>
        </w:trPr>
        <w:tc>
          <w:tcPr>
            <w:tcW w:w="530" w:type="pct"/>
            <w:vMerge/>
            <w:textDirection w:val="tbRlV"/>
            <w:vAlign w:val="center"/>
          </w:tcPr>
          <w:p w:rsidR="00295DA9" w:rsidRDefault="00295DA9">
            <w:pPr>
              <w:jc w:val="center"/>
              <w:rPr>
                <w:rFonts w:asciiTheme="minorEastAsia" w:eastAsiaTheme="minorEastAsia" w:hAnsiTheme="minorEastAsia" w:cstheme="minorEastAsia"/>
                <w:szCs w:val="21"/>
              </w:rPr>
            </w:pPr>
          </w:p>
        </w:tc>
        <w:tc>
          <w:tcPr>
            <w:tcW w:w="527" w:type="pct"/>
            <w:vMerge/>
            <w:tcBorders>
              <w:top w:val="single" w:sz="4" w:space="0" w:color="auto"/>
              <w:left w:val="single" w:sz="4" w:space="0" w:color="auto"/>
              <w:bottom w:val="single" w:sz="4" w:space="0" w:color="auto"/>
              <w:right w:val="single" w:sz="4" w:space="0" w:color="auto"/>
            </w:tcBorders>
            <w:vAlign w:val="center"/>
          </w:tcPr>
          <w:p w:rsidR="00295DA9" w:rsidRDefault="00295DA9">
            <w:pPr>
              <w:jc w:val="center"/>
              <w:rPr>
                <w:rFonts w:asciiTheme="minorEastAsia" w:eastAsiaTheme="minorEastAsia" w:hAnsiTheme="minorEastAsia" w:cstheme="minorEastAsia"/>
                <w:szCs w:val="21"/>
              </w:rPr>
            </w:pPr>
          </w:p>
        </w:tc>
        <w:tc>
          <w:tcPr>
            <w:tcW w:w="646" w:type="pct"/>
            <w:tcBorders>
              <w:top w:val="single" w:sz="4" w:space="0" w:color="auto"/>
              <w:left w:val="single" w:sz="4" w:space="0" w:color="auto"/>
              <w:right w:val="single" w:sz="4" w:space="0" w:color="auto"/>
            </w:tcBorders>
            <w:vAlign w:val="center"/>
          </w:tcPr>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生态</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环境</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成本</w:t>
            </w:r>
          </w:p>
          <w:p w:rsidR="00295DA9" w:rsidRDefault="00723C0D">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tc>
        <w:tc>
          <w:tcPr>
            <w:tcW w:w="551" w:type="pct"/>
            <w:tcBorders>
              <w:left w:val="single" w:sz="4" w:space="0" w:color="auto"/>
            </w:tcBorders>
            <w:vAlign w:val="center"/>
          </w:tcPr>
          <w:p w:rsidR="00295DA9" w:rsidRPr="00473EE6" w:rsidRDefault="00295DA9">
            <w:pPr>
              <w:jc w:val="center"/>
              <w:rPr>
                <w:rFonts w:asciiTheme="minorEastAsia" w:eastAsiaTheme="minorEastAsia" w:hAnsiTheme="minorEastAsia" w:cstheme="minorEastAsia"/>
                <w:szCs w:val="21"/>
              </w:rPr>
            </w:pPr>
          </w:p>
        </w:tc>
        <w:tc>
          <w:tcPr>
            <w:tcW w:w="571" w:type="pct"/>
            <w:vAlign w:val="center"/>
          </w:tcPr>
          <w:p w:rsidR="00295DA9" w:rsidRPr="00473EE6" w:rsidRDefault="00295DA9">
            <w:pPr>
              <w:jc w:val="center"/>
              <w:rPr>
                <w:rFonts w:asciiTheme="minorEastAsia" w:eastAsiaTheme="minorEastAsia" w:hAnsiTheme="minorEastAsia" w:cstheme="minorEastAsia"/>
                <w:szCs w:val="21"/>
              </w:rPr>
            </w:pPr>
          </w:p>
        </w:tc>
        <w:tc>
          <w:tcPr>
            <w:tcW w:w="644" w:type="pct"/>
            <w:vAlign w:val="center"/>
          </w:tcPr>
          <w:p w:rsidR="00295DA9" w:rsidRPr="00473EE6" w:rsidRDefault="00295DA9">
            <w:pPr>
              <w:jc w:val="center"/>
              <w:rPr>
                <w:rFonts w:asciiTheme="minorEastAsia" w:eastAsiaTheme="minorEastAsia" w:hAnsiTheme="minorEastAsia" w:cstheme="minorEastAsia"/>
                <w:szCs w:val="21"/>
              </w:rPr>
            </w:pPr>
          </w:p>
        </w:tc>
        <w:tc>
          <w:tcPr>
            <w:tcW w:w="350" w:type="pct"/>
            <w:vAlign w:val="center"/>
          </w:tcPr>
          <w:p w:rsidR="00295DA9" w:rsidRPr="00473EE6" w:rsidRDefault="00295DA9">
            <w:pPr>
              <w:jc w:val="center"/>
              <w:rPr>
                <w:rFonts w:asciiTheme="minorEastAsia" w:eastAsiaTheme="minorEastAsia" w:hAnsiTheme="minorEastAsia" w:cstheme="minorEastAsia"/>
                <w:szCs w:val="21"/>
              </w:rPr>
            </w:pPr>
          </w:p>
        </w:tc>
        <w:tc>
          <w:tcPr>
            <w:tcW w:w="411" w:type="pct"/>
            <w:vAlign w:val="center"/>
          </w:tcPr>
          <w:p w:rsidR="00295DA9" w:rsidRPr="00473EE6" w:rsidRDefault="00295DA9">
            <w:pPr>
              <w:jc w:val="center"/>
              <w:rPr>
                <w:rFonts w:asciiTheme="minorEastAsia" w:eastAsiaTheme="minorEastAsia" w:hAnsiTheme="minorEastAsia" w:cstheme="minorEastAsia"/>
                <w:szCs w:val="21"/>
              </w:rPr>
            </w:pPr>
          </w:p>
        </w:tc>
        <w:tc>
          <w:tcPr>
            <w:tcW w:w="770" w:type="pct"/>
            <w:vAlign w:val="center"/>
          </w:tcPr>
          <w:p w:rsidR="00295DA9" w:rsidRPr="00473EE6" w:rsidRDefault="00295DA9">
            <w:pPr>
              <w:jc w:val="center"/>
              <w:rPr>
                <w:rFonts w:asciiTheme="minorEastAsia" w:eastAsiaTheme="minorEastAsia" w:hAnsiTheme="minorEastAsia" w:cstheme="minorEastAsia"/>
                <w:szCs w:val="21"/>
              </w:rPr>
            </w:pPr>
          </w:p>
        </w:tc>
      </w:tr>
      <w:tr w:rsidR="00295DA9" w:rsidTr="00473EE6">
        <w:trPr>
          <w:trHeight w:val="454"/>
        </w:trPr>
        <w:tc>
          <w:tcPr>
            <w:tcW w:w="3469" w:type="pct"/>
            <w:gridSpan w:val="6"/>
            <w:vAlign w:val="center"/>
          </w:tcPr>
          <w:p w:rsidR="00295DA9" w:rsidRPr="00473EE6" w:rsidRDefault="00723C0D">
            <w:pPr>
              <w:jc w:val="center"/>
              <w:rPr>
                <w:rFonts w:asciiTheme="minorEastAsia" w:eastAsiaTheme="minorEastAsia" w:hAnsiTheme="minorEastAsia" w:cstheme="minorEastAsia"/>
                <w:szCs w:val="21"/>
              </w:rPr>
            </w:pPr>
            <w:r w:rsidRPr="00473EE6">
              <w:rPr>
                <w:rFonts w:asciiTheme="minorEastAsia" w:eastAsiaTheme="minorEastAsia" w:hAnsiTheme="minorEastAsia" w:cstheme="minorEastAsia" w:hint="eastAsia"/>
                <w:szCs w:val="21"/>
              </w:rPr>
              <w:t>总分</w:t>
            </w:r>
          </w:p>
        </w:tc>
        <w:tc>
          <w:tcPr>
            <w:tcW w:w="350" w:type="pct"/>
            <w:vAlign w:val="center"/>
          </w:tcPr>
          <w:p w:rsidR="00295DA9" w:rsidRPr="00473EE6" w:rsidRDefault="00723C0D">
            <w:pPr>
              <w:jc w:val="center"/>
              <w:rPr>
                <w:rFonts w:asciiTheme="minorEastAsia" w:eastAsiaTheme="minorEastAsia" w:hAnsiTheme="minorEastAsia" w:cstheme="minorEastAsia"/>
                <w:szCs w:val="21"/>
              </w:rPr>
            </w:pPr>
            <w:r w:rsidRPr="00473EE6">
              <w:rPr>
                <w:rFonts w:asciiTheme="minorEastAsia" w:eastAsiaTheme="minorEastAsia" w:hAnsiTheme="minorEastAsia" w:cstheme="minorEastAsia" w:hint="eastAsia"/>
                <w:szCs w:val="21"/>
              </w:rPr>
              <w:t>100</w:t>
            </w:r>
          </w:p>
        </w:tc>
        <w:tc>
          <w:tcPr>
            <w:tcW w:w="411" w:type="pct"/>
            <w:vAlign w:val="center"/>
          </w:tcPr>
          <w:p w:rsidR="00295DA9" w:rsidRPr="00473EE6" w:rsidRDefault="00075ECC">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770" w:type="pct"/>
            <w:vAlign w:val="center"/>
          </w:tcPr>
          <w:p w:rsidR="00295DA9" w:rsidRPr="00473EE6" w:rsidRDefault="00295DA9">
            <w:pPr>
              <w:jc w:val="center"/>
              <w:rPr>
                <w:rFonts w:asciiTheme="minorEastAsia" w:eastAsiaTheme="minorEastAsia" w:hAnsiTheme="minorEastAsia" w:cstheme="minorEastAsia"/>
                <w:szCs w:val="21"/>
              </w:rPr>
            </w:pPr>
          </w:p>
        </w:tc>
      </w:tr>
    </w:tbl>
    <w:p w:rsidR="00295DA9" w:rsidRDefault="00723C0D">
      <w:r>
        <w:rPr>
          <w:rFonts w:hint="eastAsia"/>
        </w:rPr>
        <w:t>备注：每个一级项目支出一张表。如，业务工作经费，运行维护经费，其他事业发展类资金各一张表。</w:t>
      </w:r>
    </w:p>
    <w:p w:rsidR="00295DA9" w:rsidRDefault="00295DA9"/>
    <w:p w:rsidR="00295DA9" w:rsidRDefault="00723C0D">
      <w:r>
        <w:rPr>
          <w:rFonts w:hint="eastAsia"/>
        </w:rPr>
        <w:t>填表人：</w:t>
      </w:r>
      <w:r w:rsidR="00075ECC">
        <w:rPr>
          <w:rFonts w:hint="eastAsia"/>
        </w:rPr>
        <w:t>苏晓燕</w:t>
      </w:r>
      <w:r w:rsidR="00075ECC">
        <w:rPr>
          <w:rFonts w:hint="eastAsia"/>
        </w:rPr>
        <w:t xml:space="preserve">  </w:t>
      </w:r>
      <w:r>
        <w:rPr>
          <w:rFonts w:hint="eastAsia"/>
        </w:rPr>
        <w:t xml:space="preserve"> </w:t>
      </w:r>
      <w:r>
        <w:rPr>
          <w:rFonts w:hint="eastAsia"/>
        </w:rPr>
        <w:t>填报日期：</w:t>
      </w:r>
      <w:r w:rsidR="00075ECC">
        <w:rPr>
          <w:rFonts w:hint="eastAsia"/>
        </w:rPr>
        <w:t xml:space="preserve">2024/5/23     </w:t>
      </w:r>
      <w:r>
        <w:rPr>
          <w:rFonts w:hint="eastAsia"/>
        </w:rPr>
        <w:t xml:space="preserve"> </w:t>
      </w:r>
      <w:r>
        <w:rPr>
          <w:rFonts w:hint="eastAsia"/>
        </w:rPr>
        <w:t>联系电话：</w:t>
      </w:r>
      <w:r>
        <w:rPr>
          <w:rFonts w:hint="eastAsia"/>
        </w:rPr>
        <w:t xml:space="preserve">      </w:t>
      </w:r>
      <w:r>
        <w:rPr>
          <w:rFonts w:hint="eastAsia"/>
        </w:rPr>
        <w:t>单位负责人签字：</w:t>
      </w:r>
      <w:r w:rsidR="00E52C7D">
        <w:rPr>
          <w:rFonts w:hint="eastAsia"/>
        </w:rPr>
        <w:t>季华</w:t>
      </w:r>
    </w:p>
    <w:p w:rsidR="00295DA9" w:rsidRDefault="00723C0D">
      <w:pPr>
        <w:rPr>
          <w:sz w:val="22"/>
          <w:szCs w:val="22"/>
        </w:rPr>
      </w:pPr>
      <w:r>
        <w:rPr>
          <w:sz w:val="22"/>
          <w:szCs w:val="22"/>
        </w:rPr>
        <w:br w:type="page"/>
      </w:r>
    </w:p>
    <w:p w:rsidR="00295DA9" w:rsidRDefault="00295DA9" w:rsidP="00AA38D0">
      <w:pPr>
        <w:pStyle w:val="a0"/>
        <w:sectPr w:rsidR="00295DA9">
          <w:footerReference w:type="default" r:id="rId7"/>
          <w:pgSz w:w="11905" w:h="16838"/>
          <w:pgMar w:top="1984" w:right="1701" w:bottom="1984" w:left="1701" w:header="850" w:footer="1587" w:gutter="0"/>
          <w:pgNumType w:fmt="numberInDash"/>
          <w:cols w:space="0"/>
          <w:docGrid w:type="lines" w:linePitch="314"/>
        </w:sectPr>
      </w:pPr>
    </w:p>
    <w:p w:rsidR="00295DA9" w:rsidRDefault="00295DA9" w:rsidP="00554635">
      <w:pPr>
        <w:spacing w:before="181" w:line="171" w:lineRule="auto"/>
        <w:rPr>
          <w:rFonts w:ascii="黑体" w:eastAsia="黑体" w:hAnsi="黑体" w:cs="黑体"/>
          <w:szCs w:val="21"/>
        </w:rPr>
      </w:pPr>
    </w:p>
    <w:sectPr w:rsidR="00295DA9" w:rsidSect="00295DA9">
      <w:footerReference w:type="default" r:id="rId8"/>
      <w:pgSz w:w="11905" w:h="16838"/>
      <w:pgMar w:top="1984" w:right="1701" w:bottom="1984" w:left="1701" w:header="850" w:footer="1587" w:gutter="0"/>
      <w:pgNumType w:fmt="numberInDash"/>
      <w:cols w:space="0"/>
      <w:docGrid w:type="lines" w:linePitch="314"/>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B2942" w:rsidRDefault="00CB2942" w:rsidP="00295DA9">
      <w:r>
        <w:separator/>
      </w:r>
    </w:p>
  </w:endnote>
  <w:endnote w:type="continuationSeparator" w:id="0">
    <w:p w:rsidR="00CB2942" w:rsidRDefault="00CB2942" w:rsidP="00295DA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embedRegular r:id="rId1" w:subsetted="1" w:fontKey="{A433E8B8-82E1-4190-A12F-9E8C1ED24BE6}"/>
  </w:font>
  <w:font w:name="仿宋">
    <w:panose1 w:val="02010609060101010101"/>
    <w:charset w:val="86"/>
    <w:family w:val="modern"/>
    <w:pitch w:val="fixed"/>
    <w:sig w:usb0="800002BF" w:usb1="38CF7CFA" w:usb2="00000016" w:usb3="00000000" w:csb0="00040001" w:csb1="00000000"/>
    <w:embedRegular r:id="rId2" w:subsetted="1" w:fontKey="{FC9A4EBA-D728-4ECD-A112-5F78BA9B67C4}"/>
  </w:font>
  <w:font w:name="Calibri">
    <w:panose1 w:val="020F0502020204030204"/>
    <w:charset w:val="00"/>
    <w:family w:val="swiss"/>
    <w:pitch w:val="variable"/>
    <w:sig w:usb0="E00002FF" w:usb1="4000ACFF" w:usb2="00000001" w:usb3="00000000" w:csb0="0000019F" w:csb1="00000000"/>
    <w:embedRegular r:id="rId3" w:fontKey="{70E74463-57D5-4E18-828E-E924FE34F495}"/>
  </w:font>
  <w:font w:name="Arial">
    <w:panose1 w:val="020B0604020202020204"/>
    <w:charset w:val="00"/>
    <w:family w:val="swiss"/>
    <w:pitch w:val="variable"/>
    <w:sig w:usb0="E0002AFF" w:usb1="C0007843" w:usb2="00000009" w:usb3="00000000" w:csb0="000001FF" w:csb1="00000000"/>
  </w:font>
  <w:font w:name="仿宋_GB2312">
    <w:altName w:val="微软雅黑"/>
    <w:panose1 w:val="00000000000000000000"/>
    <w:charset w:val="86"/>
    <w:family w:val="modern"/>
    <w:notTrueType/>
    <w:pitch w:val="fixed"/>
    <w:sig w:usb0="00000001" w:usb1="080E0000" w:usb2="00000010" w:usb3="00000000" w:csb0="00040000" w:csb1="00000000"/>
  </w:font>
  <w:font w:name="方正小标宋简体">
    <w:altName w:val="微软雅黑"/>
    <w:charset w:val="86"/>
    <w:family w:val="auto"/>
    <w:pitch w:val="default"/>
    <w:sig w:usb0="00000000" w:usb1="080E0000" w:usb2="00000000" w:usb3="00000000" w:csb0="00040000" w:csb1="00000000"/>
    <w:embedRegular r:id="rId4" w:subsetted="1" w:fontKey="{70E76FA7-362F-40E6-9584-BAF42992F8F3}"/>
  </w:font>
  <w:font w:name="方正小标宋_GBK">
    <w:altName w:val="微软雅黑"/>
    <w:charset w:val="86"/>
    <w:family w:val="auto"/>
    <w:pitch w:val="default"/>
    <w:sig w:usb0="00000000" w:usb1="080E0000" w:usb2="00000000" w:usb3="00000000" w:csb0="00040000" w:csb1="00000000"/>
  </w:font>
  <w:font w:name="微软雅黑">
    <w:panose1 w:val="020B0503020204020204"/>
    <w:charset w:val="86"/>
    <w:family w:val="swiss"/>
    <w:pitch w:val="variable"/>
    <w:sig w:usb0="80000287" w:usb1="280F3C52" w:usb2="00000016" w:usb3="00000000" w:csb0="0004001F" w:csb1="00000000"/>
  </w:font>
  <w:font w:name="华文仿宋">
    <w:charset w:val="86"/>
    <w:family w:val="auto"/>
    <w:pitch w:val="default"/>
    <w:sig w:usb0="00000287" w:usb1="080F0000" w:usb2="00000000" w:usb3="00000000" w:csb0="0004009F" w:csb1="DFD70000"/>
    <w:embedRegular r:id="rId5" w:subsetted="1" w:fontKey="{54ECFB35-FC51-40FF-A9BB-5E829A59CBAB}"/>
  </w:font>
  <w:font w:name="Cambria">
    <w:panose1 w:val="02040503050406030204"/>
    <w:charset w:val="00"/>
    <w:family w:val="roman"/>
    <w:pitch w:val="variable"/>
    <w:sig w:usb0="E00002FF" w:usb1="400004FF" w:usb2="00000000" w:usb3="00000000" w:csb0="0000019F" w:csb1="00000000"/>
    <w:embedRegular r:id="rId6" w:fontKey="{4191D8CB-D538-4581-89A4-E0E02AC6357C}"/>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95DA9" w:rsidRDefault="00893FD4">
    <w:pPr>
      <w:pStyle w:val="a4"/>
      <w:spacing w:before="1" w:line="174" w:lineRule="auto"/>
      <w:ind w:left="574"/>
      <w:rPr>
        <w:sz w:val="28"/>
        <w:szCs w:val="28"/>
      </w:rPr>
    </w:pPr>
    <w:r w:rsidRPr="00893FD4">
      <w:rPr>
        <w:sz w:val="28"/>
      </w:rPr>
      <w:pict>
        <v:shapetype id="_x0000_t202" coordsize="21600,21600" o:spt="202" path="m,l,21600r21600,l21600,xe">
          <v:stroke joinstyle="miter"/>
          <v:path gradientshapeok="t" o:connecttype="rect"/>
        </v:shapetype>
        <v:shape id="_x0000_s3074" type="#_x0000_t202" style="position:absolute;left:0;text-align:left;margin-left:520pt;margin-top:0;width:2in;height:2in;z-index:251661312;mso-wrap-style:none;mso-position-horizontal:out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5WZn4y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lZmfjICAABjBAAADgAAAAAAAAABACAAAAAfAQAAZHJzL2Uyb0RvYy54bWxQSwUG&#10;AAAAAAYABgBZAQAAwwUAAAAA&#10;" filled="f" stroked="f" strokeweight=".5pt">
          <v:textbox style="mso-fit-shape-to-text:t" inset="0,0,0,0">
            <w:txbxContent>
              <w:p w:rsidR="00295DA9" w:rsidRDefault="00893FD4">
                <w:pPr>
                  <w:pStyle w:val="a5"/>
                  <w:ind w:leftChars="250" w:left="525" w:rightChars="250" w:right="525"/>
                  <w:rPr>
                    <w:rFonts w:eastAsia="华文仿宋"/>
                    <w:sz w:val="32"/>
                    <w:szCs w:val="32"/>
                  </w:rPr>
                </w:pPr>
                <w:r>
                  <w:rPr>
                    <w:rFonts w:eastAsia="华文仿宋"/>
                    <w:sz w:val="32"/>
                    <w:szCs w:val="32"/>
                  </w:rPr>
                  <w:fldChar w:fldCharType="begin"/>
                </w:r>
                <w:r w:rsidR="00723C0D">
                  <w:rPr>
                    <w:rFonts w:eastAsia="华文仿宋"/>
                    <w:sz w:val="32"/>
                    <w:szCs w:val="32"/>
                  </w:rPr>
                  <w:instrText xml:space="preserve"> PAGE  \* MERGEFORMAT </w:instrText>
                </w:r>
                <w:r>
                  <w:rPr>
                    <w:rFonts w:eastAsia="华文仿宋"/>
                    <w:sz w:val="32"/>
                    <w:szCs w:val="32"/>
                  </w:rPr>
                  <w:fldChar w:fldCharType="separate"/>
                </w:r>
                <w:r w:rsidR="00E52C7D">
                  <w:rPr>
                    <w:rFonts w:eastAsia="华文仿宋"/>
                    <w:noProof/>
                    <w:sz w:val="32"/>
                    <w:szCs w:val="32"/>
                  </w:rPr>
                  <w:t>- 7 -</w:t>
                </w:r>
                <w:r>
                  <w:rPr>
                    <w:rFonts w:eastAsia="华文仿宋"/>
                    <w:sz w:val="32"/>
                    <w:szCs w:val="32"/>
                  </w:rPr>
                  <w:fldChar w:fldCharType="end"/>
                </w:r>
              </w:p>
            </w:txbxContent>
          </v:textbox>
          <w10:wrap anchorx="margin"/>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95DA9" w:rsidRDefault="00893FD4">
    <w:pPr>
      <w:pStyle w:val="a4"/>
      <w:spacing w:before="1" w:line="174" w:lineRule="auto"/>
      <w:ind w:left="574"/>
      <w:rPr>
        <w:sz w:val="28"/>
        <w:szCs w:val="28"/>
      </w:rPr>
    </w:pPr>
    <w:r w:rsidRPr="00893FD4">
      <w:rPr>
        <w:sz w:val="28"/>
      </w:rPr>
      <w:pict>
        <v:shapetype id="_x0000_t202" coordsize="21600,21600" o:spt="202" path="m,l,21600r21600,l21600,xe">
          <v:stroke joinstyle="miter"/>
          <v:path gradientshapeok="t" o:connecttype="rect"/>
        </v:shapetype>
        <v:shape id="_x0000_s3073" type="#_x0000_t202" style="position:absolute;left:0;text-align:left;margin-left:520pt;margin-top:0;width:2in;height:2in;z-index:251662336;mso-wrap-style:none;mso-position-horizontal:out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filled="f" stroked="f" strokeweight=".5pt">
          <v:textbox style="mso-fit-shape-to-text:t" inset="0,0,0,0">
            <w:txbxContent>
              <w:p w:rsidR="00295DA9" w:rsidRDefault="00893FD4">
                <w:pPr>
                  <w:pStyle w:val="a5"/>
                  <w:ind w:leftChars="250" w:left="525" w:rightChars="250" w:right="525"/>
                  <w:rPr>
                    <w:rFonts w:ascii="华文仿宋" w:eastAsia="华文仿宋" w:hAnsi="华文仿宋" w:cs="华文仿宋"/>
                    <w:sz w:val="28"/>
                    <w:szCs w:val="28"/>
                  </w:rPr>
                </w:pPr>
                <w:r>
                  <w:rPr>
                    <w:rFonts w:ascii="华文仿宋" w:eastAsia="华文仿宋" w:hAnsi="华文仿宋" w:cs="华文仿宋" w:hint="eastAsia"/>
                    <w:sz w:val="28"/>
                    <w:szCs w:val="28"/>
                  </w:rPr>
                  <w:fldChar w:fldCharType="begin"/>
                </w:r>
                <w:r w:rsidR="00723C0D">
                  <w:rPr>
                    <w:rFonts w:ascii="华文仿宋" w:eastAsia="华文仿宋" w:hAnsi="华文仿宋" w:cs="华文仿宋" w:hint="eastAsia"/>
                    <w:sz w:val="28"/>
                    <w:szCs w:val="28"/>
                  </w:rPr>
                  <w:instrText xml:space="preserve"> PAGE  \* MERGEFORMAT </w:instrText>
                </w:r>
                <w:r>
                  <w:rPr>
                    <w:rFonts w:ascii="华文仿宋" w:eastAsia="华文仿宋" w:hAnsi="华文仿宋" w:cs="华文仿宋" w:hint="eastAsia"/>
                    <w:sz w:val="28"/>
                    <w:szCs w:val="28"/>
                  </w:rPr>
                  <w:fldChar w:fldCharType="separate"/>
                </w:r>
                <w:r w:rsidR="00E52C7D">
                  <w:rPr>
                    <w:rFonts w:ascii="华文仿宋" w:eastAsia="华文仿宋" w:hAnsi="华文仿宋" w:cs="华文仿宋"/>
                    <w:noProof/>
                    <w:sz w:val="28"/>
                    <w:szCs w:val="28"/>
                  </w:rPr>
                  <w:t>- 8 -</w:t>
                </w:r>
                <w:r>
                  <w:rPr>
                    <w:rFonts w:ascii="华文仿宋" w:eastAsia="华文仿宋" w:hAnsi="华文仿宋" w:cs="华文仿宋" w:hint="eastAsia"/>
                    <w:sz w:val="28"/>
                    <w:szCs w:val="28"/>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B2942" w:rsidRDefault="00CB2942" w:rsidP="00295DA9">
      <w:r>
        <w:separator/>
      </w:r>
    </w:p>
  </w:footnote>
  <w:footnote w:type="continuationSeparator" w:id="0">
    <w:p w:rsidR="00CB2942" w:rsidRDefault="00CB2942" w:rsidP="00295DA9">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bordersDoNotSurroundHeader/>
  <w:bordersDoNotSurroundFooter/>
  <w:proofState w:spelling="clean"/>
  <w:defaultTabStop w:val="420"/>
  <w:drawingGridHorizontalSpacing w:val="210"/>
  <w:drawingGridVerticalSpacing w:val="157"/>
  <w:displayVerticalDrawingGridEvery w:val="2"/>
  <w:noPunctuationKerning/>
  <w:characterSpacingControl w:val="compressPunctuation"/>
  <w:noLineBreaksAfter w:lang="zh-CN" w:val="$([{£¥·‘“〈《「『【〔〖〝﹙﹛﹝＄（．［｛￡￥"/>
  <w:noLineBreaksBefore w:lang="zh-CN" w:val="!%),.:;&gt;?]}¢¨°·ˇˉ―‖’”…‰′″›℃∶、。〃〉》」』】〕〗〞︶︺︾﹀﹄﹚﹜﹞！＂％＇），．：；？］｀｜｝～￠"/>
  <w:hdrShapeDefaults>
    <o:shapedefaults v:ext="edit" spidmax="14338"/>
    <o:shapelayout v:ext="edit">
      <o:idmap v:ext="edit" data="1,3"/>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nderlineTabInNumList/>
  </w:compat>
  <w:docVars>
    <w:docVar w:name="commondata" w:val="eyJoZGlkIjoiZDQzZjc5NTllMGFiYmY5NmVhMTllZTJlYTQ3YTVjMjgifQ=="/>
  </w:docVars>
  <w:rsids>
    <w:rsidRoot w:val="0CCB7736"/>
    <w:rsid w:val="B8EB831F"/>
    <w:rsid w:val="B97CA8A2"/>
    <w:rsid w:val="BDEC0853"/>
    <w:rsid w:val="BEDF2C93"/>
    <w:rsid w:val="BFCF8B12"/>
    <w:rsid w:val="BFDE3C5E"/>
    <w:rsid w:val="BFF98747"/>
    <w:rsid w:val="BFFBFE8B"/>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 w:val="00047FEF"/>
    <w:rsid w:val="00075ECC"/>
    <w:rsid w:val="00085450"/>
    <w:rsid w:val="000A3906"/>
    <w:rsid w:val="001776F1"/>
    <w:rsid w:val="001C78E1"/>
    <w:rsid w:val="00295B49"/>
    <w:rsid w:val="00295DA9"/>
    <w:rsid w:val="00473EE6"/>
    <w:rsid w:val="00530E7C"/>
    <w:rsid w:val="00552C48"/>
    <w:rsid w:val="00554635"/>
    <w:rsid w:val="005C61E6"/>
    <w:rsid w:val="0060772E"/>
    <w:rsid w:val="006B0A18"/>
    <w:rsid w:val="006C7BE4"/>
    <w:rsid w:val="006F0A16"/>
    <w:rsid w:val="00723C0D"/>
    <w:rsid w:val="00773328"/>
    <w:rsid w:val="008216FB"/>
    <w:rsid w:val="00821883"/>
    <w:rsid w:val="00893FD4"/>
    <w:rsid w:val="00917857"/>
    <w:rsid w:val="00951882"/>
    <w:rsid w:val="00986F25"/>
    <w:rsid w:val="009870F9"/>
    <w:rsid w:val="009A7E75"/>
    <w:rsid w:val="00A4429C"/>
    <w:rsid w:val="00A755C2"/>
    <w:rsid w:val="00A872FE"/>
    <w:rsid w:val="00AA38D0"/>
    <w:rsid w:val="00AE21D7"/>
    <w:rsid w:val="00BB1F9B"/>
    <w:rsid w:val="00CB2942"/>
    <w:rsid w:val="00CD7E75"/>
    <w:rsid w:val="00D06DD6"/>
    <w:rsid w:val="00D27202"/>
    <w:rsid w:val="00E52C7D"/>
    <w:rsid w:val="00F43A83"/>
    <w:rsid w:val="00FC29E2"/>
    <w:rsid w:val="011D2710"/>
    <w:rsid w:val="016A347B"/>
    <w:rsid w:val="01B42948"/>
    <w:rsid w:val="01BF20E7"/>
    <w:rsid w:val="01E4322D"/>
    <w:rsid w:val="021138F7"/>
    <w:rsid w:val="02B50488"/>
    <w:rsid w:val="0338470A"/>
    <w:rsid w:val="034822A9"/>
    <w:rsid w:val="03D86621"/>
    <w:rsid w:val="04EE6171"/>
    <w:rsid w:val="05315F6B"/>
    <w:rsid w:val="05395EA9"/>
    <w:rsid w:val="0616597F"/>
    <w:rsid w:val="06426ACC"/>
    <w:rsid w:val="07A62D33"/>
    <w:rsid w:val="086B5F82"/>
    <w:rsid w:val="09E6794E"/>
    <w:rsid w:val="0A067AB9"/>
    <w:rsid w:val="0ABD557B"/>
    <w:rsid w:val="0BBB5A8D"/>
    <w:rsid w:val="0C104906"/>
    <w:rsid w:val="0C607C21"/>
    <w:rsid w:val="0CCB7736"/>
    <w:rsid w:val="0D9E0E8D"/>
    <w:rsid w:val="0E1F65D3"/>
    <w:rsid w:val="0E3E5716"/>
    <w:rsid w:val="0E6B257C"/>
    <w:rsid w:val="0EAB7397"/>
    <w:rsid w:val="0EF755B3"/>
    <w:rsid w:val="0F17035E"/>
    <w:rsid w:val="0F4E168D"/>
    <w:rsid w:val="0F7A0392"/>
    <w:rsid w:val="0FAF3959"/>
    <w:rsid w:val="0FD26E31"/>
    <w:rsid w:val="1020625B"/>
    <w:rsid w:val="11404466"/>
    <w:rsid w:val="11837AA9"/>
    <w:rsid w:val="11963ADD"/>
    <w:rsid w:val="11EB0F5C"/>
    <w:rsid w:val="11F20483"/>
    <w:rsid w:val="12123C76"/>
    <w:rsid w:val="12831010"/>
    <w:rsid w:val="129038DB"/>
    <w:rsid w:val="13441D7E"/>
    <w:rsid w:val="136F31F8"/>
    <w:rsid w:val="138750E0"/>
    <w:rsid w:val="1396506E"/>
    <w:rsid w:val="13D82A59"/>
    <w:rsid w:val="140E6961"/>
    <w:rsid w:val="15604228"/>
    <w:rsid w:val="15A620D3"/>
    <w:rsid w:val="16A3369E"/>
    <w:rsid w:val="17114A8B"/>
    <w:rsid w:val="176B77A7"/>
    <w:rsid w:val="178536BD"/>
    <w:rsid w:val="19516372"/>
    <w:rsid w:val="19575CC2"/>
    <w:rsid w:val="19A80228"/>
    <w:rsid w:val="19AF68C7"/>
    <w:rsid w:val="19E85A53"/>
    <w:rsid w:val="1A101464"/>
    <w:rsid w:val="1A4C1518"/>
    <w:rsid w:val="1AB71087"/>
    <w:rsid w:val="1AB74849"/>
    <w:rsid w:val="1AC52FF2"/>
    <w:rsid w:val="1AE6175D"/>
    <w:rsid w:val="1B742AA7"/>
    <w:rsid w:val="1BD5498B"/>
    <w:rsid w:val="1BF15B4E"/>
    <w:rsid w:val="1CA34935"/>
    <w:rsid w:val="1D5A640E"/>
    <w:rsid w:val="1E9351E5"/>
    <w:rsid w:val="1F7640EC"/>
    <w:rsid w:val="20176B8B"/>
    <w:rsid w:val="20D30097"/>
    <w:rsid w:val="20D76C5F"/>
    <w:rsid w:val="20E55C2B"/>
    <w:rsid w:val="21057490"/>
    <w:rsid w:val="214A230E"/>
    <w:rsid w:val="21B052C4"/>
    <w:rsid w:val="22B43877"/>
    <w:rsid w:val="22CA430C"/>
    <w:rsid w:val="22DF2F05"/>
    <w:rsid w:val="22FF5445"/>
    <w:rsid w:val="23201E3D"/>
    <w:rsid w:val="2342170A"/>
    <w:rsid w:val="238D0E57"/>
    <w:rsid w:val="24256710"/>
    <w:rsid w:val="251E7983"/>
    <w:rsid w:val="25FE2B31"/>
    <w:rsid w:val="260D5D83"/>
    <w:rsid w:val="260E1D77"/>
    <w:rsid w:val="277A77CA"/>
    <w:rsid w:val="28043432"/>
    <w:rsid w:val="284A2254"/>
    <w:rsid w:val="29165294"/>
    <w:rsid w:val="292F1467"/>
    <w:rsid w:val="29786927"/>
    <w:rsid w:val="297B51B4"/>
    <w:rsid w:val="29E40467"/>
    <w:rsid w:val="29F527E2"/>
    <w:rsid w:val="2A9A1E2C"/>
    <w:rsid w:val="2BF35971"/>
    <w:rsid w:val="2C487650"/>
    <w:rsid w:val="2C5A7AC4"/>
    <w:rsid w:val="2E4F43C0"/>
    <w:rsid w:val="2EC7368E"/>
    <w:rsid w:val="2EDC05D9"/>
    <w:rsid w:val="2F240CAA"/>
    <w:rsid w:val="2F5137B6"/>
    <w:rsid w:val="2FF62815"/>
    <w:rsid w:val="30FB4B41"/>
    <w:rsid w:val="31621165"/>
    <w:rsid w:val="322E1E8E"/>
    <w:rsid w:val="323C5548"/>
    <w:rsid w:val="33235CE2"/>
    <w:rsid w:val="33F22F3B"/>
    <w:rsid w:val="359F2200"/>
    <w:rsid w:val="35A42962"/>
    <w:rsid w:val="36AD0EA9"/>
    <w:rsid w:val="36FF783F"/>
    <w:rsid w:val="37450F88"/>
    <w:rsid w:val="375F1A7E"/>
    <w:rsid w:val="378B026E"/>
    <w:rsid w:val="37B47BE4"/>
    <w:rsid w:val="37D6106F"/>
    <w:rsid w:val="37F52D97"/>
    <w:rsid w:val="38241593"/>
    <w:rsid w:val="38856E40"/>
    <w:rsid w:val="38BE1DF3"/>
    <w:rsid w:val="38F862EB"/>
    <w:rsid w:val="39343807"/>
    <w:rsid w:val="39887BBC"/>
    <w:rsid w:val="3A0F7AD4"/>
    <w:rsid w:val="3A53023B"/>
    <w:rsid w:val="3AF42D2D"/>
    <w:rsid w:val="3B062751"/>
    <w:rsid w:val="3B3A041F"/>
    <w:rsid w:val="3BAE6BF9"/>
    <w:rsid w:val="3BEE0229"/>
    <w:rsid w:val="3C3568D7"/>
    <w:rsid w:val="3CCA47F2"/>
    <w:rsid w:val="3CDE0708"/>
    <w:rsid w:val="3D33006A"/>
    <w:rsid w:val="3D3954D4"/>
    <w:rsid w:val="3D5877DF"/>
    <w:rsid w:val="3DAE53BC"/>
    <w:rsid w:val="3DC55CAA"/>
    <w:rsid w:val="3DD556CA"/>
    <w:rsid w:val="3DFE271A"/>
    <w:rsid w:val="3E5F4AE1"/>
    <w:rsid w:val="3F450429"/>
    <w:rsid w:val="3FB6105E"/>
    <w:rsid w:val="3FBF3F86"/>
    <w:rsid w:val="3FF70715"/>
    <w:rsid w:val="3FFD550C"/>
    <w:rsid w:val="4021030A"/>
    <w:rsid w:val="40226C80"/>
    <w:rsid w:val="40C451A5"/>
    <w:rsid w:val="40C671E5"/>
    <w:rsid w:val="41051ABE"/>
    <w:rsid w:val="4156470B"/>
    <w:rsid w:val="41943ACE"/>
    <w:rsid w:val="42521D88"/>
    <w:rsid w:val="425D4066"/>
    <w:rsid w:val="430118BA"/>
    <w:rsid w:val="43173FD4"/>
    <w:rsid w:val="43B27D8E"/>
    <w:rsid w:val="44143822"/>
    <w:rsid w:val="44654A12"/>
    <w:rsid w:val="44E421C9"/>
    <w:rsid w:val="45320384"/>
    <w:rsid w:val="457C5F26"/>
    <w:rsid w:val="4716830A"/>
    <w:rsid w:val="47BF53CA"/>
    <w:rsid w:val="48B126BB"/>
    <w:rsid w:val="49CF255F"/>
    <w:rsid w:val="4A3239D7"/>
    <w:rsid w:val="4B2C5DCD"/>
    <w:rsid w:val="4B46D032"/>
    <w:rsid w:val="4B7D1173"/>
    <w:rsid w:val="4BBDFBDE"/>
    <w:rsid w:val="4BCF5C41"/>
    <w:rsid w:val="4C150E22"/>
    <w:rsid w:val="4C6A38FC"/>
    <w:rsid w:val="4CD520DA"/>
    <w:rsid w:val="4CE74BC3"/>
    <w:rsid w:val="4CEEB85C"/>
    <w:rsid w:val="4CF5000E"/>
    <w:rsid w:val="4D6D6EEB"/>
    <w:rsid w:val="4DB17672"/>
    <w:rsid w:val="4DB27F04"/>
    <w:rsid w:val="4F5D15A2"/>
    <w:rsid w:val="4FCB46B2"/>
    <w:rsid w:val="4FFE57BD"/>
    <w:rsid w:val="50AC44C4"/>
    <w:rsid w:val="50EA6DB9"/>
    <w:rsid w:val="51453FF0"/>
    <w:rsid w:val="515661FD"/>
    <w:rsid w:val="51714DE5"/>
    <w:rsid w:val="51CA7471"/>
    <w:rsid w:val="521C2FA3"/>
    <w:rsid w:val="522529B2"/>
    <w:rsid w:val="524806C4"/>
    <w:rsid w:val="5301082D"/>
    <w:rsid w:val="5387476B"/>
    <w:rsid w:val="53910AF4"/>
    <w:rsid w:val="53FBDA3F"/>
    <w:rsid w:val="54F63F7F"/>
    <w:rsid w:val="555952B3"/>
    <w:rsid w:val="555E65E4"/>
    <w:rsid w:val="556B5A36"/>
    <w:rsid w:val="5599697B"/>
    <w:rsid w:val="55AF40BB"/>
    <w:rsid w:val="55E65FDC"/>
    <w:rsid w:val="5613734A"/>
    <w:rsid w:val="562D7E5B"/>
    <w:rsid w:val="564F3D12"/>
    <w:rsid w:val="56F72F7C"/>
    <w:rsid w:val="5717642E"/>
    <w:rsid w:val="57946554"/>
    <w:rsid w:val="57D80A00"/>
    <w:rsid w:val="586243BF"/>
    <w:rsid w:val="58FD3402"/>
    <w:rsid w:val="5968027A"/>
    <w:rsid w:val="5AAF7799"/>
    <w:rsid w:val="5AB04BD0"/>
    <w:rsid w:val="5B5C1753"/>
    <w:rsid w:val="5BE211F7"/>
    <w:rsid w:val="5BF510BE"/>
    <w:rsid w:val="5C6C4B26"/>
    <w:rsid w:val="5D03DFF6"/>
    <w:rsid w:val="5D9C3D56"/>
    <w:rsid w:val="5DD775C7"/>
    <w:rsid w:val="5E134100"/>
    <w:rsid w:val="5F7A1C50"/>
    <w:rsid w:val="5FC69000"/>
    <w:rsid w:val="601C4AB5"/>
    <w:rsid w:val="604F2F3E"/>
    <w:rsid w:val="60BE691E"/>
    <w:rsid w:val="60F838FC"/>
    <w:rsid w:val="61444403"/>
    <w:rsid w:val="62265BDF"/>
    <w:rsid w:val="62E1699A"/>
    <w:rsid w:val="62FBC294"/>
    <w:rsid w:val="63123C13"/>
    <w:rsid w:val="637D5875"/>
    <w:rsid w:val="64147F0D"/>
    <w:rsid w:val="64B713E7"/>
    <w:rsid w:val="64D66362"/>
    <w:rsid w:val="65860217"/>
    <w:rsid w:val="659D5052"/>
    <w:rsid w:val="667E0AA1"/>
    <w:rsid w:val="66AE5CE5"/>
    <w:rsid w:val="66D4191C"/>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8D38AE"/>
    <w:rsid w:val="6BA1010E"/>
    <w:rsid w:val="6BC80F42"/>
    <w:rsid w:val="6CE47E41"/>
    <w:rsid w:val="6CED5810"/>
    <w:rsid w:val="6CF92413"/>
    <w:rsid w:val="6DFE5E04"/>
    <w:rsid w:val="6E0D1F7B"/>
    <w:rsid w:val="6E796921"/>
    <w:rsid w:val="6E87203D"/>
    <w:rsid w:val="6F9278BB"/>
    <w:rsid w:val="6FB7D4E3"/>
    <w:rsid w:val="6FBE0EF0"/>
    <w:rsid w:val="6FFF1C22"/>
    <w:rsid w:val="70EC5DDE"/>
    <w:rsid w:val="71572F19"/>
    <w:rsid w:val="719B7427"/>
    <w:rsid w:val="71E33685"/>
    <w:rsid w:val="71F326B3"/>
    <w:rsid w:val="724A6793"/>
    <w:rsid w:val="72647B59"/>
    <w:rsid w:val="7372FC32"/>
    <w:rsid w:val="73A56E44"/>
    <w:rsid w:val="73B12A87"/>
    <w:rsid w:val="741F26FA"/>
    <w:rsid w:val="74470DF8"/>
    <w:rsid w:val="744E1D52"/>
    <w:rsid w:val="74BD60BB"/>
    <w:rsid w:val="74CF0052"/>
    <w:rsid w:val="74FA3C0D"/>
    <w:rsid w:val="751D6EAE"/>
    <w:rsid w:val="75FD1676"/>
    <w:rsid w:val="7687113B"/>
    <w:rsid w:val="76C3247D"/>
    <w:rsid w:val="76EFC8B0"/>
    <w:rsid w:val="776ACBF9"/>
    <w:rsid w:val="77FF7A21"/>
    <w:rsid w:val="7951325E"/>
    <w:rsid w:val="799536BA"/>
    <w:rsid w:val="7B170752"/>
    <w:rsid w:val="7B382425"/>
    <w:rsid w:val="7B8F681B"/>
    <w:rsid w:val="7BC55225"/>
    <w:rsid w:val="7BFF9B5C"/>
    <w:rsid w:val="7C3B673F"/>
    <w:rsid w:val="7CED5089"/>
    <w:rsid w:val="7D8636B9"/>
    <w:rsid w:val="7DD96C0E"/>
    <w:rsid w:val="7E352599"/>
    <w:rsid w:val="7E474F7B"/>
    <w:rsid w:val="7E7F4A49"/>
    <w:rsid w:val="7E8F7AC1"/>
    <w:rsid w:val="7F2BE2DA"/>
    <w:rsid w:val="7F7F87CE"/>
    <w:rsid w:val="7FB79B09"/>
    <w:rsid w:val="7FE97AB9"/>
    <w:rsid w:val="7FF13FB3"/>
    <w:rsid w:val="7FF31D0E"/>
    <w:rsid w:val="7FFDD6B3"/>
    <w:rsid w:val="7FFFB476"/>
    <w:rsid w:val="8BDF47C4"/>
    <w:rsid w:val="97BCC380"/>
    <w:rsid w:val="9FFF52D8"/>
    <w:rsid w:val="AEB56B76"/>
    <w:rsid w:val="AF9DF110"/>
    <w:rsid w:val="AFABB54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4338"/>
    <o:shapelayout v:ext="edit">
      <o:idmap v:ext="edit" data="5"/>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semiHidden="0" w:uiPriority="0" w:unhideWhenUsed="0" w:qFormat="1"/>
    <w:lsdException w:name="header" w:semiHidden="0" w:unhideWhenUsed="0" w:qFormat="1"/>
    <w:lsdException w:name="footer" w:semiHidden="0" w:unhideWhenUsed="0" w:qFormat="1"/>
    <w:lsdException w:name="caption" w:locked="1" w:uiPriority="0" w:qFormat="1"/>
    <w:lsdException w:name="page number" w:semiHidden="0" w:unhideWhenUsed="0" w:qFormat="1"/>
    <w:lsdException w:name="Title" w:locked="1" w:semiHidden="0" w:uiPriority="0" w:unhideWhenUsed="0" w:qFormat="1"/>
    <w:lsdException w:name="Default Paragraph Font" w:unhideWhenUsed="0" w:qFormat="1"/>
    <w:lsdException w:name="Body Text" w:uiPriority="0" w:unhideWhenUsed="0" w:qFormat="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uiPriority="0"/>
    <w:lsdException w:name="Normal Table" w:qFormat="1"/>
    <w:lsdException w:name="Table Grid"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autoRedefine/>
    <w:qFormat/>
    <w:rsid w:val="00295DA9"/>
    <w:pPr>
      <w:widowControl w:val="0"/>
      <w:jc w:val="both"/>
    </w:pPr>
    <w:rPr>
      <w:kern w:val="2"/>
      <w:sz w:val="21"/>
      <w:szCs w:val="24"/>
    </w:rPr>
  </w:style>
  <w:style w:type="paragraph" w:styleId="1">
    <w:name w:val="heading 1"/>
    <w:basedOn w:val="a"/>
    <w:next w:val="a"/>
    <w:autoRedefine/>
    <w:qFormat/>
    <w:locked/>
    <w:rsid w:val="00295DA9"/>
    <w:pPr>
      <w:keepNext/>
      <w:keepLines/>
      <w:outlineLvl w:val="0"/>
    </w:pPr>
    <w:rPr>
      <w:rFonts w:eastAsia="黑体"/>
      <w:bCs/>
      <w:kern w:val="44"/>
      <w:szCs w:val="44"/>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footnote text"/>
    <w:basedOn w:val="a"/>
    <w:next w:val="a"/>
    <w:autoRedefine/>
    <w:qFormat/>
    <w:rsid w:val="00AA38D0"/>
    <w:pPr>
      <w:snapToGrid w:val="0"/>
      <w:jc w:val="left"/>
    </w:pPr>
    <w:rPr>
      <w:rFonts w:ascii="仿宋" w:eastAsia="仿宋" w:hAnsi="仿宋"/>
      <w:sz w:val="30"/>
      <w:szCs w:val="30"/>
    </w:rPr>
  </w:style>
  <w:style w:type="paragraph" w:styleId="a4">
    <w:name w:val="Body Text"/>
    <w:basedOn w:val="a"/>
    <w:autoRedefine/>
    <w:semiHidden/>
    <w:qFormat/>
    <w:rsid w:val="00295DA9"/>
    <w:rPr>
      <w:rFonts w:ascii="仿宋" w:eastAsia="仿宋" w:hAnsi="仿宋" w:cs="仿宋"/>
      <w:sz w:val="31"/>
      <w:szCs w:val="31"/>
      <w:lang w:eastAsia="en-US"/>
    </w:rPr>
  </w:style>
  <w:style w:type="paragraph" w:styleId="a5">
    <w:name w:val="footer"/>
    <w:basedOn w:val="a"/>
    <w:link w:val="Char"/>
    <w:autoRedefine/>
    <w:uiPriority w:val="99"/>
    <w:qFormat/>
    <w:rsid w:val="00295DA9"/>
    <w:pPr>
      <w:tabs>
        <w:tab w:val="center" w:pos="4153"/>
        <w:tab w:val="right" w:pos="8306"/>
      </w:tabs>
      <w:snapToGrid w:val="0"/>
      <w:jc w:val="left"/>
    </w:pPr>
    <w:rPr>
      <w:sz w:val="18"/>
      <w:szCs w:val="18"/>
    </w:rPr>
  </w:style>
  <w:style w:type="paragraph" w:styleId="a6">
    <w:name w:val="header"/>
    <w:basedOn w:val="a"/>
    <w:link w:val="Char0"/>
    <w:autoRedefine/>
    <w:uiPriority w:val="99"/>
    <w:qFormat/>
    <w:rsid w:val="00295DA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7">
    <w:name w:val="Table Grid"/>
    <w:basedOn w:val="a2"/>
    <w:autoRedefine/>
    <w:uiPriority w:val="99"/>
    <w:qFormat/>
    <w:rsid w:val="00295DA9"/>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page number"/>
    <w:basedOn w:val="a1"/>
    <w:autoRedefine/>
    <w:uiPriority w:val="99"/>
    <w:qFormat/>
    <w:rsid w:val="00295DA9"/>
    <w:rPr>
      <w:rFonts w:cs="Times New Roman"/>
    </w:rPr>
  </w:style>
  <w:style w:type="character" w:customStyle="1" w:styleId="Char">
    <w:name w:val="页脚 Char"/>
    <w:basedOn w:val="a1"/>
    <w:link w:val="a5"/>
    <w:autoRedefine/>
    <w:uiPriority w:val="99"/>
    <w:semiHidden/>
    <w:qFormat/>
    <w:rsid w:val="00295DA9"/>
    <w:rPr>
      <w:sz w:val="18"/>
      <w:szCs w:val="18"/>
    </w:rPr>
  </w:style>
  <w:style w:type="character" w:customStyle="1" w:styleId="Char0">
    <w:name w:val="页眉 Char"/>
    <w:basedOn w:val="a1"/>
    <w:link w:val="a6"/>
    <w:autoRedefine/>
    <w:uiPriority w:val="99"/>
    <w:semiHidden/>
    <w:qFormat/>
    <w:rsid w:val="00295DA9"/>
    <w:rPr>
      <w:sz w:val="18"/>
      <w:szCs w:val="18"/>
    </w:rPr>
  </w:style>
  <w:style w:type="paragraph" w:styleId="a9">
    <w:name w:val="List Paragraph"/>
    <w:basedOn w:val="a"/>
    <w:autoRedefine/>
    <w:uiPriority w:val="99"/>
    <w:qFormat/>
    <w:rsid w:val="00295DA9"/>
    <w:pPr>
      <w:ind w:firstLineChars="200" w:firstLine="420"/>
    </w:pPr>
    <w:rPr>
      <w:rFonts w:ascii="Calibri" w:hAnsi="Calibri"/>
      <w:szCs w:val="22"/>
    </w:rPr>
  </w:style>
  <w:style w:type="table" w:customStyle="1" w:styleId="TableNormal">
    <w:name w:val="Table Normal"/>
    <w:autoRedefine/>
    <w:semiHidden/>
    <w:unhideWhenUsed/>
    <w:qFormat/>
    <w:rsid w:val="00295DA9"/>
    <w:tblPr>
      <w:tblCellMar>
        <w:top w:w="0" w:type="dxa"/>
        <w:left w:w="0" w:type="dxa"/>
        <w:bottom w:w="0" w:type="dxa"/>
        <w:right w:w="0" w:type="dxa"/>
      </w:tblCellMar>
    </w:tblPr>
  </w:style>
  <w:style w:type="paragraph" w:customStyle="1" w:styleId="TableText">
    <w:name w:val="Table Text"/>
    <w:basedOn w:val="a"/>
    <w:autoRedefine/>
    <w:semiHidden/>
    <w:qFormat/>
    <w:rsid w:val="00295DA9"/>
    <w:rPr>
      <w:rFonts w:ascii="Arial" w:eastAsia="Arial" w:hAnsi="Arial" w:cs="Arial"/>
      <w:szCs w:val="21"/>
      <w:lang w:eastAsia="en-US"/>
    </w:rPr>
  </w:style>
  <w:style w:type="paragraph" w:styleId="aa">
    <w:name w:val="Normal (Web)"/>
    <w:basedOn w:val="a"/>
    <w:rsid w:val="006C7BE4"/>
    <w:pPr>
      <w:spacing w:beforeAutospacing="1" w:afterAutospacing="1"/>
      <w:jc w:val="left"/>
    </w:pPr>
    <w:rPr>
      <w:rFonts w:asciiTheme="minorHAnsi" w:eastAsiaTheme="minorEastAsia" w:hAnsiTheme="minorHAnsi"/>
      <w:kern w:val="0"/>
      <w:sz w:val="24"/>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2.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99</TotalTime>
  <Pages>8</Pages>
  <Words>316</Words>
  <Characters>1807</Characters>
  <Application>Microsoft Office Word</Application>
  <DocSecurity>0</DocSecurity>
  <Lines>15</Lines>
  <Paragraphs>4</Paragraphs>
  <ScaleCrop>false</ScaleCrop>
  <Company/>
  <LinksUpToDate>false</LinksUpToDate>
  <CharactersWithSpaces>2119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17</cp:revision>
  <cp:lastPrinted>2024-05-20T07:59:00Z</cp:lastPrinted>
  <dcterms:created xsi:type="dcterms:W3CDTF">2020-06-06T01:07:00Z</dcterms:created>
  <dcterms:modified xsi:type="dcterms:W3CDTF">2024-05-27T03:46:00Z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KSOSaveFontToCloudKey">
    <vt:lpwstr>386772509_embed</vt:lpwstr>
  </property>
  <property fmtid="{D5CDD505-2E9C-101B-9397-08002B2CF9AE}" pid="4" name="ICV">
    <vt:lpwstr>F96CC6F13C934D6E834055B675BCA8AB_13</vt:lpwstr>
  </property>
</Properties>
</file>