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47C4" w:rsidRPr="00BA1CFB" w:rsidRDefault="0090475B" w:rsidP="00BA1CFB">
      <w:r w:rsidRPr="00BA1CFB">
        <w:rPr>
          <w:rFonts w:hint="eastAsia"/>
        </w:rPr>
        <w:t>附件5</w:t>
      </w:r>
    </w:p>
    <w:p w:rsidR="00EF47C4" w:rsidRDefault="00EF47C4" w:rsidP="00BA1CFB"/>
    <w:p w:rsidR="00EF47C4" w:rsidRDefault="00EF47C4" w:rsidP="00BA1CFB"/>
    <w:p w:rsidR="00581D4B" w:rsidRPr="00EE64CA" w:rsidRDefault="0090475B" w:rsidP="00EE64CA">
      <w:pPr>
        <w:jc w:val="center"/>
        <w:rPr>
          <w:rFonts w:ascii="黑体" w:eastAsia="黑体" w:hAnsi="黑体" w:hint="eastAsia"/>
          <w:sz w:val="48"/>
          <w:szCs w:val="48"/>
        </w:rPr>
      </w:pPr>
      <w:r w:rsidRPr="00EE64CA">
        <w:rPr>
          <w:rFonts w:ascii="黑体" w:eastAsia="黑体" w:hAnsi="黑体" w:hint="eastAsia"/>
          <w:sz w:val="48"/>
          <w:szCs w:val="48"/>
        </w:rPr>
        <w:t>2023年度</w:t>
      </w:r>
      <w:r w:rsidR="00581D4B" w:rsidRPr="00EE64CA">
        <w:rPr>
          <w:rFonts w:ascii="黑体" w:eastAsia="黑体" w:hAnsi="黑体" w:hint="eastAsia"/>
          <w:sz w:val="48"/>
          <w:szCs w:val="48"/>
        </w:rPr>
        <w:t>华容县医疗保障局</w:t>
      </w:r>
      <w:r w:rsidRPr="00EE64CA">
        <w:rPr>
          <w:rFonts w:ascii="黑体" w:eastAsia="黑体" w:hAnsi="黑体" w:hint="eastAsia"/>
          <w:sz w:val="48"/>
          <w:szCs w:val="48"/>
        </w:rPr>
        <w:t>部门（单位）</w:t>
      </w:r>
    </w:p>
    <w:p w:rsidR="00EF47C4" w:rsidRPr="00EE64CA" w:rsidRDefault="00581D4B" w:rsidP="00EE64CA">
      <w:pPr>
        <w:jc w:val="center"/>
        <w:rPr>
          <w:rFonts w:ascii="黑体" w:eastAsia="黑体" w:hAnsi="黑体"/>
          <w:sz w:val="48"/>
          <w:szCs w:val="48"/>
        </w:rPr>
      </w:pPr>
      <w:r w:rsidRPr="00EE64CA">
        <w:rPr>
          <w:rFonts w:ascii="黑体" w:eastAsia="黑体" w:hAnsi="黑体" w:hint="eastAsia"/>
          <w:sz w:val="48"/>
          <w:szCs w:val="48"/>
        </w:rPr>
        <w:t>城乡医疗救助</w:t>
      </w:r>
      <w:r w:rsidR="0090475B" w:rsidRPr="00EE64CA">
        <w:rPr>
          <w:rFonts w:ascii="黑体" w:eastAsia="黑体" w:hAnsi="黑体" w:hint="eastAsia"/>
          <w:sz w:val="48"/>
          <w:szCs w:val="48"/>
        </w:rPr>
        <w:t>项目支出</w:t>
      </w:r>
    </w:p>
    <w:p w:rsidR="00EF47C4" w:rsidRPr="00EE64CA" w:rsidRDefault="0090475B" w:rsidP="00EE64CA">
      <w:pPr>
        <w:jc w:val="center"/>
        <w:rPr>
          <w:rFonts w:ascii="黑体" w:eastAsia="黑体" w:hAnsi="黑体"/>
          <w:sz w:val="48"/>
          <w:szCs w:val="48"/>
        </w:rPr>
      </w:pPr>
      <w:r w:rsidRPr="00EE64CA">
        <w:rPr>
          <w:rFonts w:ascii="黑体" w:eastAsia="黑体" w:hAnsi="黑体" w:hint="eastAsia"/>
          <w:sz w:val="48"/>
          <w:szCs w:val="48"/>
        </w:rPr>
        <w:t>绩效自评报告</w:t>
      </w:r>
    </w:p>
    <w:p w:rsidR="00EF47C4" w:rsidRDefault="00EF47C4" w:rsidP="00BA1CFB"/>
    <w:p w:rsidR="00EF47C4" w:rsidRDefault="00EF47C4" w:rsidP="00BA1CFB"/>
    <w:p w:rsidR="00EF47C4" w:rsidRDefault="00EF47C4" w:rsidP="00BA1CFB">
      <w:pPr>
        <w:pStyle w:val="a0"/>
      </w:pPr>
    </w:p>
    <w:p w:rsidR="00EF47C4" w:rsidRDefault="00EF47C4" w:rsidP="00BA1CFB"/>
    <w:p w:rsidR="00EF47C4" w:rsidRDefault="00EF47C4" w:rsidP="00BA1CFB"/>
    <w:p w:rsidR="00EF47C4" w:rsidRDefault="00EF47C4" w:rsidP="00BA1CFB"/>
    <w:p w:rsidR="00581D4B" w:rsidRDefault="00581D4B" w:rsidP="00BA1CFB">
      <w:pPr>
        <w:pStyle w:val="a4"/>
        <w:rPr>
          <w:rFonts w:hint="eastAsia"/>
        </w:rPr>
      </w:pPr>
    </w:p>
    <w:p w:rsidR="00581D4B" w:rsidRDefault="00581D4B" w:rsidP="00BA1CFB">
      <w:pPr>
        <w:pStyle w:val="a4"/>
        <w:rPr>
          <w:rFonts w:hint="eastAsia"/>
        </w:rPr>
      </w:pPr>
    </w:p>
    <w:p w:rsidR="00EF47C4" w:rsidRDefault="0090475B" w:rsidP="00EE64CA">
      <w:pPr>
        <w:pStyle w:val="a4"/>
        <w:jc w:val="center"/>
        <w:rPr>
          <w:rFonts w:hint="eastAsia"/>
        </w:rPr>
      </w:pPr>
      <w:r>
        <w:rPr>
          <w:rFonts w:hint="eastAsia"/>
        </w:rPr>
        <w:t>部门（单位）名称</w:t>
      </w:r>
      <w:r>
        <w:rPr>
          <w:rFonts w:hint="eastAsia"/>
          <w:spacing w:val="4"/>
        </w:rPr>
        <w:t>：(</w:t>
      </w:r>
      <w:r>
        <w:rPr>
          <w:rFonts w:hint="eastAsia"/>
          <w:spacing w:val="-118"/>
        </w:rPr>
        <w:t xml:space="preserve"> </w:t>
      </w:r>
      <w:r>
        <w:rPr>
          <w:rFonts w:hint="eastAsia"/>
          <w:spacing w:val="-75"/>
        </w:rPr>
        <w:t xml:space="preserve"> </w:t>
      </w:r>
      <w:r>
        <w:rPr>
          <w:rFonts w:hint="eastAsia"/>
        </w:rPr>
        <w:t>盖章）</w:t>
      </w:r>
    </w:p>
    <w:p w:rsidR="00581D4B" w:rsidRDefault="00581D4B" w:rsidP="00EE64CA">
      <w:pPr>
        <w:pStyle w:val="a4"/>
        <w:jc w:val="center"/>
      </w:pPr>
    </w:p>
    <w:p w:rsidR="00EF47C4" w:rsidRDefault="00581D4B" w:rsidP="00EE64CA">
      <w:pPr>
        <w:jc w:val="center"/>
      </w:pPr>
      <w:r>
        <w:rPr>
          <w:rFonts w:hint="eastAsia"/>
        </w:rPr>
        <w:t>2024</w:t>
      </w:r>
      <w:r w:rsidR="0090475B">
        <w:rPr>
          <w:rFonts w:hint="eastAsia"/>
        </w:rPr>
        <w:t>年</w:t>
      </w:r>
      <w:r>
        <w:rPr>
          <w:rFonts w:hint="eastAsia"/>
          <w:spacing w:val="21"/>
        </w:rPr>
        <w:t>5</w:t>
      </w:r>
      <w:r w:rsidR="0090475B">
        <w:rPr>
          <w:rFonts w:hint="eastAsia"/>
        </w:rPr>
        <w:t>月</w:t>
      </w:r>
      <w:r>
        <w:rPr>
          <w:rFonts w:hint="eastAsia"/>
          <w:spacing w:val="43"/>
        </w:rPr>
        <w:t>28</w:t>
      </w:r>
      <w:r w:rsidR="0090475B">
        <w:rPr>
          <w:rFonts w:hint="eastAsia"/>
        </w:rPr>
        <w:t>日</w:t>
      </w:r>
    </w:p>
    <w:p w:rsidR="00EF47C4" w:rsidRDefault="0090475B" w:rsidP="00EE64CA">
      <w:pPr>
        <w:pStyle w:val="a4"/>
        <w:jc w:val="center"/>
      </w:pPr>
      <w:r>
        <w:rPr>
          <w:rFonts w:hint="eastAsia"/>
        </w:rPr>
        <w:t>（此页为封面）</w:t>
      </w:r>
    </w:p>
    <w:p w:rsidR="00EF47C4" w:rsidRDefault="0090475B" w:rsidP="00BA1CFB">
      <w:r>
        <w:rPr>
          <w:rFonts w:hint="eastAsia"/>
        </w:rPr>
        <w:br w:type="page"/>
      </w:r>
    </w:p>
    <w:p w:rsidR="00581D4B" w:rsidRPr="00EE64CA" w:rsidRDefault="00581D4B" w:rsidP="00EE64CA">
      <w:pPr>
        <w:jc w:val="center"/>
        <w:rPr>
          <w:rFonts w:ascii="黑体" w:eastAsia="黑体" w:hAnsi="黑体" w:hint="eastAsia"/>
        </w:rPr>
      </w:pPr>
      <w:r w:rsidRPr="00EE64CA">
        <w:rPr>
          <w:rFonts w:ascii="黑体" w:eastAsia="黑体" w:hAnsi="黑体" w:hint="eastAsia"/>
        </w:rPr>
        <w:lastRenderedPageBreak/>
        <w:t>2023年度华容县医疗保障局部门（单位）</w:t>
      </w:r>
    </w:p>
    <w:p w:rsidR="00581D4B" w:rsidRPr="00EE64CA" w:rsidRDefault="00581D4B" w:rsidP="00EE64CA">
      <w:pPr>
        <w:jc w:val="center"/>
        <w:rPr>
          <w:rFonts w:ascii="黑体" w:eastAsia="黑体" w:hAnsi="黑体"/>
        </w:rPr>
      </w:pPr>
      <w:r w:rsidRPr="00EE64CA">
        <w:rPr>
          <w:rFonts w:ascii="黑体" w:eastAsia="黑体" w:hAnsi="黑体" w:hint="eastAsia"/>
        </w:rPr>
        <w:t>城乡医疗救助项目支出</w:t>
      </w:r>
    </w:p>
    <w:p w:rsidR="00581D4B" w:rsidRPr="00EE64CA" w:rsidRDefault="00581D4B" w:rsidP="00EE64CA">
      <w:pPr>
        <w:jc w:val="center"/>
        <w:rPr>
          <w:rFonts w:ascii="黑体" w:eastAsia="黑体" w:hAnsi="黑体"/>
        </w:rPr>
      </w:pPr>
      <w:r w:rsidRPr="00EE64CA">
        <w:rPr>
          <w:rFonts w:ascii="黑体" w:eastAsia="黑体" w:hAnsi="黑体" w:hint="eastAsia"/>
        </w:rPr>
        <w:t>绩效自评报告</w:t>
      </w:r>
    </w:p>
    <w:p w:rsidR="00EF47C4" w:rsidRPr="000D7ED9" w:rsidRDefault="0090475B" w:rsidP="00BA1CFB">
      <w:pPr>
        <w:rPr>
          <w:rFonts w:ascii="黑体" w:eastAsia="黑体" w:hAnsi="黑体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一、基本情况</w:t>
      </w:r>
    </w:p>
    <w:p w:rsidR="00581D4B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（一）项目概况。</w:t>
      </w:r>
    </w:p>
    <w:p w:rsidR="00F16165" w:rsidRPr="000D7ED9" w:rsidRDefault="00F16165" w:rsidP="000D7ED9">
      <w:pPr>
        <w:pStyle w:val="a0"/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资助困难群众参保全覆盖，稳定实现特困人员、</w:t>
      </w:r>
      <w:proofErr w:type="gramStart"/>
      <w:r w:rsidRPr="000D7ED9">
        <w:rPr>
          <w:rFonts w:hint="eastAsia"/>
          <w:sz w:val="32"/>
          <w:szCs w:val="32"/>
        </w:rPr>
        <w:t>低保对象</w:t>
      </w:r>
      <w:proofErr w:type="gramEnd"/>
      <w:r w:rsidRPr="000D7ED9">
        <w:rPr>
          <w:rFonts w:hint="eastAsia"/>
          <w:sz w:val="32"/>
          <w:szCs w:val="32"/>
        </w:rPr>
        <w:t>、脱贫人口（不含稳定脱贫人口）等全部纳入基本医疗保险、大病保险和医疗救助制度覆盖范围。住院救助和门诊救助应救尽救，以保障困难群众基本医疗权益为目标，最大限度减轻困难群众医疗支出负担。</w:t>
      </w:r>
    </w:p>
    <w:p w:rsidR="00EF47C4" w:rsidRPr="000D7ED9" w:rsidRDefault="00F16165" w:rsidP="000D7ED9">
      <w:pPr>
        <w:pStyle w:val="a0"/>
        <w:ind w:firstLineChars="200" w:firstLine="624"/>
        <w:rPr>
          <w:sz w:val="32"/>
          <w:szCs w:val="32"/>
        </w:rPr>
      </w:pPr>
      <w:r w:rsidRPr="000D7ED9">
        <w:rPr>
          <w:sz w:val="32"/>
          <w:szCs w:val="32"/>
        </w:rPr>
        <w:t>202</w:t>
      </w:r>
      <w:r w:rsidRPr="000D7ED9">
        <w:rPr>
          <w:rFonts w:hint="eastAsia"/>
          <w:sz w:val="32"/>
          <w:szCs w:val="32"/>
        </w:rPr>
        <w:t>3</w:t>
      </w:r>
      <w:r w:rsidRPr="000D7ED9">
        <w:rPr>
          <w:sz w:val="32"/>
          <w:szCs w:val="32"/>
        </w:rPr>
        <w:t>年我局收到</w:t>
      </w:r>
      <w:r w:rsidRPr="000D7ED9">
        <w:rPr>
          <w:rFonts w:hint="eastAsia"/>
          <w:sz w:val="32"/>
          <w:szCs w:val="32"/>
        </w:rPr>
        <w:t>县级</w:t>
      </w:r>
      <w:r w:rsidRPr="000D7ED9">
        <w:rPr>
          <w:sz w:val="32"/>
          <w:szCs w:val="32"/>
        </w:rPr>
        <w:t>补助资金共计</w:t>
      </w:r>
      <w:r w:rsidRPr="000D7ED9">
        <w:rPr>
          <w:rFonts w:hint="eastAsia"/>
          <w:sz w:val="32"/>
          <w:szCs w:val="32"/>
        </w:rPr>
        <w:t>360</w:t>
      </w:r>
      <w:r w:rsidRPr="000D7ED9">
        <w:rPr>
          <w:sz w:val="32"/>
          <w:szCs w:val="32"/>
        </w:rPr>
        <w:t>万元。</w:t>
      </w:r>
      <w:r w:rsidRPr="000D7ED9">
        <w:rPr>
          <w:rFonts w:hint="eastAsia"/>
          <w:sz w:val="32"/>
          <w:szCs w:val="32"/>
        </w:rPr>
        <w:t>已全部用于特困人员、</w:t>
      </w:r>
      <w:proofErr w:type="gramStart"/>
      <w:r w:rsidRPr="000D7ED9">
        <w:rPr>
          <w:rFonts w:hint="eastAsia"/>
          <w:sz w:val="32"/>
          <w:szCs w:val="32"/>
        </w:rPr>
        <w:t>低保对象</w:t>
      </w:r>
      <w:proofErr w:type="gramEnd"/>
      <w:r w:rsidRPr="000D7ED9">
        <w:rPr>
          <w:rFonts w:hint="eastAsia"/>
          <w:sz w:val="32"/>
          <w:szCs w:val="32"/>
        </w:rPr>
        <w:t>、监测户、稳定脱贫户、事实无人抚养儿童等困难群众的资助参保、门诊医疗救助、住院医疗救助、第三类对象医疗救助和再救助，适当缓解了部分对象的自负医疗费用压力。</w:t>
      </w:r>
    </w:p>
    <w:p w:rsidR="00F16165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（二）项目绩效目标。</w:t>
      </w:r>
    </w:p>
    <w:p w:rsidR="00F16165" w:rsidRPr="000D7ED9" w:rsidRDefault="0090475B" w:rsidP="00BA1CFB">
      <w:pPr>
        <w:pStyle w:val="a0"/>
        <w:rPr>
          <w:rFonts w:hint="eastAsia"/>
          <w:sz w:val="32"/>
          <w:szCs w:val="32"/>
        </w:rPr>
      </w:pPr>
      <w:r w:rsidRPr="000D7ED9">
        <w:rPr>
          <w:rFonts w:hint="eastAsia"/>
          <w:sz w:val="32"/>
          <w:szCs w:val="32"/>
        </w:rPr>
        <w:t>总体目标</w:t>
      </w:r>
      <w:r w:rsidR="00F16165" w:rsidRPr="000D7ED9">
        <w:rPr>
          <w:rFonts w:hint="eastAsia"/>
          <w:sz w:val="32"/>
          <w:szCs w:val="32"/>
        </w:rPr>
        <w:t>：</w:t>
      </w:r>
      <w:r w:rsidR="00F16165" w:rsidRPr="000D7ED9">
        <w:rPr>
          <w:rFonts w:hint="eastAsia"/>
          <w:sz w:val="32"/>
          <w:szCs w:val="32"/>
        </w:rPr>
        <w:t>保障困难群众基本医疗权益</w:t>
      </w:r>
      <w:r w:rsidR="00F16165" w:rsidRPr="000D7ED9">
        <w:rPr>
          <w:rFonts w:hint="eastAsia"/>
          <w:sz w:val="32"/>
          <w:szCs w:val="32"/>
        </w:rPr>
        <w:t>。</w:t>
      </w:r>
    </w:p>
    <w:p w:rsidR="00EF47C4" w:rsidRPr="000D7ED9" w:rsidRDefault="0090475B" w:rsidP="00BA1CFB">
      <w:pPr>
        <w:pStyle w:val="a0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阶段性目标</w:t>
      </w:r>
      <w:r w:rsidR="00F16165" w:rsidRPr="000D7ED9">
        <w:rPr>
          <w:rFonts w:hint="eastAsia"/>
          <w:sz w:val="32"/>
          <w:szCs w:val="32"/>
        </w:rPr>
        <w:t>：</w:t>
      </w:r>
      <w:r w:rsidR="00F16165" w:rsidRPr="000D7ED9">
        <w:rPr>
          <w:rFonts w:hint="eastAsia"/>
          <w:sz w:val="32"/>
          <w:szCs w:val="32"/>
        </w:rPr>
        <w:t>困难群众参保全覆盖。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二、绩效评价工作开展情况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（一）绩效评价目的、对象和范围。</w:t>
      </w:r>
    </w:p>
    <w:p w:rsidR="005B4101" w:rsidRPr="000D7ED9" w:rsidRDefault="005B4101" w:rsidP="00BA1CFB">
      <w:pPr>
        <w:pStyle w:val="a0"/>
        <w:rPr>
          <w:rFonts w:hint="eastAsia"/>
          <w:sz w:val="32"/>
          <w:szCs w:val="32"/>
        </w:rPr>
      </w:pPr>
      <w:r w:rsidRPr="000D7ED9">
        <w:rPr>
          <w:sz w:val="32"/>
          <w:szCs w:val="32"/>
        </w:rPr>
        <w:lastRenderedPageBreak/>
        <w:t>1、评价目的</w:t>
      </w:r>
    </w:p>
    <w:p w:rsidR="005B4101" w:rsidRPr="000D7ED9" w:rsidRDefault="005B4101" w:rsidP="00BA1CFB">
      <w:pPr>
        <w:pStyle w:val="a0"/>
        <w:rPr>
          <w:rFonts w:hint="eastAsia"/>
          <w:sz w:val="32"/>
          <w:szCs w:val="32"/>
        </w:rPr>
      </w:pPr>
      <w:r w:rsidRPr="000D7ED9">
        <w:rPr>
          <w:rFonts w:hint="eastAsia"/>
          <w:sz w:val="32"/>
          <w:szCs w:val="32"/>
        </w:rPr>
        <w:t>将符合条件的困难群众纳入救助对象范围，按医疗救助政策规定实施参保资助、门诊医疗救助、住院医疗救助和再救助，充分发挥医疗救助</w:t>
      </w:r>
      <w:proofErr w:type="gramStart"/>
      <w:r w:rsidRPr="000D7ED9">
        <w:rPr>
          <w:rFonts w:hint="eastAsia"/>
          <w:sz w:val="32"/>
          <w:szCs w:val="32"/>
        </w:rPr>
        <w:t>托底保障</w:t>
      </w:r>
      <w:proofErr w:type="gramEnd"/>
      <w:r w:rsidRPr="000D7ED9">
        <w:rPr>
          <w:rFonts w:hint="eastAsia"/>
          <w:sz w:val="32"/>
          <w:szCs w:val="32"/>
        </w:rPr>
        <w:t>功能，有效防范群众因病返贫致贫。</w:t>
      </w:r>
    </w:p>
    <w:p w:rsidR="005B4101" w:rsidRPr="000D7ED9" w:rsidRDefault="005B4101" w:rsidP="00BA1CFB">
      <w:pPr>
        <w:rPr>
          <w:rFonts w:hint="eastAsia"/>
          <w:sz w:val="32"/>
          <w:szCs w:val="32"/>
        </w:rPr>
      </w:pPr>
      <w:r w:rsidRPr="000D7ED9">
        <w:rPr>
          <w:rFonts w:hint="eastAsia"/>
          <w:sz w:val="32"/>
          <w:szCs w:val="32"/>
        </w:rPr>
        <w:t>2、评价对象</w:t>
      </w:r>
    </w:p>
    <w:p w:rsidR="005B4101" w:rsidRPr="000D7ED9" w:rsidRDefault="005B4101" w:rsidP="00BA1CFB">
      <w:pPr>
        <w:pStyle w:val="a0"/>
        <w:rPr>
          <w:rFonts w:hint="eastAsia"/>
          <w:sz w:val="32"/>
          <w:szCs w:val="32"/>
        </w:rPr>
      </w:pPr>
      <w:r w:rsidRPr="000D7ED9">
        <w:rPr>
          <w:rFonts w:hint="eastAsia"/>
          <w:sz w:val="32"/>
          <w:szCs w:val="32"/>
        </w:rPr>
        <w:t xml:space="preserve">    医疗救助项目</w:t>
      </w:r>
    </w:p>
    <w:p w:rsidR="005B4101" w:rsidRPr="000D7ED9" w:rsidRDefault="005B4101" w:rsidP="00BA1CFB">
      <w:pPr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3</w:t>
      </w:r>
      <w:r w:rsidRPr="000D7ED9">
        <w:rPr>
          <w:sz w:val="32"/>
          <w:szCs w:val="32"/>
        </w:rPr>
        <w:t>、评价范围</w:t>
      </w:r>
    </w:p>
    <w:p w:rsidR="005B4101" w:rsidRPr="000D7ED9" w:rsidRDefault="005B4101" w:rsidP="00BA1CFB">
      <w:pPr>
        <w:rPr>
          <w:sz w:val="32"/>
          <w:szCs w:val="32"/>
        </w:rPr>
      </w:pPr>
      <w:r w:rsidRPr="000D7ED9">
        <w:rPr>
          <w:sz w:val="32"/>
          <w:szCs w:val="32"/>
        </w:rPr>
        <w:t>2023年医疗救助资金</w:t>
      </w:r>
      <w:r w:rsidRPr="000D7ED9">
        <w:rPr>
          <w:rFonts w:hint="eastAsia"/>
          <w:sz w:val="32"/>
          <w:szCs w:val="32"/>
        </w:rPr>
        <w:t>使用、效益、成本情况。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（二）绩效评价原则、评价指标体系（附表说明）、评价方法、评价标准等。</w:t>
      </w:r>
    </w:p>
    <w:p w:rsidR="005B4101" w:rsidRPr="000D7ED9" w:rsidRDefault="005B4101" w:rsidP="000D7ED9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绩效评价原则：公平公正，以客观、实事求是的态度进行，依据客观条件，以实际表现为依据，</w:t>
      </w:r>
    </w:p>
    <w:p w:rsidR="005B4101" w:rsidRPr="000D7ED9" w:rsidRDefault="005B4101" w:rsidP="000D7ED9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评价依据：本次评价依据为《中共中央国务院关于深化医疗保障制度改革的意见》、《“十四五”全民医疗保障规划》、《湖南省医疗保障局办公室关于开展</w:t>
      </w:r>
      <w:r w:rsidRPr="000D7ED9">
        <w:rPr>
          <w:sz w:val="32"/>
          <w:szCs w:val="32"/>
        </w:rPr>
        <w:t>2022年医保转移支付绩效评价工作的通知》（湘</w:t>
      </w:r>
      <w:proofErr w:type="gramStart"/>
      <w:r w:rsidRPr="000D7ED9">
        <w:rPr>
          <w:sz w:val="32"/>
          <w:szCs w:val="32"/>
        </w:rPr>
        <w:t>医</w:t>
      </w:r>
      <w:proofErr w:type="gramEnd"/>
      <w:r w:rsidRPr="000D7ED9">
        <w:rPr>
          <w:sz w:val="32"/>
          <w:szCs w:val="32"/>
        </w:rPr>
        <w:t>保办函[2023]1号）。</w:t>
      </w:r>
    </w:p>
    <w:p w:rsidR="005B4101" w:rsidRPr="000D7ED9" w:rsidRDefault="005B4101" w:rsidP="000D7ED9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评价指标体系：根据上级文件要求，绩效指标包含项目决策、过程管理、产出指标、满意度指标。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（三）绩效评价工作过程。</w:t>
      </w:r>
    </w:p>
    <w:p w:rsidR="005B4101" w:rsidRPr="000D7ED9" w:rsidRDefault="005B4101" w:rsidP="000D7ED9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建立绩效评价专项工作机制，压紧压实管理主体责任，落实到岗位、到人，全面组织开展自评工作。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lastRenderedPageBreak/>
        <w:t xml:space="preserve">三、综合评价情况及评价结论 </w:t>
      </w:r>
    </w:p>
    <w:p w:rsidR="005B4101" w:rsidRPr="000D7ED9" w:rsidRDefault="005B4101" w:rsidP="000D7ED9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绩效评价表明，华容县城乡居民医疗保险补助资金严格贯彻执行国家有关法律、法规和基金财务规章制度。</w:t>
      </w:r>
      <w:r w:rsidRPr="000D7ED9">
        <w:rPr>
          <w:rFonts w:hint="eastAsia"/>
          <w:sz w:val="32"/>
          <w:szCs w:val="32"/>
        </w:rPr>
        <w:t>预算执行合理,项目产出质量、时效符合规定。综合评价结论为优秀。</w:t>
      </w:r>
    </w:p>
    <w:p w:rsidR="00EF47C4" w:rsidRPr="000D7ED9" w:rsidRDefault="0090475B" w:rsidP="00BA1CFB">
      <w:pPr>
        <w:rPr>
          <w:rFonts w:ascii="黑体" w:eastAsia="黑体" w:hAnsi="黑体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四、绩效评价指标分析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（一）项目决策情况。</w:t>
      </w:r>
    </w:p>
    <w:p w:rsidR="00FB43D1" w:rsidRPr="000D7ED9" w:rsidRDefault="00FB43D1" w:rsidP="000D7ED9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项目实施流程、实施费用、过程监控等方面，单位组织召开“三重一大”事项征求意见会议，通过会议确定项目施行进程。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（二）项目过程情况。</w:t>
      </w:r>
    </w:p>
    <w:p w:rsidR="00FB43D1" w:rsidRPr="000D7ED9" w:rsidRDefault="00FB43D1" w:rsidP="000D7ED9">
      <w:pPr>
        <w:ind w:firstLineChars="200" w:firstLine="624"/>
        <w:rPr>
          <w:sz w:val="32"/>
          <w:szCs w:val="32"/>
        </w:rPr>
      </w:pPr>
      <w:r w:rsidRPr="000D7ED9">
        <w:rPr>
          <w:sz w:val="32"/>
          <w:szCs w:val="32"/>
        </w:rPr>
        <w:t>202</w:t>
      </w:r>
      <w:r w:rsidRPr="000D7ED9">
        <w:rPr>
          <w:rFonts w:hint="eastAsia"/>
          <w:sz w:val="32"/>
          <w:szCs w:val="32"/>
        </w:rPr>
        <w:t>3</w:t>
      </w:r>
      <w:r w:rsidRPr="000D7ED9">
        <w:rPr>
          <w:sz w:val="32"/>
          <w:szCs w:val="32"/>
        </w:rPr>
        <w:t>年度</w:t>
      </w:r>
      <w:r w:rsidRPr="000D7ED9">
        <w:rPr>
          <w:rFonts w:hint="eastAsia"/>
          <w:sz w:val="32"/>
          <w:szCs w:val="32"/>
        </w:rPr>
        <w:t>医疗救助资金360</w:t>
      </w:r>
      <w:r w:rsidRPr="000D7ED9">
        <w:rPr>
          <w:sz w:val="32"/>
          <w:szCs w:val="32"/>
        </w:rPr>
        <w:t>万元，组织实施</w:t>
      </w:r>
      <w:r w:rsidRPr="000D7ED9">
        <w:rPr>
          <w:rFonts w:hint="eastAsia"/>
          <w:sz w:val="32"/>
          <w:szCs w:val="32"/>
        </w:rPr>
        <w:t>用于特困人员、</w:t>
      </w:r>
      <w:proofErr w:type="gramStart"/>
      <w:r w:rsidRPr="000D7ED9">
        <w:rPr>
          <w:rFonts w:hint="eastAsia"/>
          <w:sz w:val="32"/>
          <w:szCs w:val="32"/>
        </w:rPr>
        <w:t>低保对象</w:t>
      </w:r>
      <w:proofErr w:type="gramEnd"/>
      <w:r w:rsidRPr="000D7ED9">
        <w:rPr>
          <w:rFonts w:hint="eastAsia"/>
          <w:sz w:val="32"/>
          <w:szCs w:val="32"/>
        </w:rPr>
        <w:t>、监测户、稳定脱贫户、事实无人抚养儿童等困难群众的资助参保、门诊医疗救助、住院医疗救助、第三类对象医疗救助和再救助</w:t>
      </w:r>
      <w:r w:rsidRPr="000D7ED9">
        <w:rPr>
          <w:sz w:val="32"/>
          <w:szCs w:val="32"/>
        </w:rPr>
        <w:t>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（三）项目产出情况。</w:t>
      </w:r>
    </w:p>
    <w:p w:rsidR="007502F9" w:rsidRPr="000D7ED9" w:rsidRDefault="007502F9" w:rsidP="000D7ED9">
      <w:pPr>
        <w:ind w:firstLineChars="200" w:firstLine="624"/>
        <w:rPr>
          <w:sz w:val="32"/>
          <w:szCs w:val="32"/>
        </w:rPr>
      </w:pPr>
      <w:r w:rsidRPr="000D7ED9">
        <w:rPr>
          <w:sz w:val="32"/>
          <w:szCs w:val="32"/>
        </w:rPr>
        <w:t>2023年度医疗救助对象59575人次；</w:t>
      </w:r>
      <w:r w:rsidRPr="000D7ED9">
        <w:rPr>
          <w:rFonts w:hint="eastAsia"/>
          <w:sz w:val="32"/>
          <w:szCs w:val="32"/>
        </w:rPr>
        <w:t>“一站式”及时结算已全覆盖县域内定点医疗机构，重点救助对象政策范围内住院自负费年度限额内救助比率为</w:t>
      </w:r>
      <w:r w:rsidRPr="000D7ED9">
        <w:rPr>
          <w:sz w:val="32"/>
          <w:szCs w:val="32"/>
        </w:rPr>
        <w:t>76%。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（四）项目效益情况。</w:t>
      </w:r>
    </w:p>
    <w:p w:rsidR="00580792" w:rsidRPr="000D7ED9" w:rsidRDefault="00580792" w:rsidP="000D7ED9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医疗救助对象覆盖范围有特困人员、</w:t>
      </w:r>
      <w:proofErr w:type="gramStart"/>
      <w:r w:rsidRPr="000D7ED9">
        <w:rPr>
          <w:rFonts w:hint="eastAsia"/>
          <w:sz w:val="32"/>
          <w:szCs w:val="32"/>
        </w:rPr>
        <w:t>低保对象</w:t>
      </w:r>
      <w:proofErr w:type="gramEnd"/>
      <w:r w:rsidRPr="000D7ED9">
        <w:rPr>
          <w:rFonts w:hint="eastAsia"/>
          <w:sz w:val="32"/>
          <w:szCs w:val="32"/>
        </w:rPr>
        <w:t>、防止返贫监测对象等困难群体；困难群众看病就医方便程度较上年明显</w:t>
      </w:r>
      <w:r w:rsidRPr="000D7ED9">
        <w:rPr>
          <w:rFonts w:hint="eastAsia"/>
          <w:sz w:val="32"/>
          <w:szCs w:val="32"/>
        </w:rPr>
        <w:lastRenderedPageBreak/>
        <w:t>提高；困难群众就医负担减轻程度较上年有效缓解。</w:t>
      </w:r>
    </w:p>
    <w:p w:rsidR="00EF47C4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五、主要经验及做法、存在的问题及原因分析</w:t>
      </w:r>
    </w:p>
    <w:p w:rsidR="00580792" w:rsidRPr="000D7ED9" w:rsidRDefault="001E69F8" w:rsidP="000D7ED9">
      <w:pPr>
        <w:pStyle w:val="a0"/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关于稳定脱贫人口未享受医疗救助的问题，因为医疗救助文件上无稳定脱贫人口相关政策，今后能否在政策上适当放宽，作相应的调整。各部门单位对困难群众信息更新不能直接通过</w:t>
      </w:r>
      <w:proofErr w:type="gramStart"/>
      <w:r w:rsidRPr="000D7ED9">
        <w:rPr>
          <w:rFonts w:hint="eastAsia"/>
          <w:sz w:val="32"/>
          <w:szCs w:val="32"/>
        </w:rPr>
        <w:t>医</w:t>
      </w:r>
      <w:proofErr w:type="gramEnd"/>
      <w:r w:rsidRPr="000D7ED9">
        <w:rPr>
          <w:rFonts w:hint="eastAsia"/>
          <w:sz w:val="32"/>
          <w:szCs w:val="32"/>
        </w:rPr>
        <w:t>保平台，还需要</w:t>
      </w:r>
      <w:proofErr w:type="gramStart"/>
      <w:r w:rsidRPr="000D7ED9">
        <w:rPr>
          <w:rFonts w:hint="eastAsia"/>
          <w:sz w:val="32"/>
          <w:szCs w:val="32"/>
        </w:rPr>
        <w:t>医</w:t>
      </w:r>
      <w:proofErr w:type="gramEnd"/>
      <w:r w:rsidRPr="000D7ED9">
        <w:rPr>
          <w:rFonts w:hint="eastAsia"/>
          <w:sz w:val="32"/>
          <w:szCs w:val="32"/>
        </w:rPr>
        <w:t>保部门人工核对。建议加强部门之间的联动，建议由</w:t>
      </w:r>
      <w:proofErr w:type="gramStart"/>
      <w:r w:rsidRPr="000D7ED9">
        <w:rPr>
          <w:rFonts w:hint="eastAsia"/>
          <w:sz w:val="32"/>
          <w:szCs w:val="32"/>
        </w:rPr>
        <w:t>医</w:t>
      </w:r>
      <w:proofErr w:type="gramEnd"/>
      <w:r w:rsidRPr="000D7ED9">
        <w:rPr>
          <w:rFonts w:hint="eastAsia"/>
          <w:sz w:val="32"/>
          <w:szCs w:val="32"/>
        </w:rPr>
        <w:t>保部门开发软件工程，相关部门单位直接在</w:t>
      </w:r>
      <w:proofErr w:type="gramStart"/>
      <w:r w:rsidRPr="000D7ED9">
        <w:rPr>
          <w:rFonts w:hint="eastAsia"/>
          <w:sz w:val="32"/>
          <w:szCs w:val="32"/>
        </w:rPr>
        <w:t>医</w:t>
      </w:r>
      <w:proofErr w:type="gramEnd"/>
      <w:r w:rsidRPr="000D7ED9">
        <w:rPr>
          <w:rFonts w:hint="eastAsia"/>
          <w:sz w:val="32"/>
          <w:szCs w:val="32"/>
        </w:rPr>
        <w:t>保平台更新数据。</w:t>
      </w:r>
    </w:p>
    <w:p w:rsidR="00DC59CA" w:rsidRPr="000D7ED9" w:rsidRDefault="0090475B" w:rsidP="00BA1CFB">
      <w:pPr>
        <w:rPr>
          <w:rFonts w:ascii="黑体" w:eastAsia="黑体" w:hAnsi="黑体" w:hint="eastAsia"/>
          <w:sz w:val="32"/>
          <w:szCs w:val="32"/>
        </w:rPr>
      </w:pPr>
      <w:r w:rsidRPr="000D7ED9">
        <w:rPr>
          <w:rFonts w:ascii="黑体" w:eastAsia="黑体" w:hAnsi="黑体" w:hint="eastAsia"/>
          <w:sz w:val="32"/>
          <w:szCs w:val="32"/>
        </w:rPr>
        <w:t>六、其他需要说明的问题</w:t>
      </w:r>
    </w:p>
    <w:p w:rsidR="00EF47C4" w:rsidRPr="000D7ED9" w:rsidRDefault="00580792" w:rsidP="007919C0">
      <w:pPr>
        <w:ind w:firstLineChars="200" w:firstLine="624"/>
        <w:rPr>
          <w:sz w:val="32"/>
          <w:szCs w:val="32"/>
        </w:rPr>
      </w:pPr>
      <w:r w:rsidRPr="000D7ED9">
        <w:rPr>
          <w:rFonts w:hint="eastAsia"/>
          <w:sz w:val="32"/>
          <w:szCs w:val="32"/>
        </w:rPr>
        <w:t>无</w:t>
      </w:r>
    </w:p>
    <w:p w:rsidR="00DC59CA" w:rsidRPr="000D7ED9" w:rsidRDefault="00DC59CA" w:rsidP="00BA1CFB">
      <w:pPr>
        <w:rPr>
          <w:rFonts w:hint="eastAsia"/>
          <w:sz w:val="32"/>
          <w:szCs w:val="32"/>
        </w:rPr>
      </w:pPr>
    </w:p>
    <w:p w:rsidR="00DC59CA" w:rsidRDefault="00DC59CA" w:rsidP="00BA1CFB">
      <w:pPr>
        <w:rPr>
          <w:rFonts w:hint="eastAsia"/>
        </w:rPr>
      </w:pPr>
    </w:p>
    <w:p w:rsidR="00DC59CA" w:rsidRDefault="00DC59CA" w:rsidP="00BA1CFB">
      <w:pPr>
        <w:rPr>
          <w:rFonts w:hint="eastAsia"/>
        </w:rPr>
      </w:pPr>
    </w:p>
    <w:p w:rsidR="00DC59CA" w:rsidRDefault="00DC59CA" w:rsidP="00BA1CFB">
      <w:pPr>
        <w:rPr>
          <w:rFonts w:hint="eastAsia"/>
        </w:rPr>
      </w:pPr>
    </w:p>
    <w:p w:rsidR="00DC59CA" w:rsidRDefault="00DC59CA" w:rsidP="00BA1CFB">
      <w:pPr>
        <w:rPr>
          <w:rFonts w:hint="eastAsia"/>
        </w:rPr>
      </w:pPr>
    </w:p>
    <w:p w:rsidR="00DC59CA" w:rsidRDefault="00DC59CA" w:rsidP="00BA1CFB">
      <w:pPr>
        <w:rPr>
          <w:rFonts w:hint="eastAsia"/>
        </w:rPr>
      </w:pPr>
    </w:p>
    <w:p w:rsidR="00DC59CA" w:rsidRDefault="00DC59CA" w:rsidP="00BA1CFB">
      <w:pPr>
        <w:rPr>
          <w:rFonts w:hint="eastAsia"/>
        </w:rPr>
      </w:pPr>
    </w:p>
    <w:p w:rsidR="00DC59CA" w:rsidRDefault="00DC59CA" w:rsidP="00BA1CFB">
      <w:pPr>
        <w:rPr>
          <w:rFonts w:hint="eastAsia"/>
        </w:rPr>
      </w:pPr>
    </w:p>
    <w:p w:rsidR="00DC59CA" w:rsidRDefault="00DC59CA" w:rsidP="00BA1CFB">
      <w:pPr>
        <w:rPr>
          <w:rFonts w:hint="eastAsia"/>
        </w:rPr>
      </w:pPr>
    </w:p>
    <w:p w:rsidR="00EF47C4" w:rsidRDefault="0090475B" w:rsidP="00BA1CFB">
      <w:r>
        <w:rPr>
          <w:rFonts w:hint="eastAsia"/>
        </w:rPr>
        <w:lastRenderedPageBreak/>
        <w:t>附件6</w:t>
      </w:r>
    </w:p>
    <w:p w:rsidR="00EF47C4" w:rsidRPr="007919C0" w:rsidRDefault="0090475B" w:rsidP="007919C0">
      <w:pPr>
        <w:jc w:val="center"/>
        <w:rPr>
          <w:rFonts w:ascii="黑体" w:eastAsia="黑体" w:hAnsi="黑体"/>
        </w:rPr>
      </w:pPr>
      <w:r w:rsidRPr="007919C0">
        <w:rPr>
          <w:rFonts w:ascii="黑体" w:eastAsia="黑体" w:hAnsi="黑体" w:hint="eastAsia"/>
        </w:rPr>
        <w:t>2023年度项目支出绩效自评表</w:t>
      </w:r>
    </w:p>
    <w:tbl>
      <w:tblPr>
        <w:tblStyle w:val="TableNormal"/>
        <w:tblW w:w="5020" w:type="pct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 w:firstRow="1" w:lastRow="0" w:firstColumn="1" w:lastColumn="0" w:noHBand="0" w:noVBand="1"/>
      </w:tblPr>
      <w:tblGrid>
        <w:gridCol w:w="906"/>
        <w:gridCol w:w="900"/>
        <w:gridCol w:w="1104"/>
        <w:gridCol w:w="941"/>
        <w:gridCol w:w="976"/>
        <w:gridCol w:w="1100"/>
        <w:gridCol w:w="598"/>
        <w:gridCol w:w="702"/>
        <w:gridCol w:w="1316"/>
      </w:tblGrid>
      <w:tr w:rsidR="00EF47C4" w:rsidRPr="00742F5B" w:rsidTr="00742F5B">
        <w:trPr>
          <w:trHeight w:val="522"/>
        </w:trPr>
        <w:tc>
          <w:tcPr>
            <w:tcW w:w="1703" w:type="pct"/>
            <w:gridSpan w:val="3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项目支出名称</w:t>
            </w:r>
          </w:p>
        </w:tc>
        <w:tc>
          <w:tcPr>
            <w:tcW w:w="3297" w:type="pct"/>
            <w:gridSpan w:val="6"/>
            <w:vAlign w:val="center"/>
          </w:tcPr>
          <w:p w:rsidR="00EF47C4" w:rsidRPr="000D7ED9" w:rsidRDefault="00742F5B" w:rsidP="007919C0">
            <w:pPr>
              <w:jc w:val="center"/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城乡医疗救助</w:t>
            </w:r>
          </w:p>
        </w:tc>
      </w:tr>
      <w:tr w:rsidR="00EF47C4" w:rsidRPr="00742F5B" w:rsidTr="00742F5B">
        <w:trPr>
          <w:trHeight w:val="522"/>
        </w:trPr>
        <w:tc>
          <w:tcPr>
            <w:tcW w:w="530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主管部门</w:t>
            </w:r>
          </w:p>
        </w:tc>
        <w:tc>
          <w:tcPr>
            <w:tcW w:w="2295" w:type="pct"/>
            <w:gridSpan w:val="4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644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实施单位</w:t>
            </w:r>
          </w:p>
        </w:tc>
        <w:tc>
          <w:tcPr>
            <w:tcW w:w="1531" w:type="pct"/>
            <w:gridSpan w:val="3"/>
            <w:vAlign w:val="center"/>
          </w:tcPr>
          <w:p w:rsidR="00EF47C4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华容县医疗保障局</w:t>
            </w:r>
          </w:p>
        </w:tc>
      </w:tr>
      <w:tr w:rsidR="00EF47C4" w:rsidRPr="00742F5B" w:rsidTr="00742F5B">
        <w:trPr>
          <w:trHeight w:val="522"/>
        </w:trPr>
        <w:tc>
          <w:tcPr>
            <w:tcW w:w="530" w:type="pct"/>
            <w:vMerge w:val="restart"/>
            <w:tcBorders>
              <w:bottom w:val="nil"/>
            </w:tcBorders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项目资金（万元）</w:t>
            </w:r>
          </w:p>
        </w:tc>
        <w:tc>
          <w:tcPr>
            <w:tcW w:w="1173" w:type="pct"/>
            <w:gridSpan w:val="2"/>
            <w:vAlign w:val="center"/>
          </w:tcPr>
          <w:p w:rsidR="00EF47C4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资金来源</w:t>
            </w:r>
            <w:bookmarkStart w:id="0" w:name="_GoBack"/>
            <w:bookmarkEnd w:id="0"/>
          </w:p>
        </w:tc>
        <w:tc>
          <w:tcPr>
            <w:tcW w:w="551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年初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预算数</w:t>
            </w:r>
          </w:p>
        </w:tc>
        <w:tc>
          <w:tcPr>
            <w:tcW w:w="571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全年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预算数</w:t>
            </w:r>
          </w:p>
        </w:tc>
        <w:tc>
          <w:tcPr>
            <w:tcW w:w="644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全年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执行数</w:t>
            </w:r>
          </w:p>
        </w:tc>
        <w:tc>
          <w:tcPr>
            <w:tcW w:w="350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分值</w:t>
            </w:r>
          </w:p>
        </w:tc>
        <w:tc>
          <w:tcPr>
            <w:tcW w:w="411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执行率</w:t>
            </w:r>
          </w:p>
        </w:tc>
        <w:tc>
          <w:tcPr>
            <w:tcW w:w="770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自评得分</w:t>
            </w:r>
          </w:p>
        </w:tc>
      </w:tr>
      <w:tr w:rsidR="00742F5B" w:rsidRPr="00742F5B" w:rsidTr="00742F5B">
        <w:trPr>
          <w:trHeight w:val="522"/>
        </w:trPr>
        <w:tc>
          <w:tcPr>
            <w:tcW w:w="530" w:type="pct"/>
            <w:vMerge/>
            <w:tcBorders>
              <w:top w:val="nil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年度资金总额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360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360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360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100%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</w:tr>
      <w:tr w:rsidR="00742F5B" w:rsidRPr="00742F5B" w:rsidTr="00742F5B">
        <w:trPr>
          <w:trHeight w:val="522"/>
        </w:trPr>
        <w:tc>
          <w:tcPr>
            <w:tcW w:w="530" w:type="pct"/>
            <w:vMerge/>
            <w:tcBorders>
              <w:top w:val="nil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其中：当年财政拨款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522"/>
        </w:trPr>
        <w:tc>
          <w:tcPr>
            <w:tcW w:w="530" w:type="pct"/>
            <w:vMerge/>
            <w:tcBorders>
              <w:top w:val="nil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上年结转资金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522"/>
        </w:trPr>
        <w:tc>
          <w:tcPr>
            <w:tcW w:w="530" w:type="pct"/>
            <w:vMerge/>
            <w:tcBorders>
              <w:top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1173" w:type="pct"/>
            <w:gridSpan w:val="2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其他资金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EF47C4" w:rsidRPr="00742F5B" w:rsidTr="00742F5B">
        <w:trPr>
          <w:trHeight w:val="522"/>
        </w:trPr>
        <w:tc>
          <w:tcPr>
            <w:tcW w:w="530" w:type="pct"/>
            <w:vMerge w:val="restart"/>
            <w:tcBorders>
              <w:bottom w:val="nil"/>
            </w:tcBorders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年度总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proofErr w:type="gramStart"/>
            <w:r w:rsidRPr="000D7ED9">
              <w:rPr>
                <w:rFonts w:hint="eastAsia"/>
                <w:sz w:val="21"/>
                <w:szCs w:val="21"/>
              </w:rPr>
              <w:t>体目标</w:t>
            </w:r>
            <w:proofErr w:type="gramEnd"/>
          </w:p>
        </w:tc>
        <w:tc>
          <w:tcPr>
            <w:tcW w:w="2295" w:type="pct"/>
            <w:gridSpan w:val="4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预期目标</w:t>
            </w:r>
          </w:p>
        </w:tc>
        <w:tc>
          <w:tcPr>
            <w:tcW w:w="2175" w:type="pct"/>
            <w:gridSpan w:val="4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实际完成情况</w:t>
            </w:r>
          </w:p>
        </w:tc>
      </w:tr>
      <w:tr w:rsidR="00EF47C4" w:rsidRPr="00742F5B" w:rsidTr="00742F5B">
        <w:trPr>
          <w:trHeight w:val="522"/>
        </w:trPr>
        <w:tc>
          <w:tcPr>
            <w:tcW w:w="530" w:type="pct"/>
            <w:vMerge/>
            <w:tcBorders>
              <w:top w:val="nil"/>
            </w:tcBorders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2295" w:type="pct"/>
            <w:gridSpan w:val="4"/>
            <w:vAlign w:val="center"/>
          </w:tcPr>
          <w:p w:rsidR="00EF47C4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保障困难群众基本医疗权益。</w:t>
            </w:r>
          </w:p>
        </w:tc>
        <w:tc>
          <w:tcPr>
            <w:tcW w:w="2175" w:type="pct"/>
            <w:gridSpan w:val="4"/>
            <w:vAlign w:val="center"/>
          </w:tcPr>
          <w:p w:rsidR="00EF47C4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保障困难群众基本医疗权益。</w:t>
            </w:r>
          </w:p>
        </w:tc>
      </w:tr>
      <w:tr w:rsidR="00EF47C4" w:rsidRPr="00742F5B" w:rsidTr="00742F5B">
        <w:trPr>
          <w:trHeight w:val="468"/>
        </w:trPr>
        <w:tc>
          <w:tcPr>
            <w:tcW w:w="530" w:type="pct"/>
            <w:vMerge w:val="restar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proofErr w:type="gramStart"/>
            <w:r w:rsidRPr="000D7ED9">
              <w:rPr>
                <w:rFonts w:hint="eastAsia"/>
                <w:sz w:val="21"/>
                <w:szCs w:val="21"/>
              </w:rPr>
              <w:t>绩</w:t>
            </w:r>
            <w:proofErr w:type="gramEnd"/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proofErr w:type="gramStart"/>
            <w:r w:rsidRPr="000D7ED9">
              <w:rPr>
                <w:rFonts w:hint="eastAsia"/>
                <w:sz w:val="21"/>
                <w:szCs w:val="21"/>
              </w:rPr>
              <w:t>效</w:t>
            </w:r>
            <w:proofErr w:type="gramEnd"/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标</w:t>
            </w:r>
          </w:p>
        </w:tc>
        <w:tc>
          <w:tcPr>
            <w:tcW w:w="527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一级指标</w:t>
            </w:r>
          </w:p>
        </w:tc>
        <w:tc>
          <w:tcPr>
            <w:tcW w:w="646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二级指标</w:t>
            </w:r>
          </w:p>
        </w:tc>
        <w:tc>
          <w:tcPr>
            <w:tcW w:w="551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三级指标</w:t>
            </w:r>
          </w:p>
        </w:tc>
        <w:tc>
          <w:tcPr>
            <w:tcW w:w="571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年度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指标值</w:t>
            </w:r>
          </w:p>
        </w:tc>
        <w:tc>
          <w:tcPr>
            <w:tcW w:w="644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实际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完成值</w:t>
            </w:r>
          </w:p>
        </w:tc>
        <w:tc>
          <w:tcPr>
            <w:tcW w:w="350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分值</w:t>
            </w:r>
          </w:p>
        </w:tc>
        <w:tc>
          <w:tcPr>
            <w:tcW w:w="411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自评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得分</w:t>
            </w:r>
          </w:p>
        </w:tc>
        <w:tc>
          <w:tcPr>
            <w:tcW w:w="770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偏差原因分析及改进措施</w:t>
            </w:r>
          </w:p>
        </w:tc>
      </w:tr>
      <w:tr w:rsidR="00742F5B" w:rsidRPr="00742F5B" w:rsidTr="00742F5B">
        <w:trPr>
          <w:trHeight w:val="641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产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出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标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(30分）</w:t>
            </w:r>
          </w:p>
        </w:tc>
        <w:tc>
          <w:tcPr>
            <w:tcW w:w="646" w:type="pct"/>
            <w:tcBorders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数量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上级财政补助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≥360万元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≥360万元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641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6" w:type="pct"/>
            <w:tcBorders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质量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参保人政策范围内住院报销比例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≥70%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≥70%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641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6" w:type="pct"/>
            <w:tcBorders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时效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各级财政补助资金到位及时率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100%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100%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454"/>
        </w:trPr>
        <w:tc>
          <w:tcPr>
            <w:tcW w:w="530" w:type="pct"/>
            <w:vMerge w:val="restar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proofErr w:type="gramStart"/>
            <w:r w:rsidRPr="000D7ED9">
              <w:rPr>
                <w:rFonts w:hint="eastAsia"/>
                <w:sz w:val="21"/>
                <w:szCs w:val="21"/>
              </w:rPr>
              <w:t>绩</w:t>
            </w:r>
            <w:proofErr w:type="gramEnd"/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proofErr w:type="gramStart"/>
            <w:r w:rsidRPr="000D7ED9">
              <w:rPr>
                <w:rFonts w:hint="eastAsia"/>
                <w:sz w:val="21"/>
                <w:szCs w:val="21"/>
              </w:rPr>
              <w:t>效</w:t>
            </w:r>
            <w:proofErr w:type="gramEnd"/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lastRenderedPageBreak/>
              <w:t>标</w:t>
            </w:r>
          </w:p>
        </w:tc>
        <w:tc>
          <w:tcPr>
            <w:tcW w:w="5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lastRenderedPageBreak/>
              <w:t>效益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（30分）</w:t>
            </w:r>
          </w:p>
        </w:tc>
        <w:tc>
          <w:tcPr>
            <w:tcW w:w="646" w:type="pct"/>
            <w:tcBorders>
              <w:left w:val="single" w:sz="4" w:space="0" w:color="auto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经济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效益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打击欺诈骗保，实地稽查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100%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100%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454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6" w:type="pct"/>
            <w:tcBorders>
              <w:left w:val="single" w:sz="4" w:space="0" w:color="auto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社会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效益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proofErr w:type="gramStart"/>
            <w:r w:rsidRPr="000D7ED9">
              <w:rPr>
                <w:rFonts w:hint="eastAsia"/>
                <w:sz w:val="21"/>
                <w:szCs w:val="21"/>
              </w:rPr>
              <w:t>医</w:t>
            </w:r>
            <w:proofErr w:type="gramEnd"/>
            <w:r w:rsidRPr="000D7ED9">
              <w:rPr>
                <w:rFonts w:hint="eastAsia"/>
                <w:sz w:val="21"/>
                <w:szCs w:val="21"/>
              </w:rPr>
              <w:t>保覆盖率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≥95%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≥95%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EF47C4" w:rsidRPr="00742F5B" w:rsidTr="00742F5B">
        <w:trPr>
          <w:trHeight w:val="454"/>
        </w:trPr>
        <w:tc>
          <w:tcPr>
            <w:tcW w:w="530" w:type="pct"/>
            <w:vMerge/>
            <w:textDirection w:val="tbRlV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646" w:type="pct"/>
            <w:tcBorders>
              <w:left w:val="single" w:sz="4" w:space="0" w:color="auto"/>
              <w:bottom w:val="nil"/>
            </w:tcBorders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生态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效益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644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770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454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6" w:type="pct"/>
            <w:tcBorders>
              <w:left w:val="single" w:sz="4" w:space="0" w:color="auto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可持续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影响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 xml:space="preserve">老百姓健康意识增强 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≥90%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≥90%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454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满意度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（10分）</w:t>
            </w:r>
          </w:p>
        </w:tc>
        <w:tc>
          <w:tcPr>
            <w:tcW w:w="646" w:type="pct"/>
            <w:tcBorders>
              <w:left w:val="single" w:sz="4" w:space="0" w:color="auto"/>
              <w:bottom w:val="nil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服务对象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满意度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受益群众满意度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≥90%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≥90%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9.00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454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成本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（20分）</w:t>
            </w: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经济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成本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基金累计结余可支付月数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≥*</w:t>
            </w:r>
            <w:proofErr w:type="gramStart"/>
            <w:r w:rsidRPr="000D7ED9">
              <w:rPr>
                <w:rFonts w:hint="eastAsia"/>
                <w:sz w:val="21"/>
                <w:szCs w:val="21"/>
              </w:rPr>
              <w:t>个</w:t>
            </w:r>
            <w:proofErr w:type="gramEnd"/>
            <w:r w:rsidRPr="000D7ED9">
              <w:rPr>
                <w:rFonts w:hint="eastAsia"/>
                <w:sz w:val="21"/>
                <w:szCs w:val="21"/>
              </w:rPr>
              <w:t>月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≥5个月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742F5B" w:rsidRPr="00742F5B" w:rsidTr="00742F5B">
        <w:trPr>
          <w:trHeight w:val="454"/>
        </w:trPr>
        <w:tc>
          <w:tcPr>
            <w:tcW w:w="530" w:type="pct"/>
            <w:vMerge/>
            <w:textDirection w:val="tbRlV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社会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成本</w:t>
            </w:r>
          </w:p>
          <w:p w:rsidR="00742F5B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对社会发展造成的影响</w:t>
            </w:r>
          </w:p>
        </w:tc>
        <w:tc>
          <w:tcPr>
            <w:tcW w:w="57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无重大负面影响</w:t>
            </w:r>
          </w:p>
        </w:tc>
        <w:tc>
          <w:tcPr>
            <w:tcW w:w="644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无重大负面影响</w:t>
            </w:r>
          </w:p>
        </w:tc>
        <w:tc>
          <w:tcPr>
            <w:tcW w:w="350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742F5B" w:rsidRPr="000D7ED9" w:rsidRDefault="00742F5B" w:rsidP="00BA1CFB">
            <w:pPr>
              <w:rPr>
                <w:rFonts w:cs="宋体"/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10.00</w:t>
            </w:r>
          </w:p>
        </w:tc>
        <w:tc>
          <w:tcPr>
            <w:tcW w:w="770" w:type="pct"/>
            <w:vAlign w:val="center"/>
          </w:tcPr>
          <w:p w:rsidR="00742F5B" w:rsidRPr="000D7ED9" w:rsidRDefault="00742F5B" w:rsidP="00BA1CFB">
            <w:pPr>
              <w:rPr>
                <w:sz w:val="21"/>
                <w:szCs w:val="21"/>
              </w:rPr>
            </w:pPr>
          </w:p>
        </w:tc>
      </w:tr>
      <w:tr w:rsidR="00EF47C4" w:rsidRPr="00742F5B" w:rsidTr="00742F5B">
        <w:trPr>
          <w:trHeight w:val="454"/>
        </w:trPr>
        <w:tc>
          <w:tcPr>
            <w:tcW w:w="530" w:type="pct"/>
            <w:vMerge/>
            <w:textDirection w:val="tbRlV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64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生态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环境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成本</w:t>
            </w:r>
          </w:p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指标</w:t>
            </w: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571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644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  <w:tc>
          <w:tcPr>
            <w:tcW w:w="770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</w:tr>
      <w:tr w:rsidR="00EF47C4" w:rsidRPr="00742F5B" w:rsidTr="00742F5B">
        <w:trPr>
          <w:trHeight w:val="454"/>
        </w:trPr>
        <w:tc>
          <w:tcPr>
            <w:tcW w:w="3469" w:type="pct"/>
            <w:gridSpan w:val="6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总分</w:t>
            </w:r>
          </w:p>
        </w:tc>
        <w:tc>
          <w:tcPr>
            <w:tcW w:w="350" w:type="pct"/>
            <w:vAlign w:val="center"/>
          </w:tcPr>
          <w:p w:rsidR="00EF47C4" w:rsidRPr="000D7ED9" w:rsidRDefault="009047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100</w:t>
            </w:r>
          </w:p>
        </w:tc>
        <w:tc>
          <w:tcPr>
            <w:tcW w:w="411" w:type="pct"/>
            <w:vAlign w:val="center"/>
          </w:tcPr>
          <w:p w:rsidR="00EF47C4" w:rsidRPr="000D7ED9" w:rsidRDefault="00742F5B" w:rsidP="00BA1CFB">
            <w:pPr>
              <w:rPr>
                <w:sz w:val="21"/>
                <w:szCs w:val="21"/>
              </w:rPr>
            </w:pPr>
            <w:r w:rsidRPr="000D7ED9">
              <w:rPr>
                <w:rFonts w:hint="eastAsia"/>
                <w:sz w:val="21"/>
                <w:szCs w:val="21"/>
              </w:rPr>
              <w:t>99</w:t>
            </w:r>
          </w:p>
        </w:tc>
        <w:tc>
          <w:tcPr>
            <w:tcW w:w="770" w:type="pct"/>
            <w:vAlign w:val="center"/>
          </w:tcPr>
          <w:p w:rsidR="00EF47C4" w:rsidRPr="000D7ED9" w:rsidRDefault="00EF47C4" w:rsidP="00BA1CFB">
            <w:pPr>
              <w:rPr>
                <w:sz w:val="21"/>
                <w:szCs w:val="21"/>
              </w:rPr>
            </w:pPr>
          </w:p>
        </w:tc>
      </w:tr>
    </w:tbl>
    <w:p w:rsidR="00EF47C4" w:rsidRPr="000D7ED9" w:rsidRDefault="0090475B" w:rsidP="00BA1CFB">
      <w:pPr>
        <w:rPr>
          <w:sz w:val="21"/>
          <w:szCs w:val="21"/>
        </w:rPr>
      </w:pPr>
      <w:r w:rsidRPr="000D7ED9">
        <w:rPr>
          <w:rFonts w:hint="eastAsia"/>
          <w:sz w:val="21"/>
          <w:szCs w:val="21"/>
        </w:rPr>
        <w:t>备注：每个</w:t>
      </w:r>
      <w:proofErr w:type="gramStart"/>
      <w:r w:rsidRPr="000D7ED9">
        <w:rPr>
          <w:rFonts w:hint="eastAsia"/>
          <w:sz w:val="21"/>
          <w:szCs w:val="21"/>
        </w:rPr>
        <w:t>一级项目</w:t>
      </w:r>
      <w:proofErr w:type="gramEnd"/>
      <w:r w:rsidRPr="000D7ED9">
        <w:rPr>
          <w:rFonts w:hint="eastAsia"/>
          <w:sz w:val="21"/>
          <w:szCs w:val="21"/>
        </w:rPr>
        <w:t>支出一张表。如，业务工作经费，运行维护经费，其他事业发展类资金各一张表。</w:t>
      </w:r>
    </w:p>
    <w:p w:rsidR="00EF47C4" w:rsidRPr="000D7ED9" w:rsidRDefault="00EF47C4" w:rsidP="00BA1CFB">
      <w:pPr>
        <w:rPr>
          <w:sz w:val="21"/>
          <w:szCs w:val="21"/>
        </w:rPr>
      </w:pPr>
    </w:p>
    <w:p w:rsidR="00EF47C4" w:rsidRPr="00F22060" w:rsidRDefault="009256EA" w:rsidP="009256EA">
      <w:pPr>
        <w:rPr>
          <w:sz w:val="21"/>
          <w:szCs w:val="21"/>
        </w:rPr>
      </w:pPr>
      <w:r w:rsidRPr="009256EA">
        <w:rPr>
          <w:rFonts w:hint="eastAsia"/>
          <w:sz w:val="21"/>
          <w:szCs w:val="21"/>
        </w:rPr>
        <w:t>填表人：</w:t>
      </w:r>
      <w:proofErr w:type="gramStart"/>
      <w:r w:rsidRPr="009256EA">
        <w:rPr>
          <w:rFonts w:hint="eastAsia"/>
          <w:sz w:val="21"/>
          <w:szCs w:val="21"/>
        </w:rPr>
        <w:t>吴蓉</w:t>
      </w:r>
      <w:proofErr w:type="gramEnd"/>
      <w:r w:rsidRPr="009256EA">
        <w:rPr>
          <w:sz w:val="21"/>
          <w:szCs w:val="21"/>
        </w:rPr>
        <w:t xml:space="preserve"> 填报日期：2024.5.28 联系电话：13762795777  单位负责人签字：</w:t>
      </w:r>
    </w:p>
    <w:sectPr w:rsidR="00EF47C4" w:rsidRPr="00F22060"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143D" w:rsidRDefault="00BA143D" w:rsidP="00BA1CFB">
      <w:r>
        <w:separator/>
      </w:r>
    </w:p>
  </w:endnote>
  <w:endnote w:type="continuationSeparator" w:id="0">
    <w:p w:rsidR="00BA143D" w:rsidRDefault="00BA143D" w:rsidP="00BA1C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CCE3F678-5C3D-49DA-B05F-888819E4E6C4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F813B766-924D-4F1B-9FF4-5CBDF6CF5650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8D086109-2D4B-486E-AD33-0EF64DF9F25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C67EB464-1E60-4E94-89CA-7C210C9EBE6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143D" w:rsidRDefault="00BA143D" w:rsidP="00BA1CFB">
      <w:r>
        <w:separator/>
      </w:r>
    </w:p>
  </w:footnote>
  <w:footnote w:type="continuationSeparator" w:id="0">
    <w:p w:rsidR="00BA143D" w:rsidRDefault="00BA143D" w:rsidP="00BA1C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700919"/>
    <w:multiLevelType w:val="hybridMultilevel"/>
    <w:tmpl w:val="55A63870"/>
    <w:lvl w:ilvl="0" w:tplc="17D0DD24">
      <w:start w:val="1"/>
      <w:numFmt w:val="japaneseCounting"/>
      <w:lvlText w:val="%1、"/>
      <w:lvlJc w:val="left"/>
      <w:pPr>
        <w:ind w:left="1308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8" w:hanging="420"/>
      </w:pPr>
    </w:lvl>
    <w:lvl w:ilvl="2" w:tplc="0409001B" w:tentative="1">
      <w:start w:val="1"/>
      <w:numFmt w:val="lowerRoman"/>
      <w:lvlText w:val="%3."/>
      <w:lvlJc w:val="right"/>
      <w:pPr>
        <w:ind w:left="1908" w:hanging="420"/>
      </w:pPr>
    </w:lvl>
    <w:lvl w:ilvl="3" w:tplc="0409000F" w:tentative="1">
      <w:start w:val="1"/>
      <w:numFmt w:val="decimal"/>
      <w:lvlText w:val="%4."/>
      <w:lvlJc w:val="left"/>
      <w:pPr>
        <w:ind w:left="2328" w:hanging="420"/>
      </w:pPr>
    </w:lvl>
    <w:lvl w:ilvl="4" w:tplc="04090019" w:tentative="1">
      <w:start w:val="1"/>
      <w:numFmt w:val="lowerLetter"/>
      <w:lvlText w:val="%5)"/>
      <w:lvlJc w:val="left"/>
      <w:pPr>
        <w:ind w:left="2748" w:hanging="420"/>
      </w:pPr>
    </w:lvl>
    <w:lvl w:ilvl="5" w:tplc="0409001B" w:tentative="1">
      <w:start w:val="1"/>
      <w:numFmt w:val="lowerRoman"/>
      <w:lvlText w:val="%6."/>
      <w:lvlJc w:val="right"/>
      <w:pPr>
        <w:ind w:left="3168" w:hanging="420"/>
      </w:pPr>
    </w:lvl>
    <w:lvl w:ilvl="6" w:tplc="0409000F" w:tentative="1">
      <w:start w:val="1"/>
      <w:numFmt w:val="decimal"/>
      <w:lvlText w:val="%7."/>
      <w:lvlJc w:val="left"/>
      <w:pPr>
        <w:ind w:left="3588" w:hanging="420"/>
      </w:pPr>
    </w:lvl>
    <w:lvl w:ilvl="7" w:tplc="04090019" w:tentative="1">
      <w:start w:val="1"/>
      <w:numFmt w:val="lowerLetter"/>
      <w:lvlText w:val="%8)"/>
      <w:lvlJc w:val="left"/>
      <w:pPr>
        <w:ind w:left="4008" w:hanging="420"/>
      </w:pPr>
    </w:lvl>
    <w:lvl w:ilvl="8" w:tplc="0409001B" w:tentative="1">
      <w:start w:val="1"/>
      <w:numFmt w:val="lowerRoman"/>
      <w:lvlText w:val="%9."/>
      <w:lvlJc w:val="right"/>
      <w:pPr>
        <w:ind w:left="4428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/>
  <w:bordersDoNotSurroundFooter/>
  <w:proofState w:spelling="clean" w:grammar="clean"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QzZjc5NTllMGFiYmY5NmVhMTllZTJlYTQ3YTVjMjgifQ==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0D7ED9"/>
    <w:rsid w:val="001776F1"/>
    <w:rsid w:val="001E69F8"/>
    <w:rsid w:val="00207978"/>
    <w:rsid w:val="002E3AE8"/>
    <w:rsid w:val="00331C51"/>
    <w:rsid w:val="00347B2D"/>
    <w:rsid w:val="0054465B"/>
    <w:rsid w:val="00580792"/>
    <w:rsid w:val="00581D4B"/>
    <w:rsid w:val="005B4101"/>
    <w:rsid w:val="006F0A16"/>
    <w:rsid w:val="00742F5B"/>
    <w:rsid w:val="007502F9"/>
    <w:rsid w:val="00773328"/>
    <w:rsid w:val="007919C0"/>
    <w:rsid w:val="00821883"/>
    <w:rsid w:val="0083158B"/>
    <w:rsid w:val="0090475B"/>
    <w:rsid w:val="00917857"/>
    <w:rsid w:val="009256EA"/>
    <w:rsid w:val="00951882"/>
    <w:rsid w:val="00A755C2"/>
    <w:rsid w:val="00B804F0"/>
    <w:rsid w:val="00BA143D"/>
    <w:rsid w:val="00BA1CFB"/>
    <w:rsid w:val="00D06DD6"/>
    <w:rsid w:val="00D477B9"/>
    <w:rsid w:val="00DC59CA"/>
    <w:rsid w:val="00EE64CA"/>
    <w:rsid w:val="00EF47C4"/>
    <w:rsid w:val="00F16165"/>
    <w:rsid w:val="00F22060"/>
    <w:rsid w:val="00FB43D1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BA1CFB"/>
    <w:pPr>
      <w:widowControl w:val="0"/>
      <w:adjustRightInd w:val="0"/>
      <w:snapToGrid w:val="0"/>
      <w:spacing w:line="360" w:lineRule="auto"/>
    </w:pPr>
    <w:rPr>
      <w:rFonts w:asciiTheme="minorEastAsia" w:eastAsiaTheme="minorEastAsia" w:hAnsiTheme="minorEastAsia" w:cs="仿宋_GB2312"/>
      <w:color w:val="000000"/>
      <w:spacing w:val="-4"/>
      <w:kern w:val="2"/>
      <w:sz w:val="36"/>
      <w:szCs w:val="36"/>
    </w:rPr>
  </w:style>
  <w:style w:type="paragraph" w:styleId="1">
    <w:name w:val="heading 1"/>
    <w:basedOn w:val="a"/>
    <w:next w:val="a"/>
    <w:autoRedefine/>
    <w:qFormat/>
    <w:locked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link w:val="Char"/>
    <w:autoRedefine/>
    <w:qFormat/>
    <w:rPr>
      <w:sz w:val="18"/>
      <w:szCs w:val="18"/>
    </w:rPr>
  </w:style>
  <w:style w:type="paragraph" w:styleId="a4">
    <w:name w:val="Body Text"/>
    <w:basedOn w:val="a"/>
    <w:autoRedefine/>
    <w:semiHidden/>
    <w:qFormat/>
    <w:rsid w:val="0083158B"/>
    <w:pPr>
      <w:spacing w:before="100" w:line="221" w:lineRule="auto"/>
    </w:pPr>
    <w:rPr>
      <w:rFonts w:ascii="仿宋" w:eastAsia="仿宋" w:hAnsi="仿宋"/>
      <w:spacing w:val="-10"/>
      <w:sz w:val="32"/>
      <w:szCs w:val="32"/>
    </w:rPr>
  </w:style>
  <w:style w:type="paragraph" w:styleId="a5">
    <w:name w:val="footer"/>
    <w:basedOn w:val="a"/>
    <w:link w:val="Char0"/>
    <w:autoRedefine/>
    <w:uiPriority w:val="99"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6">
    <w:name w:val="header"/>
    <w:basedOn w:val="a"/>
    <w:link w:val="Char1"/>
    <w:autoRedefine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</w:pPr>
    <w:rPr>
      <w:sz w:val="18"/>
    </w:rPr>
  </w:style>
  <w:style w:type="table" w:styleId="a7">
    <w:name w:val="Table Grid"/>
    <w:basedOn w:val="a2"/>
    <w:autoRedefine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Pr>
      <w:rFonts w:cs="Times New Roman"/>
    </w:rPr>
  </w:style>
  <w:style w:type="character" w:customStyle="1" w:styleId="Char0">
    <w:name w:val="页脚 Char"/>
    <w:basedOn w:val="a1"/>
    <w:link w:val="a5"/>
    <w:autoRedefine/>
    <w:uiPriority w:val="99"/>
    <w:semiHidden/>
    <w:qFormat/>
    <w:rPr>
      <w:sz w:val="18"/>
      <w:szCs w:val="18"/>
    </w:rPr>
  </w:style>
  <w:style w:type="character" w:customStyle="1" w:styleId="Char1">
    <w:name w:val="页眉 Char"/>
    <w:basedOn w:val="a1"/>
    <w:link w:val="a6"/>
    <w:autoRedefine/>
    <w:uiPriority w:val="99"/>
    <w:semiHidden/>
    <w:qFormat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Pr>
      <w:rFonts w:ascii="Arial" w:eastAsia="Arial" w:hAnsi="Arial" w:cs="Arial"/>
      <w:szCs w:val="21"/>
      <w:lang w:eastAsia="en-US"/>
    </w:rPr>
  </w:style>
  <w:style w:type="character" w:customStyle="1" w:styleId="Char">
    <w:name w:val="脚注文本 Char"/>
    <w:basedOn w:val="a1"/>
    <w:link w:val="a0"/>
    <w:rsid w:val="00331C51"/>
    <w:rPr>
      <w:kern w:val="2"/>
      <w:sz w:val="18"/>
      <w:szCs w:val="18"/>
    </w:rPr>
  </w:style>
  <w:style w:type="character" w:customStyle="1" w:styleId="vxe-cell--label">
    <w:name w:val="vxe-cell--label"/>
    <w:basedOn w:val="a1"/>
    <w:rsid w:val="00331C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BA1CFB"/>
    <w:pPr>
      <w:widowControl w:val="0"/>
      <w:adjustRightInd w:val="0"/>
      <w:snapToGrid w:val="0"/>
      <w:spacing w:line="360" w:lineRule="auto"/>
    </w:pPr>
    <w:rPr>
      <w:rFonts w:asciiTheme="minorEastAsia" w:eastAsiaTheme="minorEastAsia" w:hAnsiTheme="minorEastAsia" w:cs="仿宋_GB2312"/>
      <w:color w:val="000000"/>
      <w:spacing w:val="-4"/>
      <w:kern w:val="2"/>
      <w:sz w:val="36"/>
      <w:szCs w:val="36"/>
    </w:rPr>
  </w:style>
  <w:style w:type="paragraph" w:styleId="1">
    <w:name w:val="heading 1"/>
    <w:basedOn w:val="a"/>
    <w:next w:val="a"/>
    <w:autoRedefine/>
    <w:qFormat/>
    <w:locked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link w:val="Char"/>
    <w:autoRedefine/>
    <w:qFormat/>
    <w:rPr>
      <w:sz w:val="18"/>
      <w:szCs w:val="18"/>
    </w:rPr>
  </w:style>
  <w:style w:type="paragraph" w:styleId="a4">
    <w:name w:val="Body Text"/>
    <w:basedOn w:val="a"/>
    <w:autoRedefine/>
    <w:semiHidden/>
    <w:qFormat/>
    <w:rsid w:val="0083158B"/>
    <w:pPr>
      <w:spacing w:before="100" w:line="221" w:lineRule="auto"/>
    </w:pPr>
    <w:rPr>
      <w:rFonts w:ascii="仿宋" w:eastAsia="仿宋" w:hAnsi="仿宋"/>
      <w:spacing w:val="-10"/>
      <w:sz w:val="32"/>
      <w:szCs w:val="32"/>
    </w:rPr>
  </w:style>
  <w:style w:type="paragraph" w:styleId="a5">
    <w:name w:val="footer"/>
    <w:basedOn w:val="a"/>
    <w:link w:val="Char0"/>
    <w:autoRedefine/>
    <w:uiPriority w:val="99"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6">
    <w:name w:val="header"/>
    <w:basedOn w:val="a"/>
    <w:link w:val="Char1"/>
    <w:autoRedefine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</w:pPr>
    <w:rPr>
      <w:sz w:val="18"/>
    </w:rPr>
  </w:style>
  <w:style w:type="table" w:styleId="a7">
    <w:name w:val="Table Grid"/>
    <w:basedOn w:val="a2"/>
    <w:autoRedefine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Pr>
      <w:rFonts w:cs="Times New Roman"/>
    </w:rPr>
  </w:style>
  <w:style w:type="character" w:customStyle="1" w:styleId="Char0">
    <w:name w:val="页脚 Char"/>
    <w:basedOn w:val="a1"/>
    <w:link w:val="a5"/>
    <w:autoRedefine/>
    <w:uiPriority w:val="99"/>
    <w:semiHidden/>
    <w:qFormat/>
    <w:rPr>
      <w:sz w:val="18"/>
      <w:szCs w:val="18"/>
    </w:rPr>
  </w:style>
  <w:style w:type="character" w:customStyle="1" w:styleId="Char1">
    <w:name w:val="页眉 Char"/>
    <w:basedOn w:val="a1"/>
    <w:link w:val="a6"/>
    <w:autoRedefine/>
    <w:uiPriority w:val="99"/>
    <w:semiHidden/>
    <w:qFormat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Pr>
      <w:rFonts w:ascii="Arial" w:eastAsia="Arial" w:hAnsi="Arial" w:cs="Arial"/>
      <w:szCs w:val="21"/>
      <w:lang w:eastAsia="en-US"/>
    </w:rPr>
  </w:style>
  <w:style w:type="character" w:customStyle="1" w:styleId="Char">
    <w:name w:val="脚注文本 Char"/>
    <w:basedOn w:val="a1"/>
    <w:link w:val="a0"/>
    <w:rsid w:val="00331C51"/>
    <w:rPr>
      <w:kern w:val="2"/>
      <w:sz w:val="18"/>
      <w:szCs w:val="18"/>
    </w:rPr>
  </w:style>
  <w:style w:type="character" w:customStyle="1" w:styleId="vxe-cell--label">
    <w:name w:val="vxe-cell--label"/>
    <w:basedOn w:val="a1"/>
    <w:rsid w:val="00331C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5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0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238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7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338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7</Pages>
  <Words>357</Words>
  <Characters>2035</Characters>
  <Application>Microsoft Office Word</Application>
  <DocSecurity>0</DocSecurity>
  <Lines>16</Lines>
  <Paragraphs>4</Paragraphs>
  <ScaleCrop>false</ScaleCrop>
  <Company>Ghost Win7 SP1  V2015/12/24</Company>
  <LinksUpToDate>false</LinksUpToDate>
  <CharactersWithSpaces>2388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dreamsummit</cp:lastModifiedBy>
  <cp:revision>28</cp:revision>
  <cp:lastPrinted>2024-05-20T07:59:00Z</cp:lastPrinted>
  <dcterms:created xsi:type="dcterms:W3CDTF">2020-06-06T01:07:00Z</dcterms:created>
  <dcterms:modified xsi:type="dcterms:W3CDTF">2024-05-28T06:21:00Z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