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2023年度华容县住房保障服务中心</w:t>
      </w:r>
    </w:p>
    <w:p w:rsidR="000873D8" w:rsidRDefault="00D6491B"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公租房廉租房收支</w:t>
      </w:r>
      <w:r w:rsidR="000873D8">
        <w:rPr>
          <w:rFonts w:ascii="方正小标宋简体" w:eastAsia="方正小标宋简体" w:hAnsi="方正小标宋简体" w:cs="方正小标宋简体" w:hint="eastAsia"/>
          <w:sz w:val="44"/>
          <w:szCs w:val="44"/>
        </w:rPr>
        <w:t>绩效自评报告</w:t>
      </w:r>
    </w:p>
    <w:p w:rsidR="000873D8" w:rsidRDefault="000873D8" w:rsidP="000873D8">
      <w:pPr>
        <w:ind w:firstLine="1041"/>
        <w:jc w:val="center"/>
        <w:rPr>
          <w:rFonts w:eastAsia="方正小标宋_GBK"/>
          <w:b/>
          <w:sz w:val="52"/>
          <w:szCs w:val="52"/>
        </w:rPr>
      </w:pPr>
    </w:p>
    <w:p w:rsidR="000873D8" w:rsidRDefault="000873D8" w:rsidP="000873D8">
      <w:pPr>
        <w:ind w:firstLine="640"/>
        <w:jc w:val="center"/>
        <w:rPr>
          <w:rFonts w:eastAsia="黑体"/>
          <w:sz w:val="32"/>
          <w:szCs w:val="32"/>
        </w:rPr>
      </w:pPr>
    </w:p>
    <w:p w:rsidR="000873D8" w:rsidRDefault="000873D8" w:rsidP="000873D8">
      <w:pPr>
        <w:pStyle w:val="a0"/>
        <w:ind w:firstLine="360"/>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jc w:val="center"/>
        <w:rPr>
          <w:rFonts w:eastAsia="黑体"/>
          <w:sz w:val="32"/>
          <w:szCs w:val="32"/>
        </w:rPr>
      </w:pPr>
    </w:p>
    <w:p w:rsidR="000873D8" w:rsidRDefault="000873D8" w:rsidP="000873D8">
      <w:pPr>
        <w:ind w:firstLine="640"/>
        <w:rPr>
          <w:rFonts w:eastAsia="黑体"/>
          <w:sz w:val="32"/>
          <w:szCs w:val="32"/>
        </w:rPr>
      </w:pPr>
    </w:p>
    <w:p w:rsidR="000873D8" w:rsidRDefault="000873D8" w:rsidP="000873D8">
      <w:pPr>
        <w:pStyle w:val="a6"/>
        <w:spacing w:before="100" w:line="221" w:lineRule="auto"/>
        <w:ind w:firstLineChars="200" w:firstLine="600"/>
        <w:rPr>
          <w:rFonts w:ascii="仿宋_GB2312" w:eastAsia="仿宋_GB2312" w:hAnsi="仿宋_GB2312" w:cs="仿宋_GB2312"/>
          <w:sz w:val="32"/>
          <w:szCs w:val="32"/>
          <w:lang w:eastAsia="zh-CN"/>
        </w:rPr>
      </w:pPr>
      <w:r>
        <w:rPr>
          <w:rFonts w:ascii="仿宋_GB2312" w:eastAsia="仿宋_GB2312" w:hAnsi="仿宋_GB2312" w:cs="仿宋_GB2312" w:hint="eastAsia"/>
          <w:spacing w:val="-10"/>
          <w:sz w:val="32"/>
          <w:szCs w:val="32"/>
          <w:lang w:eastAsia="zh-CN"/>
        </w:rPr>
        <w:t>部门（单位）名称</w:t>
      </w:r>
      <w:r>
        <w:rPr>
          <w:rFonts w:ascii="仿宋_GB2312" w:eastAsia="仿宋_GB2312" w:hAnsi="仿宋_GB2312" w:cs="仿宋_GB2312" w:hint="eastAsia"/>
          <w:spacing w:val="4"/>
          <w:sz w:val="32"/>
          <w:szCs w:val="32"/>
          <w:lang w:eastAsia="zh-CN"/>
        </w:rPr>
        <w:t>：</w:t>
      </w:r>
      <w:r>
        <w:rPr>
          <w:rFonts w:ascii="仿宋_GB2312" w:eastAsia="仿宋_GB2312" w:hAnsi="仿宋_GB2312" w:cs="仿宋_GB2312" w:hint="eastAsia"/>
          <w:spacing w:val="4"/>
          <w:sz w:val="32"/>
          <w:szCs w:val="32"/>
          <w:u w:val="single"/>
          <w:lang w:eastAsia="zh-CN"/>
        </w:rPr>
        <w:t>(</w:t>
      </w:r>
      <w:r>
        <w:rPr>
          <w:rFonts w:ascii="仿宋_GB2312" w:eastAsia="仿宋_GB2312" w:hAnsi="仿宋_GB2312" w:cs="仿宋_GB2312" w:hint="eastAsia"/>
          <w:spacing w:val="-10"/>
          <w:sz w:val="32"/>
          <w:szCs w:val="32"/>
          <w:u w:val="single"/>
          <w:lang w:eastAsia="zh-CN"/>
        </w:rPr>
        <w:t>盖章）</w:t>
      </w:r>
    </w:p>
    <w:p w:rsidR="000873D8" w:rsidRDefault="000873D8" w:rsidP="000873D8">
      <w:pPr>
        <w:spacing w:before="228" w:line="222" w:lineRule="auto"/>
        <w:ind w:firstLineChars="1600" w:firstLine="4864"/>
        <w:rPr>
          <w:rFonts w:ascii="仿宋_GB2312" w:eastAsia="仿宋_GB2312" w:hAnsi="仿宋_GB2312" w:cs="仿宋_GB2312"/>
          <w:sz w:val="32"/>
          <w:szCs w:val="32"/>
        </w:rPr>
      </w:pPr>
      <w:r>
        <w:rPr>
          <w:rFonts w:ascii="仿宋_GB2312" w:eastAsia="仿宋_GB2312" w:hAnsi="仿宋_GB2312" w:cs="仿宋_GB2312" w:hint="eastAsia"/>
          <w:spacing w:val="-8"/>
          <w:sz w:val="32"/>
          <w:szCs w:val="32"/>
        </w:rPr>
        <w:t>年  月   日</w:t>
      </w:r>
    </w:p>
    <w:p w:rsidR="000873D8" w:rsidRDefault="000873D8" w:rsidP="000873D8">
      <w:pPr>
        <w:spacing w:line="335" w:lineRule="auto"/>
        <w:ind w:firstLine="640"/>
        <w:rPr>
          <w:rFonts w:ascii="仿宋_GB2312" w:eastAsia="仿宋_GB2312" w:hAnsi="仿宋_GB2312" w:cs="仿宋_GB2312"/>
          <w:sz w:val="32"/>
          <w:szCs w:val="32"/>
        </w:rPr>
      </w:pPr>
    </w:p>
    <w:p w:rsidR="000873D8" w:rsidRDefault="000873D8" w:rsidP="000873D8">
      <w:pPr>
        <w:pStyle w:val="a6"/>
        <w:spacing w:before="102" w:line="224" w:lineRule="auto"/>
        <w:ind w:leftChars="1531" w:left="3215" w:firstLineChars="350" w:firstLine="1176"/>
        <w:rPr>
          <w:rFonts w:ascii="仿宋_GB2312" w:eastAsia="仿宋_GB2312" w:hAnsi="仿宋_GB2312" w:cs="仿宋_GB2312"/>
          <w:spacing w:val="8"/>
          <w:sz w:val="32"/>
          <w:szCs w:val="32"/>
          <w:lang w:eastAsia="zh-CN"/>
        </w:rPr>
      </w:pPr>
      <w:r>
        <w:rPr>
          <w:rFonts w:ascii="仿宋_GB2312" w:eastAsia="仿宋_GB2312" w:hAnsi="仿宋_GB2312" w:cs="仿宋_GB2312" w:hint="eastAsia"/>
          <w:spacing w:val="8"/>
          <w:sz w:val="32"/>
          <w:szCs w:val="32"/>
          <w:lang w:eastAsia="zh-CN"/>
        </w:rPr>
        <w:t>（此页为封面）</w:t>
      </w:r>
    </w:p>
    <w:p w:rsidR="000873D8" w:rsidRDefault="000873D8" w:rsidP="000873D8">
      <w:pPr>
        <w:ind w:firstLine="672"/>
        <w:rPr>
          <w:rFonts w:ascii="仿宋_GB2312" w:eastAsia="仿宋_GB2312" w:hAnsi="仿宋_GB2312" w:cs="仿宋_GB2312"/>
          <w:spacing w:val="8"/>
          <w:sz w:val="32"/>
          <w:szCs w:val="32"/>
        </w:rPr>
      </w:pPr>
      <w:r>
        <w:rPr>
          <w:rFonts w:ascii="仿宋_GB2312" w:eastAsia="仿宋_GB2312" w:hAnsi="仿宋_GB2312" w:cs="仿宋_GB2312" w:hint="eastAsia"/>
          <w:spacing w:val="8"/>
          <w:sz w:val="32"/>
          <w:szCs w:val="32"/>
        </w:rPr>
        <w:br w:type="page"/>
      </w:r>
    </w:p>
    <w:p w:rsidR="000873D8" w:rsidRDefault="000873D8"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2023年度华容县住房保障服务中心</w:t>
      </w:r>
    </w:p>
    <w:p w:rsidR="000873D8" w:rsidRDefault="00D6491B" w:rsidP="000873D8">
      <w:pPr>
        <w:ind w:firstLine="880"/>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公租房廉租房收支</w:t>
      </w:r>
      <w:r w:rsidR="000873D8">
        <w:rPr>
          <w:rFonts w:ascii="方正小标宋简体" w:eastAsia="方正小标宋简体" w:hAnsi="方正小标宋简体" w:cs="方正小标宋简体" w:hint="eastAsia"/>
          <w:sz w:val="44"/>
          <w:szCs w:val="44"/>
        </w:rPr>
        <w:t>绩效自评报告</w:t>
      </w:r>
    </w:p>
    <w:p w:rsidR="000873D8" w:rsidRDefault="000873D8" w:rsidP="000873D8">
      <w:pPr>
        <w:ind w:firstLine="1041"/>
        <w:jc w:val="center"/>
        <w:rPr>
          <w:rFonts w:eastAsia="方正小标宋_GBK"/>
          <w:b/>
          <w:sz w:val="52"/>
          <w:szCs w:val="52"/>
        </w:rPr>
      </w:pPr>
    </w:p>
    <w:p w:rsidR="000873D8" w:rsidRDefault="000873D8" w:rsidP="000873D8">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一、基本情况</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（一）项目概况。包括项目背景、主要内容及实施情况、资金投入和使用情况等。</w:t>
      </w:r>
    </w:p>
    <w:p w:rsidR="00AD13AC" w:rsidRPr="003F7477" w:rsidRDefault="00AD13AC" w:rsidP="003F7477">
      <w:pPr>
        <w:spacing w:line="560" w:lineRule="exact"/>
        <w:ind w:firstLineChars="200" w:firstLine="640"/>
        <w:rPr>
          <w:rFonts w:eastAsia="仿宋_GB2312"/>
          <w:sz w:val="32"/>
          <w:szCs w:val="32"/>
        </w:rPr>
      </w:pPr>
      <w:r w:rsidRPr="003F7477">
        <w:rPr>
          <w:rFonts w:eastAsia="仿宋_GB2312" w:hint="eastAsia"/>
          <w:sz w:val="32"/>
          <w:szCs w:val="32"/>
        </w:rPr>
        <w:t xml:space="preserve">  </w:t>
      </w:r>
      <w:r w:rsidRPr="003F7477">
        <w:rPr>
          <w:rFonts w:eastAsia="仿宋_GB2312" w:hint="eastAsia"/>
          <w:sz w:val="32"/>
          <w:szCs w:val="32"/>
        </w:rPr>
        <w:t>为确保我中心负责管理的社会保障性住房建筑本体和共用部位、共用设施设备、附属建筑物、构筑物及配套设施、共用绿地、花木、建筑小品的维修、养护、运行和管理，保障公共环境卫生，维护交通秩序与车辆的停放管理，维护公共秩序安全，我中心在</w:t>
      </w:r>
      <w:r w:rsidRPr="003F7477">
        <w:rPr>
          <w:rFonts w:eastAsia="仿宋_GB2312" w:hint="eastAsia"/>
          <w:sz w:val="32"/>
          <w:szCs w:val="32"/>
        </w:rPr>
        <w:t>2023</w:t>
      </w:r>
      <w:r w:rsidRPr="003F7477">
        <w:rPr>
          <w:rFonts w:eastAsia="仿宋_GB2312" w:hint="eastAsia"/>
          <w:sz w:val="32"/>
          <w:szCs w:val="32"/>
        </w:rPr>
        <w:t>年向县级财政预算申请了</w:t>
      </w:r>
      <w:r w:rsidRPr="003F7477">
        <w:rPr>
          <w:rFonts w:eastAsia="仿宋_GB2312" w:hint="eastAsia"/>
          <w:sz w:val="32"/>
          <w:szCs w:val="32"/>
        </w:rPr>
        <w:t>3</w:t>
      </w:r>
      <w:r w:rsidR="00D6491B">
        <w:rPr>
          <w:rFonts w:eastAsia="仿宋_GB2312" w:hint="eastAsia"/>
          <w:sz w:val="32"/>
          <w:szCs w:val="32"/>
        </w:rPr>
        <w:t>50</w:t>
      </w:r>
      <w:r w:rsidRPr="003F7477">
        <w:rPr>
          <w:rFonts w:eastAsia="仿宋_GB2312" w:hint="eastAsia"/>
          <w:sz w:val="32"/>
          <w:szCs w:val="32"/>
        </w:rPr>
        <w:t>万元</w:t>
      </w:r>
      <w:r w:rsidR="00BF543E" w:rsidRPr="003F7477">
        <w:rPr>
          <w:rFonts w:eastAsia="仿宋_GB2312" w:hint="eastAsia"/>
          <w:sz w:val="32"/>
          <w:szCs w:val="32"/>
        </w:rPr>
        <w:t>专项资金</w:t>
      </w:r>
      <w:r w:rsidRPr="003F7477">
        <w:rPr>
          <w:rFonts w:eastAsia="仿宋_GB2312" w:hint="eastAsia"/>
          <w:sz w:val="32"/>
          <w:szCs w:val="32"/>
        </w:rPr>
        <w:t>用于社会保障性住房物业管理费及对住房和其他配套设施设备的维修维护费项目。</w:t>
      </w:r>
    </w:p>
    <w:p w:rsidR="00BF543E" w:rsidRPr="00BF543E" w:rsidRDefault="00BF543E" w:rsidP="00BF543E">
      <w:pPr>
        <w:pStyle w:val="a0"/>
        <w:rPr>
          <w:rFonts w:eastAsia="仿宋_GB2312"/>
          <w:sz w:val="32"/>
          <w:szCs w:val="32"/>
        </w:rPr>
      </w:pPr>
      <w:r>
        <w:rPr>
          <w:rFonts w:hint="eastAsia"/>
        </w:rPr>
        <w:t xml:space="preserve">     </w:t>
      </w:r>
      <w:r w:rsidRPr="00BF543E">
        <w:rPr>
          <w:rFonts w:eastAsia="仿宋_GB2312" w:hint="eastAsia"/>
          <w:sz w:val="32"/>
          <w:szCs w:val="32"/>
        </w:rPr>
        <w:t xml:space="preserve"> 2023</w:t>
      </w:r>
      <w:r w:rsidRPr="00BF543E">
        <w:rPr>
          <w:rFonts w:eastAsia="仿宋_GB2312" w:hint="eastAsia"/>
          <w:sz w:val="32"/>
          <w:szCs w:val="32"/>
        </w:rPr>
        <w:t>年度</w:t>
      </w:r>
      <w:r>
        <w:rPr>
          <w:rFonts w:eastAsia="仿宋_GB2312" w:hint="eastAsia"/>
          <w:sz w:val="32"/>
          <w:szCs w:val="32"/>
        </w:rPr>
        <w:t>我中心保障房租金收入实收</w:t>
      </w:r>
      <w:r>
        <w:rPr>
          <w:rFonts w:eastAsia="仿宋_GB2312" w:hint="eastAsia"/>
          <w:sz w:val="32"/>
          <w:szCs w:val="32"/>
        </w:rPr>
        <w:t>696</w:t>
      </w:r>
      <w:r>
        <w:rPr>
          <w:rFonts w:eastAsia="仿宋_GB2312" w:hint="eastAsia"/>
          <w:sz w:val="32"/>
          <w:szCs w:val="32"/>
        </w:rPr>
        <w:t>万元，上缴财政非税局</w:t>
      </w:r>
      <w:r>
        <w:rPr>
          <w:rFonts w:eastAsia="仿宋_GB2312" w:hint="eastAsia"/>
          <w:sz w:val="32"/>
          <w:szCs w:val="32"/>
        </w:rPr>
        <w:t>696</w:t>
      </w:r>
      <w:r>
        <w:rPr>
          <w:rFonts w:eastAsia="仿宋_GB2312" w:hint="eastAsia"/>
          <w:sz w:val="32"/>
          <w:szCs w:val="32"/>
        </w:rPr>
        <w:t>万元。收到财政返还非税收入</w:t>
      </w:r>
      <w:r w:rsidR="00207B3C">
        <w:rPr>
          <w:rFonts w:eastAsia="仿宋_GB2312" w:hint="eastAsia"/>
          <w:sz w:val="32"/>
          <w:szCs w:val="32"/>
        </w:rPr>
        <w:t>350</w:t>
      </w:r>
      <w:r>
        <w:rPr>
          <w:rFonts w:eastAsia="仿宋_GB2312" w:hint="eastAsia"/>
          <w:sz w:val="32"/>
          <w:szCs w:val="32"/>
        </w:rPr>
        <w:t>万元，用于保障房后续维护管理</w:t>
      </w:r>
      <w:r>
        <w:rPr>
          <w:rFonts w:eastAsia="仿宋_GB2312" w:hint="eastAsia"/>
          <w:sz w:val="32"/>
          <w:szCs w:val="32"/>
        </w:rPr>
        <w:t>3</w:t>
      </w:r>
      <w:r w:rsidR="00207B3C">
        <w:rPr>
          <w:rFonts w:eastAsia="仿宋_GB2312" w:hint="eastAsia"/>
          <w:sz w:val="32"/>
          <w:szCs w:val="32"/>
        </w:rPr>
        <w:t>50</w:t>
      </w:r>
      <w:r>
        <w:rPr>
          <w:rFonts w:eastAsia="仿宋_GB2312" w:hint="eastAsia"/>
          <w:sz w:val="32"/>
          <w:szCs w:val="32"/>
        </w:rPr>
        <w:t>万元，其中：公租房管理平台服务项目和智慧停车引导系统安装费</w:t>
      </w:r>
      <w:r w:rsidR="003F7477">
        <w:rPr>
          <w:rFonts w:eastAsia="仿宋_GB2312" w:hint="eastAsia"/>
          <w:sz w:val="32"/>
          <w:szCs w:val="32"/>
        </w:rPr>
        <w:t>1</w:t>
      </w:r>
      <w:r w:rsidR="00207B3C">
        <w:rPr>
          <w:rFonts w:eastAsia="仿宋_GB2312" w:hint="eastAsia"/>
          <w:sz w:val="32"/>
          <w:szCs w:val="32"/>
        </w:rPr>
        <w:t>08</w:t>
      </w:r>
      <w:r w:rsidR="003F7477">
        <w:rPr>
          <w:rFonts w:eastAsia="仿宋_GB2312" w:hint="eastAsia"/>
          <w:sz w:val="32"/>
          <w:szCs w:val="32"/>
        </w:rPr>
        <w:t>万元，保障房日常及应急维修支出</w:t>
      </w:r>
      <w:r w:rsidR="003F7477">
        <w:rPr>
          <w:rFonts w:eastAsia="仿宋_GB2312" w:hint="eastAsia"/>
          <w:sz w:val="32"/>
          <w:szCs w:val="32"/>
        </w:rPr>
        <w:t>192</w:t>
      </w:r>
      <w:r w:rsidR="003F7477">
        <w:rPr>
          <w:rFonts w:eastAsia="仿宋_GB2312" w:hint="eastAsia"/>
          <w:sz w:val="32"/>
          <w:szCs w:val="32"/>
        </w:rPr>
        <w:t>万元，保障房物业管理费、劳务费及监控设备等费用</w:t>
      </w:r>
      <w:r w:rsidR="003F7477">
        <w:rPr>
          <w:rFonts w:eastAsia="仿宋_GB2312" w:hint="eastAsia"/>
          <w:sz w:val="32"/>
          <w:szCs w:val="32"/>
        </w:rPr>
        <w:t>5</w:t>
      </w:r>
      <w:r w:rsidR="00207B3C">
        <w:rPr>
          <w:rFonts w:eastAsia="仿宋_GB2312" w:hint="eastAsia"/>
          <w:sz w:val="32"/>
          <w:szCs w:val="32"/>
        </w:rPr>
        <w:t>0</w:t>
      </w:r>
      <w:r w:rsidR="003F7477">
        <w:rPr>
          <w:rFonts w:eastAsia="仿宋_GB2312" w:hint="eastAsia"/>
          <w:sz w:val="32"/>
          <w:szCs w:val="32"/>
        </w:rPr>
        <w:t>万元。</w:t>
      </w:r>
    </w:p>
    <w:p w:rsidR="00AD13AC" w:rsidRPr="00AD13AC" w:rsidRDefault="00AD13AC" w:rsidP="00AD13AC">
      <w:pPr>
        <w:pStyle w:val="a0"/>
      </w:pP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（二）项目绩效目标。包括总体目标和阶段性目标。</w:t>
      </w:r>
    </w:p>
    <w:p w:rsidR="003F7477" w:rsidRDefault="003F7477" w:rsidP="003F7477">
      <w:pPr>
        <w:pStyle w:val="a0"/>
        <w:rPr>
          <w:rFonts w:eastAsia="仿宋_GB2312"/>
          <w:sz w:val="32"/>
          <w:szCs w:val="32"/>
        </w:rPr>
      </w:pPr>
      <w:r>
        <w:rPr>
          <w:rFonts w:hint="eastAsia"/>
        </w:rPr>
        <w:t xml:space="preserve">     </w:t>
      </w:r>
      <w:r w:rsidRPr="003F7477">
        <w:rPr>
          <w:rFonts w:eastAsia="仿宋_GB2312" w:hint="eastAsia"/>
          <w:sz w:val="32"/>
          <w:szCs w:val="32"/>
        </w:rPr>
        <w:t>认真负责开展建成</w:t>
      </w:r>
      <w:r>
        <w:rPr>
          <w:rFonts w:eastAsia="仿宋_GB2312" w:hint="eastAsia"/>
          <w:sz w:val="32"/>
          <w:szCs w:val="32"/>
        </w:rPr>
        <w:t>保障性住房的维修维护和管理，对全县保障性住房、直管公房各项设施设备出现问题及时维修维护，全力推进今年目标任务完成。</w:t>
      </w:r>
    </w:p>
    <w:p w:rsidR="003C100F" w:rsidRPr="00732F0C" w:rsidRDefault="003C100F" w:rsidP="003C100F">
      <w:pPr>
        <w:rPr>
          <w:rFonts w:eastAsia="仿宋_GB2312"/>
          <w:sz w:val="32"/>
          <w:szCs w:val="32"/>
        </w:rPr>
      </w:pPr>
      <w:r>
        <w:rPr>
          <w:rFonts w:hint="eastAsia"/>
        </w:rPr>
        <w:t xml:space="preserve">   </w:t>
      </w:r>
      <w:r w:rsidRPr="003C100F">
        <w:rPr>
          <w:rFonts w:ascii="仿宋" w:eastAsia="仿宋" w:hAnsi="仿宋" w:cs="仿宋" w:hint="eastAsia"/>
          <w:sz w:val="32"/>
          <w:szCs w:val="32"/>
        </w:rPr>
        <w:t xml:space="preserve"> </w:t>
      </w:r>
      <w:r w:rsidRPr="00732F0C">
        <w:rPr>
          <w:rFonts w:eastAsia="仿宋_GB2312" w:hint="eastAsia"/>
          <w:sz w:val="32"/>
          <w:szCs w:val="32"/>
        </w:rPr>
        <w:t>为做好保障房后续管理工作展开自动化管理，在小区大门处安设现代化人脸识别系统，并且增设车辆车牌与户主实</w:t>
      </w:r>
      <w:r w:rsidRPr="00732F0C">
        <w:rPr>
          <w:rFonts w:eastAsia="仿宋_GB2312" w:hint="eastAsia"/>
          <w:sz w:val="32"/>
          <w:szCs w:val="32"/>
        </w:rPr>
        <w:lastRenderedPageBreak/>
        <w:t>现人牌对照，确保能够自由进出小区的为小区户主，严厉打击了转租、转卖现象。自动化管理除了实行人脸识别系统外，还在电表终端增设自动化管理系统，每当有租户房租久欠不缴，并且在中心工作人员多次上门催缴后仍拒缴房租者，在张贴停电停水通知单后便可通过系统远程停电停水。</w:t>
      </w:r>
      <w:r w:rsidRPr="00732F0C">
        <w:rPr>
          <w:rFonts w:eastAsia="仿宋_GB2312" w:hint="eastAsia"/>
          <w:sz w:val="32"/>
          <w:szCs w:val="32"/>
        </w:rPr>
        <w:t>2023</w:t>
      </w:r>
      <w:r w:rsidRPr="00732F0C">
        <w:rPr>
          <w:rFonts w:eastAsia="仿宋_GB2312" w:hint="eastAsia"/>
          <w:sz w:val="32"/>
          <w:szCs w:val="32"/>
        </w:rPr>
        <w:t>年已在家和、家乐、田家湖、祥和这四个规模较大的小区实现自动化规范管理</w:t>
      </w:r>
      <w:r w:rsidR="00207B3C">
        <w:rPr>
          <w:rFonts w:eastAsia="仿宋_GB2312" w:hint="eastAsia"/>
          <w:sz w:val="32"/>
          <w:szCs w:val="32"/>
        </w:rPr>
        <w:t>。</w:t>
      </w:r>
    </w:p>
    <w:p w:rsidR="000873D8" w:rsidRDefault="000873D8" w:rsidP="000873D8">
      <w:pPr>
        <w:spacing w:line="610" w:lineRule="exact"/>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（一）绩效评价目的、对象和范围。</w:t>
      </w:r>
    </w:p>
    <w:p w:rsidR="00C9658D" w:rsidRDefault="00C9658D" w:rsidP="00C9658D">
      <w:pPr>
        <w:pStyle w:val="a0"/>
        <w:rPr>
          <w:rFonts w:eastAsia="仿宋_GB2312"/>
          <w:sz w:val="32"/>
          <w:szCs w:val="32"/>
        </w:rPr>
      </w:pPr>
      <w:r>
        <w:rPr>
          <w:rFonts w:hint="eastAsia"/>
        </w:rPr>
        <w:t xml:space="preserve">      </w:t>
      </w:r>
      <w:r w:rsidRPr="00C9658D">
        <w:rPr>
          <w:rFonts w:eastAsia="仿宋_GB2312" w:hint="eastAsia"/>
          <w:sz w:val="32"/>
          <w:szCs w:val="32"/>
        </w:rPr>
        <w:t xml:space="preserve"> 1.</w:t>
      </w:r>
      <w:r>
        <w:rPr>
          <w:rFonts w:eastAsia="仿宋_GB2312" w:hint="eastAsia"/>
          <w:sz w:val="32"/>
          <w:szCs w:val="32"/>
        </w:rPr>
        <w:t>绩效评价目的：通过绩效目标设置情况、资金使用情况、项目实施管理情况自我评价，了解资金使用是否达到了预期目标，资金管理是否规范、使用是否有效，分析存在问题及原因，改进管理措施，不断增强和落实绩效管理责任，有效提高资金管理水平和使用效益。</w:t>
      </w:r>
    </w:p>
    <w:p w:rsidR="00C9658D" w:rsidRPr="00C9658D" w:rsidRDefault="00C9658D" w:rsidP="00C9658D">
      <w:pPr>
        <w:rPr>
          <w:rFonts w:eastAsia="仿宋_GB2312"/>
          <w:sz w:val="32"/>
          <w:szCs w:val="32"/>
        </w:rPr>
      </w:pPr>
      <w:r>
        <w:rPr>
          <w:rFonts w:hint="eastAsia"/>
        </w:rPr>
        <w:t xml:space="preserve">     </w:t>
      </w:r>
      <w:r w:rsidRPr="00C9658D">
        <w:rPr>
          <w:rFonts w:eastAsia="仿宋_GB2312" w:hint="eastAsia"/>
          <w:sz w:val="32"/>
          <w:szCs w:val="32"/>
        </w:rPr>
        <w:t xml:space="preserve"> 2.</w:t>
      </w:r>
      <w:r>
        <w:rPr>
          <w:rFonts w:eastAsia="仿宋_GB2312" w:hint="eastAsia"/>
          <w:sz w:val="32"/>
          <w:szCs w:val="32"/>
        </w:rPr>
        <w:t>对象和范围：</w:t>
      </w:r>
      <w:r w:rsidR="00465C3D">
        <w:rPr>
          <w:rFonts w:eastAsia="仿宋_GB2312" w:hint="eastAsia"/>
          <w:sz w:val="32"/>
          <w:szCs w:val="32"/>
        </w:rPr>
        <w:t>评价对象是</w:t>
      </w:r>
      <w:r w:rsidR="00465C3D">
        <w:rPr>
          <w:rFonts w:eastAsia="仿宋_GB2312" w:hint="eastAsia"/>
          <w:sz w:val="32"/>
          <w:szCs w:val="32"/>
        </w:rPr>
        <w:t>2023</w:t>
      </w:r>
      <w:r w:rsidR="00465C3D">
        <w:rPr>
          <w:rFonts w:eastAsia="仿宋_GB2312" w:hint="eastAsia"/>
          <w:sz w:val="32"/>
          <w:szCs w:val="32"/>
        </w:rPr>
        <w:t>年保障房后续管理项目资金</w:t>
      </w:r>
      <w:r w:rsidR="00465C3D">
        <w:rPr>
          <w:rFonts w:eastAsia="仿宋_GB2312" w:hint="eastAsia"/>
          <w:sz w:val="32"/>
          <w:szCs w:val="32"/>
        </w:rPr>
        <w:t>3</w:t>
      </w:r>
      <w:r w:rsidR="00207B3C">
        <w:rPr>
          <w:rFonts w:eastAsia="仿宋_GB2312" w:hint="eastAsia"/>
          <w:sz w:val="32"/>
          <w:szCs w:val="32"/>
        </w:rPr>
        <w:t>5</w:t>
      </w:r>
      <w:r w:rsidR="00465C3D">
        <w:rPr>
          <w:rFonts w:eastAsia="仿宋_GB2312" w:hint="eastAsia"/>
          <w:sz w:val="32"/>
          <w:szCs w:val="32"/>
        </w:rPr>
        <w:t>0</w:t>
      </w:r>
      <w:r w:rsidR="00465C3D">
        <w:rPr>
          <w:rFonts w:eastAsia="仿宋_GB2312" w:hint="eastAsia"/>
          <w:sz w:val="32"/>
          <w:szCs w:val="32"/>
        </w:rPr>
        <w:t>万元，范围包括预算项目执行单位，以及项目的立项依据、目标、组织实施、执行效果等方面。</w:t>
      </w:r>
    </w:p>
    <w:p w:rsidR="000873D8" w:rsidRDefault="000873D8" w:rsidP="00465C3D">
      <w:pPr>
        <w:spacing w:line="610" w:lineRule="exact"/>
        <w:ind w:firstLineChars="150" w:firstLine="480"/>
        <w:rPr>
          <w:rFonts w:eastAsia="仿宋_GB2312"/>
          <w:sz w:val="32"/>
          <w:szCs w:val="32"/>
        </w:rPr>
      </w:pPr>
      <w:r>
        <w:rPr>
          <w:rFonts w:eastAsia="仿宋_GB2312" w:hint="eastAsia"/>
          <w:sz w:val="32"/>
          <w:szCs w:val="32"/>
        </w:rPr>
        <w:t>（二）绩效评价原则、评价指标体系（附表说明）、评价方法、评价标准等。</w:t>
      </w:r>
    </w:p>
    <w:p w:rsidR="006820FC" w:rsidRPr="006820FC" w:rsidRDefault="006820FC" w:rsidP="006820FC">
      <w:pPr>
        <w:pStyle w:val="a0"/>
      </w:pPr>
      <w:r>
        <w:rPr>
          <w:rFonts w:hint="eastAsia"/>
        </w:rPr>
        <w:t xml:space="preserve">    </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1.</w:t>
      </w:r>
      <w:r w:rsidRPr="006820FC">
        <w:rPr>
          <w:rFonts w:eastAsia="仿宋_GB2312" w:hint="eastAsia"/>
          <w:kern w:val="2"/>
          <w:sz w:val="32"/>
          <w:szCs w:val="32"/>
        </w:rPr>
        <w:t>绩效自评原则。</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）相关性原则。本次评价指标需与单位整体支出评价目标有直接的联系，能够恰当反映目标的实现程度。</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lastRenderedPageBreak/>
        <w:t>（</w:t>
      </w:r>
      <w:r w:rsidRPr="006820FC">
        <w:rPr>
          <w:rFonts w:eastAsia="仿宋_GB2312" w:hint="eastAsia"/>
          <w:kern w:val="2"/>
          <w:sz w:val="32"/>
          <w:szCs w:val="32"/>
        </w:rPr>
        <w:t>2</w:t>
      </w:r>
      <w:r w:rsidRPr="006820FC">
        <w:rPr>
          <w:rFonts w:eastAsia="仿宋_GB2312" w:hint="eastAsia"/>
          <w:kern w:val="2"/>
          <w:sz w:val="32"/>
          <w:szCs w:val="32"/>
        </w:rPr>
        <w:t>）重要性原则。本次评价指标优先使用单位保障性住房领域中较具代表性、较能反映评价要求的核心指标。</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）经济性原则。本次评价指标设计应当通俗易懂、简便易行，数据的获得应当考虑现实条件和可操作性，符合成本效益原则。</w:t>
      </w:r>
    </w:p>
    <w:p w:rsid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4</w:t>
      </w:r>
      <w:r w:rsidRPr="006820FC">
        <w:rPr>
          <w:rFonts w:eastAsia="仿宋_GB2312" w:hint="eastAsia"/>
          <w:kern w:val="2"/>
          <w:sz w:val="32"/>
          <w:szCs w:val="32"/>
        </w:rPr>
        <w:t>）系统性原则。本次评价</w:t>
      </w:r>
      <w:r>
        <w:rPr>
          <w:rFonts w:eastAsia="仿宋_GB2312" w:hint="eastAsia"/>
          <w:kern w:val="2"/>
          <w:sz w:val="32"/>
          <w:szCs w:val="32"/>
        </w:rPr>
        <w:t>将</w:t>
      </w:r>
      <w:r w:rsidRPr="006820FC">
        <w:rPr>
          <w:rFonts w:eastAsia="仿宋_GB2312" w:hint="eastAsia"/>
          <w:kern w:val="2"/>
          <w:sz w:val="32"/>
          <w:szCs w:val="32"/>
        </w:rPr>
        <w:t>定量指标与定性指标相结合，系统反映出</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单位项目支出所产生的社会效益、经济效益、社会公众满意度等。各项目评价完成后，将各项目投入、过程、产出、效果评价结果分别平均处理后纳入部门整体评价指标体系，结合单位整体评价结果，综合反映单位整体支出与履职情况。</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2.</w:t>
      </w:r>
      <w:r w:rsidRPr="006820FC">
        <w:rPr>
          <w:rFonts w:eastAsia="仿宋_GB2312" w:hint="eastAsia"/>
          <w:kern w:val="2"/>
          <w:sz w:val="32"/>
          <w:szCs w:val="32"/>
        </w:rPr>
        <w:t>绩效自评方法。</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本次绩效自评根据绩效评价实施方案，采用了审阅自评和相关资料、现场调研、实地抽样评价、查问询证、部门问卷调查等评价方法，定性评价与定量评价相结合的方法进行。</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）审阅资料。根据本单位预算、管理制度、工作总结相关资料等进行审阅。根据</w:t>
      </w:r>
      <w:r w:rsidRPr="006820FC">
        <w:rPr>
          <w:rFonts w:eastAsia="仿宋_GB2312" w:hint="eastAsia"/>
          <w:kern w:val="2"/>
          <w:sz w:val="32"/>
          <w:szCs w:val="32"/>
        </w:rPr>
        <w:t>,</w:t>
      </w:r>
      <w:r>
        <w:rPr>
          <w:rFonts w:eastAsia="仿宋_GB2312" w:hint="eastAsia"/>
          <w:kern w:val="2"/>
          <w:sz w:val="32"/>
          <w:szCs w:val="32"/>
        </w:rPr>
        <w:t>华容县</w:t>
      </w:r>
      <w:r w:rsidRPr="006820FC">
        <w:rPr>
          <w:rFonts w:eastAsia="仿宋_GB2312" w:hint="eastAsia"/>
          <w:kern w:val="2"/>
          <w:sz w:val="32"/>
          <w:szCs w:val="32"/>
        </w:rPr>
        <w:t>财政局关于开展</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年度部门整体和项目支出绩效自评工作的通知，对其</w:t>
      </w:r>
      <w:r w:rsidRPr="006820FC">
        <w:rPr>
          <w:rFonts w:eastAsia="仿宋_GB2312" w:hint="eastAsia"/>
          <w:kern w:val="2"/>
          <w:sz w:val="32"/>
          <w:szCs w:val="32"/>
        </w:rPr>
        <w:t>202</w:t>
      </w:r>
      <w:r>
        <w:rPr>
          <w:rFonts w:eastAsia="仿宋_GB2312" w:hint="eastAsia"/>
          <w:kern w:val="2"/>
          <w:sz w:val="32"/>
          <w:szCs w:val="32"/>
        </w:rPr>
        <w:t>3</w:t>
      </w:r>
      <w:r w:rsidRPr="006820FC">
        <w:rPr>
          <w:rFonts w:eastAsia="仿宋_GB2312" w:hint="eastAsia"/>
          <w:kern w:val="2"/>
          <w:sz w:val="32"/>
          <w:szCs w:val="32"/>
        </w:rPr>
        <w:t>年部门整体支出和项目开展了绩效自评，自评报告中资金口径依据其</w:t>
      </w:r>
      <w:r>
        <w:rPr>
          <w:rFonts w:eastAsia="仿宋_GB2312" w:hint="eastAsia"/>
          <w:kern w:val="2"/>
          <w:sz w:val="32"/>
          <w:szCs w:val="32"/>
        </w:rPr>
        <w:t>财务</w:t>
      </w:r>
      <w:r w:rsidRPr="006820FC">
        <w:rPr>
          <w:rFonts w:eastAsia="仿宋_GB2312" w:hint="eastAsia"/>
          <w:kern w:val="2"/>
          <w:sz w:val="32"/>
          <w:szCs w:val="32"/>
        </w:rPr>
        <w:t>报表，指标体系结合部门职能履职职责设立，自评报告基本满足评价的要求。</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lastRenderedPageBreak/>
        <w:t>（</w:t>
      </w:r>
      <w:r w:rsidRPr="006820FC">
        <w:rPr>
          <w:rFonts w:eastAsia="仿宋_GB2312" w:hint="eastAsia"/>
          <w:kern w:val="2"/>
          <w:sz w:val="32"/>
          <w:szCs w:val="32"/>
        </w:rPr>
        <w:t>2</w:t>
      </w:r>
      <w:r w:rsidRPr="006820FC">
        <w:rPr>
          <w:rFonts w:eastAsia="仿宋_GB2312" w:hint="eastAsia"/>
          <w:kern w:val="2"/>
          <w:sz w:val="32"/>
          <w:szCs w:val="32"/>
        </w:rPr>
        <w:t>）现场调研。通过向部门主要负责人、管理人员的访谈、调研，进一步确认部门职能职责、履职情况、项目实施及绩效目标实现情况，了解和收集被评价对象以及评价指标有关的信息。</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）实地评审、查问询证。绩效自评工作组根据分工，深入部分项目地点，开展资料收集、查阅工作，并开展座谈、询问、现场走访等方式，收集自评数据及相关资料，开展分析评价。</w:t>
      </w:r>
    </w:p>
    <w:p w:rsidR="000873D8" w:rsidRDefault="000873D8" w:rsidP="006820FC">
      <w:pPr>
        <w:spacing w:line="610" w:lineRule="exact"/>
        <w:ind w:firstLineChars="150" w:firstLine="480"/>
        <w:rPr>
          <w:rFonts w:eastAsia="仿宋_GB2312"/>
          <w:sz w:val="32"/>
          <w:szCs w:val="32"/>
        </w:rPr>
      </w:pPr>
      <w:r>
        <w:rPr>
          <w:rFonts w:eastAsia="仿宋_GB2312" w:hint="eastAsia"/>
          <w:sz w:val="32"/>
          <w:szCs w:val="32"/>
        </w:rPr>
        <w:t>（三）绩效评价工作过程。</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1.</w:t>
      </w:r>
      <w:r w:rsidRPr="006820FC">
        <w:rPr>
          <w:rFonts w:eastAsia="仿宋_GB2312" w:hint="eastAsia"/>
          <w:kern w:val="2"/>
          <w:sz w:val="32"/>
          <w:szCs w:val="32"/>
        </w:rPr>
        <w:t>前期准备。</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）制定预算绩效管理制度；</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）预算绩效目标的申报与批复；</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）组织绩效管理业务培训；</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4</w:t>
      </w:r>
      <w:r w:rsidRPr="006820FC">
        <w:rPr>
          <w:rFonts w:eastAsia="仿宋_GB2312" w:hint="eastAsia"/>
          <w:kern w:val="2"/>
          <w:sz w:val="32"/>
          <w:szCs w:val="32"/>
        </w:rPr>
        <w:t>）全面开展预算绩效目标中期监控工作。</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2.</w:t>
      </w:r>
      <w:r w:rsidRPr="006820FC">
        <w:rPr>
          <w:rFonts w:eastAsia="仿宋_GB2312" w:hint="eastAsia"/>
          <w:kern w:val="2"/>
          <w:sz w:val="32"/>
          <w:szCs w:val="32"/>
        </w:rPr>
        <w:t>组织实施。</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1</w:t>
      </w:r>
      <w:r w:rsidRPr="006820FC">
        <w:rPr>
          <w:rFonts w:eastAsia="仿宋_GB2312" w:hint="eastAsia"/>
          <w:kern w:val="2"/>
          <w:sz w:val="32"/>
          <w:szCs w:val="32"/>
        </w:rPr>
        <w:t>）成立单位绩效评价工作领导小组；</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2</w:t>
      </w:r>
      <w:r w:rsidRPr="006820FC">
        <w:rPr>
          <w:rFonts w:eastAsia="仿宋_GB2312" w:hint="eastAsia"/>
          <w:kern w:val="2"/>
          <w:sz w:val="32"/>
          <w:szCs w:val="32"/>
        </w:rPr>
        <w:t>）制定了单位绩效评价工作实施方案。</w:t>
      </w:r>
    </w:p>
    <w:p w:rsidR="006820FC" w:rsidRPr="006820FC" w:rsidRDefault="006820FC" w:rsidP="006820FC">
      <w:pPr>
        <w:pStyle w:val="a7"/>
        <w:widowControl/>
        <w:spacing w:before="0" w:beforeAutospacing="0" w:after="0" w:afterAutospacing="0" w:line="403" w:lineRule="atLeast"/>
        <w:ind w:firstLine="420"/>
        <w:rPr>
          <w:rFonts w:eastAsia="仿宋_GB2312"/>
          <w:kern w:val="2"/>
          <w:sz w:val="32"/>
          <w:szCs w:val="32"/>
        </w:rPr>
      </w:pPr>
      <w:r w:rsidRPr="006820FC">
        <w:rPr>
          <w:rFonts w:eastAsia="仿宋_GB2312" w:hint="eastAsia"/>
          <w:kern w:val="2"/>
          <w:sz w:val="32"/>
          <w:szCs w:val="32"/>
        </w:rPr>
        <w:t>（</w:t>
      </w:r>
      <w:r w:rsidRPr="006820FC">
        <w:rPr>
          <w:rFonts w:eastAsia="仿宋_GB2312" w:hint="eastAsia"/>
          <w:kern w:val="2"/>
          <w:sz w:val="32"/>
          <w:szCs w:val="32"/>
        </w:rPr>
        <w:t>3</w:t>
      </w:r>
      <w:r w:rsidRPr="006820FC">
        <w:rPr>
          <w:rFonts w:eastAsia="仿宋_GB2312" w:hint="eastAsia"/>
          <w:kern w:val="2"/>
          <w:sz w:val="32"/>
          <w:szCs w:val="32"/>
        </w:rPr>
        <w:t>）认真组织开展单位整体支出绩效评价自评工作。</w:t>
      </w:r>
    </w:p>
    <w:p w:rsidR="006820FC" w:rsidRPr="006820FC" w:rsidRDefault="006820FC" w:rsidP="006820FC">
      <w:pPr>
        <w:pStyle w:val="a0"/>
      </w:pPr>
    </w:p>
    <w:p w:rsidR="000873D8"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三、综合评价情况及评价结论</w:t>
      </w:r>
      <w:r w:rsidRPr="006820FC">
        <w:rPr>
          <w:rFonts w:eastAsia="仿宋_GB2312" w:hint="eastAsia"/>
          <w:sz w:val="32"/>
          <w:szCs w:val="32"/>
        </w:rPr>
        <w:t xml:space="preserve"> </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华容县</w:t>
      </w:r>
      <w:r w:rsidRPr="00DA61AD">
        <w:rPr>
          <w:rFonts w:eastAsia="仿宋_GB2312" w:hint="eastAsia"/>
          <w:kern w:val="2"/>
          <w:sz w:val="32"/>
          <w:szCs w:val="32"/>
        </w:rPr>
        <w:t>保障性住房建设管理中心</w:t>
      </w:r>
      <w:r w:rsidRPr="00DA61AD">
        <w:rPr>
          <w:rFonts w:eastAsia="仿宋_GB2312" w:hint="eastAsia"/>
          <w:kern w:val="2"/>
          <w:sz w:val="32"/>
          <w:szCs w:val="32"/>
        </w:rPr>
        <w:t>202</w:t>
      </w:r>
      <w:r>
        <w:rPr>
          <w:rFonts w:eastAsia="仿宋_GB2312" w:hint="eastAsia"/>
          <w:kern w:val="2"/>
          <w:sz w:val="32"/>
          <w:szCs w:val="32"/>
        </w:rPr>
        <w:t>3</w:t>
      </w:r>
      <w:r w:rsidRPr="00DA61AD">
        <w:rPr>
          <w:rFonts w:eastAsia="仿宋_GB2312" w:hint="eastAsia"/>
          <w:kern w:val="2"/>
          <w:sz w:val="32"/>
          <w:szCs w:val="32"/>
        </w:rPr>
        <w:t>年度部门</w:t>
      </w:r>
      <w:r>
        <w:rPr>
          <w:rFonts w:eastAsia="仿宋_GB2312" w:hint="eastAsia"/>
          <w:kern w:val="2"/>
          <w:sz w:val="32"/>
          <w:szCs w:val="32"/>
        </w:rPr>
        <w:t>项目</w:t>
      </w:r>
      <w:r w:rsidRPr="00DA61AD">
        <w:rPr>
          <w:rFonts w:eastAsia="仿宋_GB2312" w:hint="eastAsia"/>
          <w:kern w:val="2"/>
          <w:sz w:val="32"/>
          <w:szCs w:val="32"/>
        </w:rPr>
        <w:t>支出绩效评价综合得分为</w:t>
      </w:r>
      <w:r w:rsidRPr="00DA61AD">
        <w:rPr>
          <w:rFonts w:eastAsia="仿宋_GB2312" w:hint="eastAsia"/>
          <w:kern w:val="2"/>
          <w:sz w:val="32"/>
          <w:szCs w:val="32"/>
        </w:rPr>
        <w:t>9</w:t>
      </w:r>
      <w:r w:rsidR="00207B3C">
        <w:rPr>
          <w:rFonts w:eastAsia="仿宋_GB2312" w:hint="eastAsia"/>
          <w:kern w:val="2"/>
          <w:sz w:val="32"/>
          <w:szCs w:val="32"/>
        </w:rPr>
        <w:t>8</w:t>
      </w:r>
      <w:r w:rsidRPr="00DA61AD">
        <w:rPr>
          <w:rFonts w:eastAsia="仿宋_GB2312" w:hint="eastAsia"/>
          <w:kern w:val="2"/>
          <w:sz w:val="32"/>
          <w:szCs w:val="32"/>
        </w:rPr>
        <w:t>分，等级为“优”。综合评价结论如下：</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lastRenderedPageBreak/>
        <w:t>1.</w:t>
      </w:r>
      <w:r w:rsidRPr="00DA61AD">
        <w:rPr>
          <w:rFonts w:eastAsia="仿宋_GB2312" w:hint="eastAsia"/>
          <w:kern w:val="2"/>
          <w:sz w:val="32"/>
          <w:szCs w:val="32"/>
        </w:rPr>
        <w:t>在过程指标预算执行方面，预算支出管理方面有待提升。</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2.</w:t>
      </w:r>
      <w:r w:rsidRPr="00DA61AD">
        <w:rPr>
          <w:rFonts w:eastAsia="仿宋_GB2312" w:hint="eastAsia"/>
          <w:kern w:val="2"/>
          <w:sz w:val="32"/>
          <w:szCs w:val="32"/>
        </w:rPr>
        <w:t>在满意度指标调查反馈方面，存在查找问题不够深入、问题剖析不够透彻、趋势判断不够准确、决策和建议联系实际不够密切等问题。</w:t>
      </w:r>
    </w:p>
    <w:p w:rsidR="006820FC" w:rsidRPr="00DA61AD" w:rsidRDefault="006820FC" w:rsidP="006820FC">
      <w:pPr>
        <w:pStyle w:val="a0"/>
      </w:pPr>
    </w:p>
    <w:p w:rsidR="000873D8" w:rsidRPr="006820FC"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四、绩效评价指标分析</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（一）项目决策情况。</w:t>
      </w:r>
    </w:p>
    <w:p w:rsidR="00DA61AD" w:rsidRPr="00DA61AD" w:rsidRDefault="00DA61AD" w:rsidP="00DA61AD">
      <w:pPr>
        <w:pStyle w:val="a0"/>
        <w:ind w:firstLineChars="200" w:firstLine="640"/>
        <w:rPr>
          <w:rFonts w:eastAsia="仿宋_GB2312"/>
          <w:sz w:val="32"/>
          <w:szCs w:val="32"/>
        </w:rPr>
      </w:pPr>
      <w:r w:rsidRPr="00DA61AD">
        <w:rPr>
          <w:rFonts w:eastAsia="仿宋_GB2312" w:hint="eastAsia"/>
          <w:sz w:val="32"/>
          <w:szCs w:val="32"/>
        </w:rPr>
        <w:t>2023</w:t>
      </w:r>
      <w:r w:rsidRPr="00DA61AD">
        <w:rPr>
          <w:rFonts w:eastAsia="仿宋_GB2312" w:hint="eastAsia"/>
          <w:sz w:val="32"/>
          <w:szCs w:val="32"/>
        </w:rPr>
        <w:t>年，单位保障性住房和小区维修、配套基础设施建设支出，不在项目基本建设程序办理项目招投标立项范围，均由单位召开中心主任办公会议研究决定后，由业务股室负责按相关程序组织施工单位实施。</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（二）项目过程情况。</w:t>
      </w:r>
    </w:p>
    <w:p w:rsidR="00DA61AD" w:rsidRPr="00DA61AD" w:rsidRDefault="00DA61AD" w:rsidP="00DA61AD">
      <w:pPr>
        <w:pStyle w:val="a0"/>
      </w:pP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1.</w:t>
      </w:r>
      <w:r w:rsidRPr="00DA61AD">
        <w:rPr>
          <w:rFonts w:eastAsia="仿宋_GB2312" w:hint="eastAsia"/>
          <w:kern w:val="2"/>
          <w:sz w:val="32"/>
          <w:szCs w:val="32"/>
        </w:rPr>
        <w:t>实施程序执行情况上，进度管理有序，质量监督到位；项目质量可控性上，质量标准明确，控制措施完善。</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2.</w:t>
      </w:r>
      <w:r w:rsidRPr="00DA61AD">
        <w:rPr>
          <w:rFonts w:eastAsia="仿宋_GB2312" w:hint="eastAsia"/>
          <w:kern w:val="2"/>
          <w:sz w:val="32"/>
          <w:szCs w:val="32"/>
        </w:rPr>
        <w:t>财务管理方面：管理制度上，财务制度健全，财务管理有效；资金使用上，资金使用合规，拨付程序规范。</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（三）项目产出情况。</w:t>
      </w:r>
    </w:p>
    <w:p w:rsidR="00DA61AD" w:rsidRPr="00DA61AD" w:rsidRDefault="00DA61AD" w:rsidP="00DA61AD">
      <w:pPr>
        <w:pStyle w:val="a0"/>
      </w:pP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1.</w:t>
      </w:r>
      <w:r w:rsidRPr="00DA61AD">
        <w:rPr>
          <w:rFonts w:eastAsia="仿宋_GB2312" w:hint="eastAsia"/>
          <w:kern w:val="2"/>
          <w:sz w:val="32"/>
          <w:szCs w:val="32"/>
        </w:rPr>
        <w:t>投资产出情况：全年维修维护保障性住房数量为</w:t>
      </w:r>
      <w:r w:rsidR="000E5D57">
        <w:rPr>
          <w:rFonts w:eastAsia="仿宋_GB2312" w:hint="eastAsia"/>
          <w:kern w:val="2"/>
          <w:sz w:val="32"/>
          <w:szCs w:val="32"/>
        </w:rPr>
        <w:t>5746</w:t>
      </w:r>
      <w:r w:rsidRPr="00DA61AD">
        <w:rPr>
          <w:rFonts w:eastAsia="仿宋_GB2312" w:hint="eastAsia"/>
          <w:kern w:val="2"/>
          <w:sz w:val="32"/>
          <w:szCs w:val="32"/>
        </w:rPr>
        <w:t>套，投入保障性住房运维经费</w:t>
      </w:r>
      <w:r>
        <w:rPr>
          <w:rFonts w:eastAsia="仿宋_GB2312" w:hint="eastAsia"/>
          <w:kern w:val="2"/>
          <w:sz w:val="32"/>
          <w:szCs w:val="32"/>
        </w:rPr>
        <w:t>3</w:t>
      </w:r>
      <w:r w:rsidR="00207B3C">
        <w:rPr>
          <w:rFonts w:eastAsia="仿宋_GB2312" w:hint="eastAsia"/>
          <w:kern w:val="2"/>
          <w:sz w:val="32"/>
          <w:szCs w:val="32"/>
        </w:rPr>
        <w:t>5</w:t>
      </w:r>
      <w:r>
        <w:rPr>
          <w:rFonts w:eastAsia="仿宋_GB2312" w:hint="eastAsia"/>
          <w:kern w:val="2"/>
          <w:sz w:val="32"/>
          <w:szCs w:val="32"/>
        </w:rPr>
        <w:t>0</w:t>
      </w:r>
      <w:r>
        <w:rPr>
          <w:rFonts w:eastAsia="仿宋_GB2312" w:hint="eastAsia"/>
          <w:kern w:val="2"/>
          <w:sz w:val="32"/>
          <w:szCs w:val="32"/>
        </w:rPr>
        <w:t>万元</w:t>
      </w:r>
      <w:r w:rsidRPr="00DA61AD">
        <w:rPr>
          <w:rFonts w:eastAsia="仿宋_GB2312" w:hint="eastAsia"/>
          <w:kern w:val="2"/>
          <w:sz w:val="32"/>
          <w:szCs w:val="32"/>
        </w:rPr>
        <w:t>。</w:t>
      </w:r>
    </w:p>
    <w:p w:rsidR="00DA61AD" w:rsidRPr="00DA61AD" w:rsidRDefault="00DA61AD" w:rsidP="00DA61AD">
      <w:pPr>
        <w:pStyle w:val="a7"/>
        <w:widowControl/>
        <w:spacing w:before="0" w:beforeAutospacing="0" w:after="0" w:afterAutospacing="0" w:line="403" w:lineRule="atLeast"/>
        <w:ind w:firstLine="420"/>
        <w:rPr>
          <w:rFonts w:eastAsia="仿宋_GB2312"/>
          <w:kern w:val="2"/>
          <w:sz w:val="32"/>
          <w:szCs w:val="32"/>
        </w:rPr>
      </w:pPr>
      <w:r w:rsidRPr="00DA61AD">
        <w:rPr>
          <w:rFonts w:eastAsia="仿宋_GB2312" w:hint="eastAsia"/>
          <w:kern w:val="2"/>
          <w:sz w:val="32"/>
          <w:szCs w:val="32"/>
        </w:rPr>
        <w:t>2.</w:t>
      </w:r>
      <w:r w:rsidRPr="00DA61AD">
        <w:rPr>
          <w:rFonts w:eastAsia="仿宋_GB2312" w:hint="eastAsia"/>
          <w:kern w:val="2"/>
          <w:sz w:val="32"/>
          <w:szCs w:val="32"/>
        </w:rPr>
        <w:t>情况分析：及时投入有限资金对小区和保障房进行维修维护管理，完善配套基础设施建设，提升小区人居环境和居住品质。</w:t>
      </w:r>
    </w:p>
    <w:p w:rsidR="000873D8" w:rsidRDefault="000873D8" w:rsidP="000873D8">
      <w:pPr>
        <w:spacing w:line="610" w:lineRule="exact"/>
        <w:ind w:firstLineChars="200" w:firstLine="640"/>
        <w:rPr>
          <w:rFonts w:eastAsia="仿宋_GB2312"/>
          <w:sz w:val="32"/>
          <w:szCs w:val="32"/>
        </w:rPr>
      </w:pPr>
      <w:r>
        <w:rPr>
          <w:rFonts w:eastAsia="仿宋_GB2312" w:hint="eastAsia"/>
          <w:sz w:val="32"/>
          <w:szCs w:val="32"/>
        </w:rPr>
        <w:t>（四）项目效益情况。</w:t>
      </w:r>
    </w:p>
    <w:p w:rsidR="000E5D57" w:rsidRPr="000E5D57" w:rsidRDefault="000E5D57" w:rsidP="000E5D57">
      <w:pPr>
        <w:pStyle w:val="a0"/>
      </w:pP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lastRenderedPageBreak/>
        <w:t>努力把保障性住房建成政府放心、社会满意、住户舒心的民心工程。城镇中低收入住房困难家庭入住保障性住房住户满意度达</w:t>
      </w:r>
      <w:r w:rsidRPr="000E5D57">
        <w:rPr>
          <w:rFonts w:eastAsia="仿宋_GB2312" w:hint="eastAsia"/>
          <w:kern w:val="2"/>
          <w:sz w:val="32"/>
          <w:szCs w:val="32"/>
        </w:rPr>
        <w:t>96%</w:t>
      </w:r>
      <w:r w:rsidRPr="000E5D57">
        <w:rPr>
          <w:rFonts w:eastAsia="仿宋_GB2312" w:hint="eastAsia"/>
          <w:kern w:val="2"/>
          <w:sz w:val="32"/>
          <w:szCs w:val="32"/>
        </w:rPr>
        <w:t>。</w:t>
      </w:r>
    </w:p>
    <w:p w:rsidR="000873D8" w:rsidRDefault="000873D8" w:rsidP="000873D8">
      <w:pPr>
        <w:spacing w:line="610" w:lineRule="exact"/>
        <w:ind w:firstLineChars="200" w:firstLine="640"/>
        <w:rPr>
          <w:rFonts w:eastAsia="仿宋_GB2312"/>
          <w:sz w:val="32"/>
          <w:szCs w:val="32"/>
        </w:rPr>
      </w:pPr>
      <w:r w:rsidRPr="006820FC">
        <w:rPr>
          <w:rFonts w:eastAsia="仿宋_GB2312" w:hint="eastAsia"/>
          <w:sz w:val="32"/>
          <w:szCs w:val="32"/>
        </w:rPr>
        <w:t>五、主要经验及做法、存在的问题及原因分析</w:t>
      </w:r>
    </w:p>
    <w:p w:rsidR="000E5D57" w:rsidRPr="000E5D57" w:rsidRDefault="000E5D57" w:rsidP="000E5D57">
      <w:pPr>
        <w:pStyle w:val="a0"/>
        <w:ind w:firstLineChars="200" w:firstLine="640"/>
        <w:rPr>
          <w:rFonts w:eastAsia="仿宋_GB2312"/>
          <w:sz w:val="32"/>
          <w:szCs w:val="32"/>
        </w:rPr>
      </w:pPr>
      <w:r w:rsidRPr="000E5D57">
        <w:rPr>
          <w:rFonts w:eastAsia="仿宋_GB2312" w:hint="eastAsia"/>
          <w:sz w:val="32"/>
          <w:szCs w:val="32"/>
        </w:rPr>
        <w:t>1</w:t>
      </w:r>
      <w:r w:rsidRPr="000E5D57">
        <w:rPr>
          <w:rFonts w:eastAsia="仿宋_GB2312" w:hint="eastAsia"/>
          <w:sz w:val="32"/>
          <w:szCs w:val="32"/>
        </w:rPr>
        <w:t>、主要经验及做法</w:t>
      </w: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t>（一）绩效管理成效明显。</w:t>
      </w:r>
      <w:r w:rsidRPr="000E5D57">
        <w:rPr>
          <w:rFonts w:eastAsia="仿宋_GB2312" w:hint="eastAsia"/>
          <w:kern w:val="2"/>
          <w:sz w:val="32"/>
          <w:szCs w:val="32"/>
        </w:rPr>
        <w:t>202</w:t>
      </w:r>
      <w:r>
        <w:rPr>
          <w:rFonts w:eastAsia="仿宋_GB2312" w:hint="eastAsia"/>
          <w:kern w:val="2"/>
          <w:sz w:val="32"/>
          <w:szCs w:val="32"/>
        </w:rPr>
        <w:t>3</w:t>
      </w:r>
      <w:r w:rsidRPr="000E5D57">
        <w:rPr>
          <w:rFonts w:eastAsia="仿宋_GB2312" w:hint="eastAsia"/>
          <w:kern w:val="2"/>
          <w:sz w:val="32"/>
          <w:szCs w:val="32"/>
        </w:rPr>
        <w:t>年部门整体支出绩效自评结果显示，我单位绩效管理情况较为理想，达到了年初设定的各项绩效目标。</w:t>
      </w:r>
    </w:p>
    <w:p w:rsidR="000E5D57" w:rsidRP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t>（二）绩效资金管理安全。所有资金使用严格按审批程序办理、操作规范，会计核算结果真实、准确，各项支出严格按照各项制度规定执行。</w:t>
      </w:r>
    </w:p>
    <w:p w:rsidR="000E5D57" w:rsidRDefault="000E5D57" w:rsidP="000E5D57">
      <w:pPr>
        <w:pStyle w:val="a7"/>
        <w:widowControl/>
        <w:spacing w:before="0" w:beforeAutospacing="0" w:after="0" w:afterAutospacing="0" w:line="403" w:lineRule="atLeast"/>
        <w:ind w:firstLine="420"/>
        <w:rPr>
          <w:rFonts w:eastAsia="仿宋_GB2312"/>
          <w:kern w:val="2"/>
          <w:sz w:val="32"/>
          <w:szCs w:val="32"/>
        </w:rPr>
      </w:pPr>
      <w:r w:rsidRPr="000E5D57">
        <w:rPr>
          <w:rFonts w:eastAsia="仿宋_GB2312" w:hint="eastAsia"/>
          <w:kern w:val="2"/>
          <w:sz w:val="32"/>
          <w:szCs w:val="32"/>
        </w:rPr>
        <w:t>（三）绩效指标预期完成。及时投入有限资金对小区和保障房进行维修维护管理，完善配套基础设施建设，小区人居环境和居住品质不断提升，监管力度不断加强，服务水平逐年提升，群众满意度达</w:t>
      </w:r>
      <w:r w:rsidRPr="000E5D57">
        <w:rPr>
          <w:rFonts w:eastAsia="仿宋_GB2312" w:hint="eastAsia"/>
          <w:kern w:val="2"/>
          <w:sz w:val="32"/>
          <w:szCs w:val="32"/>
        </w:rPr>
        <w:t>96%</w:t>
      </w:r>
      <w:r w:rsidRPr="000E5D57">
        <w:rPr>
          <w:rFonts w:eastAsia="仿宋_GB2312" w:hint="eastAsia"/>
          <w:kern w:val="2"/>
          <w:sz w:val="32"/>
          <w:szCs w:val="32"/>
        </w:rPr>
        <w:t>以上，努力把保障性住房建成政府放心、社会满意、住户舒心的民心工程。</w:t>
      </w:r>
    </w:p>
    <w:p w:rsidR="000E5D57" w:rsidRDefault="000E5D57" w:rsidP="000E5D57">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2</w:t>
      </w:r>
      <w:r>
        <w:rPr>
          <w:rFonts w:eastAsia="仿宋_GB2312" w:hint="eastAsia"/>
          <w:kern w:val="2"/>
          <w:sz w:val="32"/>
          <w:szCs w:val="32"/>
        </w:rPr>
        <w:t>、存在的问题及原因分析</w:t>
      </w:r>
    </w:p>
    <w:p w:rsidR="003C100F" w:rsidRDefault="003C100F" w:rsidP="003C100F">
      <w:pPr>
        <w:pStyle w:val="a7"/>
        <w:widowControl/>
        <w:spacing w:before="0" w:beforeAutospacing="0" w:after="0" w:afterAutospacing="0" w:line="403" w:lineRule="atLeast"/>
        <w:ind w:firstLine="420"/>
        <w:rPr>
          <w:rFonts w:eastAsia="仿宋_GB2312"/>
          <w:kern w:val="2"/>
          <w:sz w:val="32"/>
          <w:szCs w:val="32"/>
        </w:rPr>
      </w:pPr>
      <w:r>
        <w:rPr>
          <w:rFonts w:eastAsia="仿宋_GB2312" w:hint="eastAsia"/>
          <w:kern w:val="2"/>
          <w:sz w:val="32"/>
          <w:szCs w:val="32"/>
        </w:rPr>
        <w:t>（一）</w:t>
      </w:r>
      <w:r w:rsidRPr="003C100F">
        <w:rPr>
          <w:rFonts w:eastAsia="仿宋_GB2312" w:hint="eastAsia"/>
          <w:kern w:val="2"/>
          <w:sz w:val="32"/>
          <w:szCs w:val="32"/>
        </w:rPr>
        <w:t>保障性住房及小区维修维护点多面广，历史遗留问题较多，部分零星维修维护项目施工推进缓慢</w:t>
      </w:r>
      <w:r>
        <w:rPr>
          <w:rFonts w:eastAsia="仿宋_GB2312" w:hint="eastAsia"/>
          <w:kern w:val="2"/>
          <w:sz w:val="32"/>
          <w:szCs w:val="32"/>
        </w:rPr>
        <w:t>，且房屋日益老化，后续管理维护难度加大。</w:t>
      </w:r>
    </w:p>
    <w:p w:rsidR="003C100F" w:rsidRPr="003C100F" w:rsidRDefault="003C100F" w:rsidP="003C100F">
      <w:pPr>
        <w:pStyle w:val="a7"/>
        <w:widowControl/>
        <w:spacing w:before="0" w:beforeAutospacing="0" w:after="0" w:afterAutospacing="0" w:line="403" w:lineRule="atLeast"/>
        <w:ind w:firstLine="420"/>
        <w:rPr>
          <w:rFonts w:eastAsia="仿宋_GB2312"/>
          <w:kern w:val="2"/>
          <w:sz w:val="32"/>
          <w:szCs w:val="32"/>
        </w:rPr>
      </w:pPr>
      <w:r w:rsidRPr="003C100F">
        <w:rPr>
          <w:rFonts w:eastAsia="仿宋_GB2312" w:hint="eastAsia"/>
          <w:kern w:val="2"/>
          <w:sz w:val="32"/>
          <w:szCs w:val="32"/>
        </w:rPr>
        <w:t>（二）内控系列制度需进一步完善。随着项目资金管理改革的进一步推进，单位内部机构进行了相应的优化，建立健</w:t>
      </w:r>
      <w:r w:rsidRPr="003C100F">
        <w:rPr>
          <w:rFonts w:eastAsia="仿宋_GB2312" w:hint="eastAsia"/>
          <w:kern w:val="2"/>
          <w:sz w:val="32"/>
          <w:szCs w:val="32"/>
        </w:rPr>
        <w:lastRenderedPageBreak/>
        <w:t>全了财务管理制度、固定资产管理制度、费用报销规程等制度，但仍需</w:t>
      </w:r>
      <w:r>
        <w:rPr>
          <w:rFonts w:eastAsia="仿宋_GB2312" w:hint="eastAsia"/>
          <w:kern w:val="2"/>
          <w:sz w:val="32"/>
          <w:szCs w:val="32"/>
        </w:rPr>
        <w:t>各业务股室重视与配合，以</w:t>
      </w:r>
      <w:r w:rsidRPr="003C100F">
        <w:rPr>
          <w:rFonts w:eastAsia="仿宋_GB2312" w:hint="eastAsia"/>
          <w:kern w:val="2"/>
          <w:sz w:val="32"/>
          <w:szCs w:val="32"/>
        </w:rPr>
        <w:t>进一步强化财务约束监督体制。</w:t>
      </w:r>
    </w:p>
    <w:p w:rsidR="000873D8" w:rsidRDefault="000873D8" w:rsidP="00D6491B">
      <w:pPr>
        <w:widowControl/>
        <w:spacing w:line="610" w:lineRule="exact"/>
        <w:ind w:firstLineChars="200" w:firstLine="640"/>
        <w:rPr>
          <w:rFonts w:eastAsia="仿宋_GB2312"/>
          <w:sz w:val="32"/>
          <w:szCs w:val="32"/>
        </w:rPr>
      </w:pPr>
      <w:r w:rsidRPr="006820FC">
        <w:rPr>
          <w:rFonts w:eastAsia="仿宋_GB2312" w:hint="eastAsia"/>
          <w:sz w:val="32"/>
          <w:szCs w:val="32"/>
        </w:rPr>
        <w:t>六、其他需要说明的问题</w:t>
      </w:r>
    </w:p>
    <w:p w:rsidR="000E5D57" w:rsidRPr="000E5D57" w:rsidRDefault="000E3416" w:rsidP="000E5D57">
      <w:pPr>
        <w:pStyle w:val="a7"/>
        <w:widowControl/>
        <w:spacing w:before="0" w:beforeAutospacing="0" w:after="0" w:afterAutospacing="0" w:line="403" w:lineRule="atLeast"/>
        <w:ind w:firstLine="420"/>
        <w:rPr>
          <w:rFonts w:eastAsia="仿宋_GB2312"/>
          <w:kern w:val="2"/>
          <w:sz w:val="32"/>
          <w:szCs w:val="32"/>
        </w:rPr>
      </w:pPr>
      <w:r>
        <w:rPr>
          <w:rFonts w:hint="eastAsia"/>
        </w:rPr>
        <w:t xml:space="preserve">  </w:t>
      </w:r>
      <w:r w:rsidR="000E5D57" w:rsidRPr="000E5D57">
        <w:rPr>
          <w:rFonts w:eastAsia="仿宋_GB2312" w:hint="eastAsia"/>
          <w:kern w:val="2"/>
          <w:sz w:val="32"/>
          <w:szCs w:val="32"/>
        </w:rPr>
        <w:t>无可能对项目支出绩效产生重要影响的情况、往年评价发现问题整改情况和其他情况。</w:t>
      </w:r>
    </w:p>
    <w:p w:rsidR="000873D8" w:rsidRPr="006820FC" w:rsidRDefault="000873D8" w:rsidP="000E5D57">
      <w:pPr>
        <w:pStyle w:val="a0"/>
        <w:rPr>
          <w:rFonts w:eastAsia="仿宋_GB2312"/>
          <w:sz w:val="32"/>
          <w:szCs w:val="32"/>
        </w:rPr>
      </w:pPr>
      <w:r w:rsidRPr="006820FC">
        <w:rPr>
          <w:rFonts w:eastAsia="仿宋_GB2312" w:hint="eastAsia"/>
          <w:sz w:val="32"/>
          <w:szCs w:val="32"/>
        </w:rPr>
        <w:br w:type="page"/>
      </w:r>
    </w:p>
    <w:p w:rsidR="004B729C" w:rsidRDefault="004B729C" w:rsidP="000873D8"/>
    <w:sectPr w:rsidR="004B729C" w:rsidSect="00C07FC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3D8E" w:rsidRDefault="005F3D8E" w:rsidP="000873D8">
      <w:pPr>
        <w:ind w:firstLine="560"/>
      </w:pPr>
      <w:r>
        <w:separator/>
      </w:r>
    </w:p>
  </w:endnote>
  <w:endnote w:type="continuationSeparator" w:id="1">
    <w:p w:rsidR="005F3D8E" w:rsidRDefault="005F3D8E" w:rsidP="000873D8">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方正小标宋_GBK">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3D8E" w:rsidRDefault="005F3D8E" w:rsidP="000873D8">
      <w:pPr>
        <w:ind w:firstLine="560"/>
      </w:pPr>
      <w:r>
        <w:separator/>
      </w:r>
    </w:p>
  </w:footnote>
  <w:footnote w:type="continuationSeparator" w:id="1">
    <w:p w:rsidR="005F3D8E" w:rsidRDefault="005F3D8E" w:rsidP="000873D8">
      <w:pPr>
        <w:ind w:firstLine="56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73D8"/>
    <w:rsid w:val="000873D8"/>
    <w:rsid w:val="000E3416"/>
    <w:rsid w:val="000E5D57"/>
    <w:rsid w:val="001100CA"/>
    <w:rsid w:val="00164B57"/>
    <w:rsid w:val="00207B3C"/>
    <w:rsid w:val="003C100F"/>
    <w:rsid w:val="003F7477"/>
    <w:rsid w:val="00465C3D"/>
    <w:rsid w:val="00477784"/>
    <w:rsid w:val="004B09EB"/>
    <w:rsid w:val="004B729C"/>
    <w:rsid w:val="005F3D8E"/>
    <w:rsid w:val="006820FC"/>
    <w:rsid w:val="00732F0C"/>
    <w:rsid w:val="00865622"/>
    <w:rsid w:val="009B05A4"/>
    <w:rsid w:val="00A45AA8"/>
    <w:rsid w:val="00AD13AC"/>
    <w:rsid w:val="00B0048C"/>
    <w:rsid w:val="00BF543E"/>
    <w:rsid w:val="00C07FC3"/>
    <w:rsid w:val="00C9658D"/>
    <w:rsid w:val="00CB4CBC"/>
    <w:rsid w:val="00D3335A"/>
    <w:rsid w:val="00D6491B"/>
    <w:rsid w:val="00D87610"/>
    <w:rsid w:val="00DA61AD"/>
    <w:rsid w:val="00EC3269"/>
    <w:rsid w:val="00EE2B49"/>
    <w:rsid w:val="00FA0F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autoRedefine/>
    <w:qFormat/>
    <w:rsid w:val="000873D8"/>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0873D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0873D8"/>
    <w:rPr>
      <w:sz w:val="18"/>
      <w:szCs w:val="18"/>
    </w:rPr>
  </w:style>
  <w:style w:type="paragraph" w:styleId="a5">
    <w:name w:val="footer"/>
    <w:basedOn w:val="a"/>
    <w:link w:val="Char0"/>
    <w:uiPriority w:val="99"/>
    <w:semiHidden/>
    <w:unhideWhenUsed/>
    <w:rsid w:val="000873D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0873D8"/>
    <w:rPr>
      <w:sz w:val="18"/>
      <w:szCs w:val="18"/>
    </w:rPr>
  </w:style>
  <w:style w:type="paragraph" w:styleId="a0">
    <w:name w:val="footnote text"/>
    <w:basedOn w:val="a"/>
    <w:next w:val="a"/>
    <w:link w:val="Char1"/>
    <w:autoRedefine/>
    <w:qFormat/>
    <w:rsid w:val="000873D8"/>
    <w:pPr>
      <w:snapToGrid w:val="0"/>
      <w:jc w:val="left"/>
    </w:pPr>
    <w:rPr>
      <w:sz w:val="18"/>
      <w:szCs w:val="18"/>
    </w:rPr>
  </w:style>
  <w:style w:type="character" w:customStyle="1" w:styleId="Char1">
    <w:name w:val="脚注文本 Char"/>
    <w:basedOn w:val="a1"/>
    <w:link w:val="a0"/>
    <w:rsid w:val="000873D8"/>
    <w:rPr>
      <w:rFonts w:ascii="Times New Roman" w:eastAsia="宋体" w:hAnsi="Times New Roman" w:cs="Times New Roman"/>
      <w:sz w:val="18"/>
      <w:szCs w:val="18"/>
    </w:rPr>
  </w:style>
  <w:style w:type="paragraph" w:styleId="a6">
    <w:name w:val="Body Text"/>
    <w:basedOn w:val="a"/>
    <w:link w:val="Char2"/>
    <w:autoRedefine/>
    <w:semiHidden/>
    <w:qFormat/>
    <w:rsid w:val="000873D8"/>
    <w:rPr>
      <w:rFonts w:ascii="仿宋" w:eastAsia="仿宋" w:hAnsi="仿宋" w:cs="仿宋"/>
      <w:sz w:val="31"/>
      <w:szCs w:val="31"/>
      <w:lang w:eastAsia="en-US"/>
    </w:rPr>
  </w:style>
  <w:style w:type="character" w:customStyle="1" w:styleId="Char2">
    <w:name w:val="正文文本 Char"/>
    <w:basedOn w:val="a1"/>
    <w:link w:val="a6"/>
    <w:semiHidden/>
    <w:rsid w:val="000873D8"/>
    <w:rPr>
      <w:rFonts w:ascii="仿宋" w:eastAsia="仿宋" w:hAnsi="仿宋" w:cs="仿宋"/>
      <w:sz w:val="31"/>
      <w:szCs w:val="31"/>
      <w:lang w:eastAsia="en-US"/>
    </w:rPr>
  </w:style>
  <w:style w:type="paragraph" w:styleId="a7">
    <w:name w:val="Normal (Web)"/>
    <w:basedOn w:val="a"/>
    <w:uiPriority w:val="99"/>
    <w:unhideWhenUsed/>
    <w:rsid w:val="006820FC"/>
    <w:pPr>
      <w:spacing w:before="100" w:beforeAutospacing="1" w:after="100" w:afterAutospacing="1"/>
      <w:jc w:val="left"/>
    </w:pPr>
    <w:rPr>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TotalTime>
  <Pages>9</Pages>
  <Words>455</Words>
  <Characters>2595</Characters>
  <Application>Microsoft Office Word</Application>
  <DocSecurity>0</DocSecurity>
  <Lines>21</Lines>
  <Paragraphs>6</Paragraphs>
  <ScaleCrop>false</ScaleCrop>
  <Company>微软中国</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cp:lastPrinted>2024-05-31T02:13:00Z</cp:lastPrinted>
  <dcterms:created xsi:type="dcterms:W3CDTF">2024-05-27T03:13:00Z</dcterms:created>
  <dcterms:modified xsi:type="dcterms:W3CDTF">2024-05-31T02:38:00Z</dcterms:modified>
</cp:coreProperties>
</file>