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C5E21" w:rsidRPr="000D6706" w:rsidRDefault="000D6706">
      <w:r>
        <w:t xml:space="preserve"> </w:t>
      </w:r>
    </w:p>
    <w:p w:rsidR="00DC5E21" w:rsidRDefault="00490C1D">
      <w:pPr>
        <w:spacing w:line="580" w:lineRule="exact"/>
        <w:jc w:val="left"/>
        <w:rPr>
          <w:rFonts w:ascii="仿宋_GB2312" w:eastAsia="仿宋_GB2312" w:hAnsi="仿宋_GB2312" w:cs="仿宋_GB2312"/>
          <w:spacing w:val="-4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-4"/>
          <w:sz w:val="32"/>
          <w:szCs w:val="32"/>
        </w:rPr>
        <w:t>附件3</w:t>
      </w:r>
    </w:p>
    <w:p w:rsidR="00DC5E21" w:rsidRDefault="00DC5E21">
      <w:pPr>
        <w:spacing w:line="251" w:lineRule="auto"/>
        <w:rPr>
          <w:rFonts w:ascii="Arial"/>
        </w:rPr>
      </w:pPr>
    </w:p>
    <w:p w:rsidR="00DC5E21" w:rsidRDefault="00DC5E21">
      <w:pPr>
        <w:spacing w:line="251" w:lineRule="auto"/>
        <w:rPr>
          <w:rFonts w:ascii="Arial"/>
        </w:rPr>
      </w:pPr>
    </w:p>
    <w:p w:rsidR="00DC5E21" w:rsidRDefault="00DC5E21">
      <w:pPr>
        <w:rPr>
          <w:rFonts w:ascii="Arial"/>
        </w:rPr>
      </w:pPr>
    </w:p>
    <w:p w:rsidR="00DC5E21" w:rsidRDefault="00DC5E21">
      <w:pPr>
        <w:pStyle w:val="a0"/>
      </w:pPr>
    </w:p>
    <w:p w:rsidR="00DC5E21" w:rsidRDefault="00DC5E21"/>
    <w:p w:rsidR="00DC5E21" w:rsidRDefault="00490C1D">
      <w:pPr>
        <w:spacing w:before="223" w:line="218" w:lineRule="auto"/>
        <w:ind w:leftChars="658" w:left="2816" w:hangingChars="300" w:hanging="1434"/>
        <w:rPr>
          <w:rFonts w:ascii="方正小标宋简体" w:eastAsia="方正小标宋简体" w:hAnsi="方正小标宋简体" w:cs="方正小标宋简体"/>
          <w:spacing w:val="-1"/>
          <w:sz w:val="48"/>
          <w:szCs w:val="48"/>
        </w:rPr>
      </w:pPr>
      <w:r>
        <w:rPr>
          <w:rFonts w:ascii="方正小标宋简体" w:eastAsia="方正小标宋简体" w:hAnsi="方正小标宋简体" w:cs="方正小标宋简体" w:hint="eastAsia"/>
          <w:spacing w:val="-1"/>
          <w:sz w:val="48"/>
          <w:szCs w:val="48"/>
        </w:rPr>
        <w:t>2023年度华容县残疾人联合</w:t>
      </w:r>
    </w:p>
    <w:p w:rsidR="00DC5E21" w:rsidRDefault="00490C1D">
      <w:pPr>
        <w:spacing w:before="223" w:line="218" w:lineRule="auto"/>
        <w:ind w:leftChars="1399" w:left="2938"/>
        <w:rPr>
          <w:rFonts w:ascii="方正小标宋简体" w:eastAsia="方正小标宋简体" w:hAnsi="方正小标宋简体" w:cs="方正小标宋简体"/>
          <w:sz w:val="48"/>
          <w:szCs w:val="48"/>
        </w:rPr>
      </w:pPr>
      <w:r>
        <w:rPr>
          <w:rFonts w:ascii="方正小标宋简体" w:eastAsia="方正小标宋简体" w:hAnsi="方正小标宋简体" w:cs="方正小标宋简体" w:hint="eastAsia"/>
          <w:spacing w:val="-1"/>
          <w:sz w:val="48"/>
          <w:szCs w:val="48"/>
        </w:rPr>
        <w:t>部门整体支出</w:t>
      </w:r>
    </w:p>
    <w:p w:rsidR="00DC5E21" w:rsidRDefault="00490C1D">
      <w:pPr>
        <w:spacing w:before="1" w:line="183" w:lineRule="auto"/>
        <w:ind w:left="2789"/>
        <w:rPr>
          <w:rFonts w:ascii="方正小标宋简体" w:eastAsia="方正小标宋简体" w:hAnsi="方正小标宋简体" w:cs="方正小标宋简体"/>
          <w:sz w:val="52"/>
          <w:szCs w:val="52"/>
        </w:rPr>
      </w:pPr>
      <w:r>
        <w:rPr>
          <w:rFonts w:ascii="方正小标宋简体" w:eastAsia="方正小标宋简体" w:hAnsi="方正小标宋简体" w:cs="方正小标宋简体" w:hint="eastAsia"/>
          <w:spacing w:val="-3"/>
          <w:sz w:val="52"/>
          <w:szCs w:val="52"/>
        </w:rPr>
        <w:t>绩效自评报告</w:t>
      </w:r>
    </w:p>
    <w:p w:rsidR="00DC5E21" w:rsidRDefault="00DC5E21">
      <w:pPr>
        <w:spacing w:line="243" w:lineRule="auto"/>
        <w:rPr>
          <w:rFonts w:ascii="Arial"/>
        </w:rPr>
      </w:pPr>
    </w:p>
    <w:p w:rsidR="00DC5E21" w:rsidRDefault="00DC5E21">
      <w:pPr>
        <w:spacing w:line="244" w:lineRule="auto"/>
        <w:rPr>
          <w:rFonts w:ascii="Arial"/>
        </w:rPr>
      </w:pPr>
    </w:p>
    <w:p w:rsidR="00EB44CD" w:rsidRDefault="00EB44CD" w:rsidP="00EB44CD">
      <w:pPr>
        <w:pStyle w:val="a0"/>
      </w:pPr>
    </w:p>
    <w:p w:rsidR="00EB44CD" w:rsidRDefault="00EB44CD" w:rsidP="00EB44CD"/>
    <w:p w:rsidR="00EB44CD" w:rsidRPr="00EB44CD" w:rsidRDefault="00EB44CD" w:rsidP="00EB44CD">
      <w:pPr>
        <w:pStyle w:val="a0"/>
      </w:pPr>
    </w:p>
    <w:p w:rsidR="00DC5E21" w:rsidRDefault="00EB44CD">
      <w:pPr>
        <w:spacing w:line="244" w:lineRule="auto"/>
        <w:rPr>
          <w:rFonts w:ascii="Arial"/>
        </w:rPr>
      </w:pPr>
      <w:r>
        <w:rPr>
          <w:rFonts w:ascii="Arial" w:hint="eastAsia"/>
        </w:rPr>
        <w:t xml:space="preserve">                                  </w:t>
      </w:r>
      <w:r w:rsidR="00A561C3">
        <w:rPr>
          <w:rFonts w:ascii="Arial"/>
          <w:noProof/>
        </w:rPr>
        <w:drawing>
          <wp:inline distT="0" distB="0" distL="0" distR="0">
            <wp:extent cx="1514475" cy="1514475"/>
            <wp:effectExtent l="19050" t="0" r="9525" b="0"/>
            <wp:docPr id="1" name="图片 1" descr="C:\Users\Administrator\Desktop\公章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公章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5E21" w:rsidRDefault="00490C1D">
      <w:pPr>
        <w:pStyle w:val="a4"/>
        <w:spacing w:before="100" w:line="221" w:lineRule="auto"/>
        <w:ind w:firstLineChars="200" w:firstLine="600"/>
        <w:rPr>
          <w:rFonts w:ascii="仿宋_GB2312" w:eastAsia="仿宋_GB2312" w:hAnsi="仿宋_GB2312" w:cs="仿宋_GB2312"/>
          <w:sz w:val="32"/>
          <w:szCs w:val="32"/>
          <w:lang w:eastAsia="zh-CN"/>
        </w:rPr>
      </w:pPr>
      <w:r>
        <w:rPr>
          <w:rFonts w:ascii="仿宋_GB2312" w:eastAsia="仿宋_GB2312" w:hAnsi="仿宋_GB2312" w:cs="仿宋_GB2312" w:hint="eastAsia"/>
          <w:spacing w:val="-10"/>
          <w:sz w:val="32"/>
          <w:szCs w:val="32"/>
          <w:lang w:eastAsia="zh-CN"/>
        </w:rPr>
        <w:t>部门（单位）名称</w:t>
      </w:r>
      <w:r>
        <w:rPr>
          <w:rFonts w:ascii="仿宋_GB2312" w:eastAsia="仿宋_GB2312" w:hAnsi="仿宋_GB2312" w:cs="仿宋_GB2312" w:hint="eastAsia"/>
          <w:spacing w:val="4"/>
          <w:sz w:val="32"/>
          <w:szCs w:val="32"/>
          <w:lang w:eastAsia="zh-CN"/>
        </w:rPr>
        <w:t>：</w:t>
      </w:r>
      <w:r>
        <w:rPr>
          <w:rFonts w:ascii="仿宋_GB2312" w:eastAsia="仿宋_GB2312" w:hAnsi="仿宋_GB2312" w:cs="仿宋_GB2312" w:hint="eastAsia"/>
          <w:spacing w:val="4"/>
          <w:sz w:val="32"/>
          <w:szCs w:val="32"/>
          <w:u w:val="single"/>
          <w:lang w:eastAsia="zh-CN"/>
        </w:rPr>
        <w:t>(</w:t>
      </w:r>
      <w:r>
        <w:rPr>
          <w:rFonts w:ascii="仿宋_GB2312" w:eastAsia="仿宋_GB2312" w:hAnsi="仿宋_GB2312" w:cs="仿宋_GB2312" w:hint="eastAsia"/>
          <w:spacing w:val="-10"/>
          <w:sz w:val="32"/>
          <w:szCs w:val="32"/>
          <w:u w:val="single"/>
          <w:lang w:eastAsia="zh-CN"/>
        </w:rPr>
        <w:t>盖章）</w:t>
      </w:r>
    </w:p>
    <w:p w:rsidR="00DC5E21" w:rsidRDefault="00490C1D">
      <w:pPr>
        <w:spacing w:before="228" w:line="222" w:lineRule="auto"/>
        <w:ind w:firstLineChars="1500" w:firstLine="4560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2024年</w:t>
      </w:r>
      <w:r>
        <w:rPr>
          <w:rFonts w:ascii="仿宋_GB2312" w:eastAsia="仿宋_GB2312" w:hAnsi="仿宋_GB2312" w:cs="仿宋_GB2312" w:hint="eastAsia"/>
          <w:spacing w:val="21"/>
          <w:sz w:val="32"/>
          <w:szCs w:val="32"/>
        </w:rPr>
        <w:t>5</w:t>
      </w: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月</w:t>
      </w:r>
      <w:r>
        <w:rPr>
          <w:rFonts w:ascii="仿宋_GB2312" w:eastAsia="仿宋_GB2312" w:hAnsi="仿宋_GB2312" w:cs="仿宋_GB2312" w:hint="eastAsia"/>
          <w:spacing w:val="43"/>
          <w:sz w:val="32"/>
          <w:szCs w:val="32"/>
        </w:rPr>
        <w:t>21</w:t>
      </w: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日</w:t>
      </w:r>
    </w:p>
    <w:p w:rsidR="00DC5E21" w:rsidRDefault="00DC5E21">
      <w:pPr>
        <w:spacing w:line="335" w:lineRule="auto"/>
        <w:rPr>
          <w:rFonts w:ascii="仿宋_GB2312" w:eastAsia="仿宋_GB2312" w:hAnsi="仿宋_GB2312" w:cs="仿宋_GB2312"/>
          <w:sz w:val="32"/>
          <w:szCs w:val="32"/>
        </w:rPr>
      </w:pPr>
    </w:p>
    <w:p w:rsidR="00DC5E21" w:rsidRDefault="00490C1D">
      <w:pPr>
        <w:pStyle w:val="a4"/>
        <w:spacing w:before="102" w:line="224" w:lineRule="auto"/>
        <w:ind w:left="3216"/>
        <w:rPr>
          <w:rFonts w:ascii="仿宋_GB2312" w:eastAsia="仿宋_GB2312" w:hAnsi="仿宋_GB2312" w:cs="仿宋_GB2312"/>
          <w:sz w:val="32"/>
          <w:szCs w:val="32"/>
          <w:lang w:eastAsia="zh-CN"/>
        </w:rPr>
      </w:pPr>
      <w:r>
        <w:rPr>
          <w:rFonts w:ascii="仿宋_GB2312" w:eastAsia="仿宋_GB2312" w:hAnsi="仿宋_GB2312" w:cs="仿宋_GB2312" w:hint="eastAsia"/>
          <w:spacing w:val="8"/>
          <w:sz w:val="32"/>
          <w:szCs w:val="32"/>
          <w:lang w:eastAsia="zh-CN"/>
        </w:rPr>
        <w:t>（此页为封面）</w:t>
      </w:r>
    </w:p>
    <w:p w:rsidR="00DC5E21" w:rsidRDefault="00490C1D">
      <w:r>
        <w:br w:type="page"/>
      </w:r>
    </w:p>
    <w:p w:rsidR="00DC5E21" w:rsidRDefault="00DC5E21">
      <w:pPr>
        <w:pStyle w:val="a0"/>
        <w:sectPr w:rsidR="00DC5E21">
          <w:footerReference w:type="default" r:id="rId9"/>
          <w:pgSz w:w="11905" w:h="16838"/>
          <w:pgMar w:top="1984" w:right="1701" w:bottom="1984" w:left="1701" w:header="850" w:footer="1587" w:gutter="0"/>
          <w:pgNumType w:fmt="numberInDash" w:start="7"/>
          <w:cols w:space="0"/>
          <w:docGrid w:type="lines" w:linePitch="314"/>
        </w:sectPr>
      </w:pPr>
    </w:p>
    <w:p w:rsidR="00DC5E21" w:rsidRDefault="00DC5E21">
      <w:pPr>
        <w:spacing w:line="580" w:lineRule="exact"/>
        <w:jc w:val="center"/>
        <w:rPr>
          <w:rFonts w:ascii="方正小标宋简体" w:eastAsia="方正小标宋简体" w:hAnsi="方正小标宋简体" w:cs="方正小标宋简体"/>
          <w:spacing w:val="6"/>
          <w:sz w:val="44"/>
          <w:szCs w:val="44"/>
        </w:rPr>
      </w:pPr>
    </w:p>
    <w:p w:rsidR="00DC5E21" w:rsidRDefault="00DC5E21">
      <w:pPr>
        <w:pStyle w:val="a0"/>
      </w:pPr>
    </w:p>
    <w:p w:rsidR="00DC5E21" w:rsidRDefault="00490C1D">
      <w:pPr>
        <w:spacing w:line="580" w:lineRule="exact"/>
        <w:jc w:val="center"/>
        <w:rPr>
          <w:rFonts w:ascii="方正小标宋简体" w:eastAsia="方正小标宋简体" w:hAnsi="方正小标宋简体" w:cs="方正小标宋简体"/>
          <w:sz w:val="36"/>
          <w:szCs w:val="36"/>
        </w:rPr>
      </w:pPr>
      <w:r>
        <w:rPr>
          <w:rFonts w:ascii="方正小标宋简体" w:eastAsia="方正小标宋简体" w:hAnsi="方正小标宋简体" w:cs="方正小标宋简体" w:hint="eastAsia"/>
          <w:spacing w:val="6"/>
          <w:sz w:val="36"/>
          <w:szCs w:val="36"/>
        </w:rPr>
        <w:t>2023年度华容县残疾人联合会部门整体支出</w:t>
      </w:r>
    </w:p>
    <w:p w:rsidR="00DC5E21" w:rsidRDefault="00490C1D">
      <w:pPr>
        <w:spacing w:line="580" w:lineRule="exact"/>
        <w:jc w:val="center"/>
        <w:rPr>
          <w:rFonts w:ascii="方正小标宋简体" w:eastAsia="方正小标宋简体" w:hAnsi="方正小标宋简体" w:cs="方正小标宋简体"/>
          <w:sz w:val="36"/>
          <w:szCs w:val="36"/>
        </w:rPr>
      </w:pPr>
      <w:r>
        <w:rPr>
          <w:rFonts w:ascii="方正小标宋简体" w:eastAsia="方正小标宋简体" w:hAnsi="方正小标宋简体" w:cs="方正小标宋简体" w:hint="eastAsia"/>
          <w:spacing w:val="7"/>
          <w:sz w:val="36"/>
          <w:szCs w:val="36"/>
        </w:rPr>
        <w:t>绩效自评报告</w:t>
      </w:r>
    </w:p>
    <w:p w:rsidR="00DC5E21" w:rsidRDefault="00DC5E21">
      <w:pPr>
        <w:spacing w:line="283" w:lineRule="auto"/>
        <w:rPr>
          <w:rFonts w:ascii="Arial"/>
        </w:rPr>
      </w:pPr>
    </w:p>
    <w:p w:rsidR="00DC5E21" w:rsidRDefault="00DC5E21">
      <w:pPr>
        <w:spacing w:line="284" w:lineRule="auto"/>
        <w:rPr>
          <w:rFonts w:ascii="Arial"/>
        </w:rPr>
      </w:pPr>
    </w:p>
    <w:p w:rsidR="00DC5E21" w:rsidRDefault="00DC5E21">
      <w:pPr>
        <w:pStyle w:val="a0"/>
      </w:pPr>
    </w:p>
    <w:p w:rsidR="00DC5E21" w:rsidRDefault="00490C1D">
      <w:pPr>
        <w:spacing w:before="101" w:line="228" w:lineRule="auto"/>
        <w:ind w:left="648"/>
        <w:rPr>
          <w:rFonts w:ascii="黑体" w:eastAsia="黑体" w:hAnsi="黑体" w:cs="黑体"/>
          <w:spacing w:val="5"/>
          <w:sz w:val="32"/>
          <w:szCs w:val="32"/>
        </w:rPr>
      </w:pPr>
      <w:r>
        <w:rPr>
          <w:rFonts w:ascii="黑体" w:eastAsia="黑体" w:hAnsi="黑体" w:cs="黑体" w:hint="eastAsia"/>
          <w:spacing w:val="5"/>
          <w:sz w:val="32"/>
          <w:szCs w:val="32"/>
        </w:rPr>
        <w:t>一、部门基本情况</w:t>
      </w:r>
    </w:p>
    <w:p w:rsidR="00DC5E21" w:rsidRDefault="00490C1D">
      <w:pPr>
        <w:pStyle w:val="a0"/>
      </w:pPr>
      <w:r>
        <w:rPr>
          <w:rFonts w:eastAsia="仿宋_GB2312" w:hint="eastAsia"/>
          <w:color w:val="000000"/>
          <w:sz w:val="32"/>
          <w:szCs w:val="32"/>
        </w:rPr>
        <w:t xml:space="preserve"> </w:t>
      </w:r>
      <w:r>
        <w:rPr>
          <w:rFonts w:eastAsia="仿宋_GB2312" w:hint="eastAsia"/>
          <w:color w:val="000000"/>
          <w:sz w:val="32"/>
          <w:szCs w:val="32"/>
        </w:rPr>
        <w:t>华容</w:t>
      </w:r>
      <w:r>
        <w:rPr>
          <w:rFonts w:eastAsia="仿宋_GB2312"/>
          <w:color w:val="000000"/>
          <w:sz w:val="32"/>
          <w:szCs w:val="32"/>
        </w:rPr>
        <w:t>县残疾人联合会全额拨款编制</w:t>
      </w:r>
      <w:r>
        <w:rPr>
          <w:rFonts w:eastAsia="仿宋_GB2312" w:hint="eastAsia"/>
          <w:color w:val="000000"/>
          <w:sz w:val="32"/>
          <w:szCs w:val="32"/>
        </w:rPr>
        <w:t>17</w:t>
      </w:r>
      <w:r>
        <w:rPr>
          <w:rFonts w:eastAsia="仿宋_GB2312"/>
          <w:color w:val="000000"/>
          <w:sz w:val="32"/>
          <w:szCs w:val="32"/>
        </w:rPr>
        <w:t>名。现有在编在岗职工</w:t>
      </w:r>
      <w:r>
        <w:rPr>
          <w:rFonts w:eastAsia="仿宋_GB2312" w:hint="eastAsia"/>
          <w:color w:val="000000"/>
          <w:sz w:val="32"/>
          <w:szCs w:val="32"/>
        </w:rPr>
        <w:t>23</w:t>
      </w:r>
      <w:r>
        <w:rPr>
          <w:rFonts w:eastAsia="仿宋_GB2312"/>
          <w:color w:val="000000"/>
          <w:sz w:val="32"/>
          <w:szCs w:val="32"/>
        </w:rPr>
        <w:t>人（纳入本单位部门预算在编在岗统发</w:t>
      </w:r>
      <w:r>
        <w:rPr>
          <w:rFonts w:eastAsia="仿宋_GB2312" w:hint="eastAsia"/>
          <w:color w:val="000000"/>
          <w:sz w:val="32"/>
          <w:szCs w:val="32"/>
        </w:rPr>
        <w:t>23</w:t>
      </w:r>
      <w:r>
        <w:rPr>
          <w:rFonts w:eastAsia="仿宋_GB2312"/>
          <w:color w:val="000000"/>
          <w:sz w:val="32"/>
          <w:szCs w:val="32"/>
        </w:rPr>
        <w:t>人），劳务派遣人员</w:t>
      </w:r>
      <w:r>
        <w:rPr>
          <w:rFonts w:eastAsia="仿宋_GB2312" w:hint="eastAsia"/>
          <w:color w:val="000000"/>
          <w:sz w:val="32"/>
          <w:szCs w:val="32"/>
        </w:rPr>
        <w:t>2</w:t>
      </w:r>
      <w:r>
        <w:rPr>
          <w:rFonts w:eastAsia="仿宋_GB2312"/>
          <w:color w:val="000000"/>
          <w:sz w:val="32"/>
          <w:szCs w:val="32"/>
        </w:rPr>
        <w:t>人。内设机构有：残疾人劳动就业服务所、康复</w:t>
      </w:r>
      <w:r>
        <w:rPr>
          <w:rFonts w:eastAsia="仿宋_GB2312" w:hint="eastAsia"/>
          <w:color w:val="000000"/>
          <w:sz w:val="32"/>
          <w:szCs w:val="32"/>
        </w:rPr>
        <w:t>维权</w:t>
      </w:r>
      <w:r>
        <w:rPr>
          <w:rFonts w:eastAsia="仿宋_GB2312"/>
          <w:color w:val="000000"/>
          <w:sz w:val="32"/>
          <w:szCs w:val="32"/>
        </w:rPr>
        <w:t>股、</w:t>
      </w:r>
      <w:r>
        <w:rPr>
          <w:rFonts w:eastAsia="仿宋_GB2312" w:hint="eastAsia"/>
          <w:color w:val="000000"/>
          <w:sz w:val="32"/>
          <w:szCs w:val="32"/>
        </w:rPr>
        <w:t>教育</w:t>
      </w:r>
      <w:r>
        <w:rPr>
          <w:rFonts w:eastAsia="仿宋_GB2312"/>
          <w:color w:val="000000"/>
          <w:sz w:val="32"/>
          <w:szCs w:val="32"/>
        </w:rPr>
        <w:t>就业股、办公室、办证大厅。主要职责：代表残疾人共同利益，维护残疾人合法权益，团结教育残疾人，为残疾人服务，履行法律赋予的职责。</w:t>
      </w:r>
    </w:p>
    <w:p w:rsidR="00DC5E21" w:rsidRDefault="00490C1D">
      <w:pPr>
        <w:spacing w:before="216" w:line="226" w:lineRule="auto"/>
        <w:ind w:left="648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pacing w:val="-2"/>
          <w:sz w:val="32"/>
          <w:szCs w:val="32"/>
        </w:rPr>
        <w:t>二、一般公共预算支出情况</w:t>
      </w:r>
    </w:p>
    <w:p w:rsidR="00DC5E21" w:rsidRDefault="00490C1D">
      <w:pPr>
        <w:ind w:firstLineChars="200" w:firstLine="643"/>
        <w:rPr>
          <w:rFonts w:ascii="楷体_GB2312" w:eastAsia="楷体_GB2312" w:hAnsi="楷体_GB2312" w:cs="楷体_GB2312"/>
          <w:b/>
          <w:bCs/>
          <w:sz w:val="32"/>
          <w:szCs w:val="32"/>
        </w:rPr>
      </w:pPr>
      <w:r>
        <w:rPr>
          <w:rFonts w:ascii="楷体_GB2312" w:eastAsia="楷体_GB2312" w:hAnsi="楷体_GB2312" w:cs="楷体_GB2312" w:hint="eastAsia"/>
          <w:b/>
          <w:bCs/>
          <w:sz w:val="32"/>
          <w:szCs w:val="32"/>
        </w:rPr>
        <w:t>（一）基本支出情况</w:t>
      </w:r>
    </w:p>
    <w:p w:rsidR="00DC5E21" w:rsidRDefault="00490C1D" w:rsidP="004A6CBF">
      <w:pPr>
        <w:pStyle w:val="aa"/>
        <w:widowControl/>
        <w:spacing w:line="610" w:lineRule="exact"/>
        <w:ind w:leftChars="200" w:left="420" w:firstLineChars="0" w:firstLine="0"/>
        <w:rPr>
          <w:rFonts w:ascii="Times New Roman" w:eastAsia="仿宋_GB2312" w:hAnsi="Times New Roman"/>
          <w:color w:val="000000"/>
          <w:sz w:val="32"/>
          <w:szCs w:val="32"/>
        </w:rPr>
      </w:pPr>
      <w:r>
        <w:rPr>
          <w:rFonts w:ascii="Times New Roman" w:eastAsia="仿宋_GB2312" w:hAnsi="Times New Roman" w:hint="eastAsia"/>
          <w:color w:val="000000"/>
          <w:sz w:val="32"/>
          <w:szCs w:val="32"/>
        </w:rPr>
        <w:t xml:space="preserve">　</w:t>
      </w:r>
      <w:r>
        <w:rPr>
          <w:rFonts w:ascii="Times New Roman" w:eastAsia="仿宋_GB2312" w:hAnsi="Times New Roman" w:hint="eastAsia"/>
          <w:color w:val="000000"/>
          <w:sz w:val="32"/>
          <w:szCs w:val="32"/>
        </w:rPr>
        <w:t>2023</w:t>
      </w:r>
      <w:r>
        <w:rPr>
          <w:rFonts w:ascii="Times New Roman" w:eastAsia="仿宋_GB2312" w:hAnsi="Times New Roman" w:hint="eastAsia"/>
          <w:color w:val="000000"/>
          <w:sz w:val="32"/>
          <w:szCs w:val="32"/>
        </w:rPr>
        <w:t>年基本支出</w:t>
      </w:r>
      <w:r>
        <w:rPr>
          <w:rFonts w:ascii="Times New Roman" w:eastAsia="仿宋_GB2312" w:hAnsi="Times New Roman" w:hint="eastAsia"/>
          <w:color w:val="000000"/>
          <w:sz w:val="32"/>
          <w:szCs w:val="32"/>
        </w:rPr>
        <w:t>505.5</w:t>
      </w:r>
      <w:r>
        <w:rPr>
          <w:rFonts w:ascii="Times New Roman" w:eastAsia="仿宋_GB2312" w:hAnsi="Times New Roman" w:hint="eastAsia"/>
          <w:color w:val="000000"/>
          <w:sz w:val="32"/>
          <w:szCs w:val="32"/>
        </w:rPr>
        <w:t>万元。（其中：工资福利性支出</w:t>
      </w:r>
      <w:r>
        <w:rPr>
          <w:rFonts w:ascii="Times New Roman" w:eastAsia="仿宋_GB2312" w:hAnsi="Times New Roman" w:hint="eastAsia"/>
          <w:color w:val="000000"/>
          <w:sz w:val="32"/>
          <w:szCs w:val="32"/>
        </w:rPr>
        <w:t>265.8</w:t>
      </w:r>
      <w:r>
        <w:rPr>
          <w:rFonts w:ascii="Times New Roman" w:eastAsia="仿宋_GB2312" w:hAnsi="Times New Roman" w:hint="eastAsia"/>
          <w:color w:val="000000"/>
          <w:sz w:val="32"/>
          <w:szCs w:val="32"/>
        </w:rPr>
        <w:t>万元、公用经费</w:t>
      </w:r>
      <w:r>
        <w:rPr>
          <w:rFonts w:ascii="Times New Roman" w:eastAsia="仿宋_GB2312" w:hAnsi="Times New Roman" w:hint="eastAsia"/>
          <w:color w:val="000000"/>
          <w:sz w:val="32"/>
          <w:szCs w:val="32"/>
        </w:rPr>
        <w:t>100.5</w:t>
      </w:r>
      <w:r>
        <w:rPr>
          <w:rFonts w:ascii="Times New Roman" w:eastAsia="仿宋_GB2312" w:hAnsi="Times New Roman" w:hint="eastAsia"/>
          <w:color w:val="000000"/>
          <w:sz w:val="32"/>
          <w:szCs w:val="32"/>
        </w:rPr>
        <w:t>万元、对个人和家庭的补助</w:t>
      </w:r>
      <w:r>
        <w:rPr>
          <w:rFonts w:ascii="Times New Roman" w:eastAsia="仿宋_GB2312" w:hAnsi="Times New Roman" w:hint="eastAsia"/>
          <w:color w:val="000000"/>
          <w:sz w:val="32"/>
          <w:szCs w:val="32"/>
        </w:rPr>
        <w:t>139.2</w:t>
      </w:r>
      <w:r>
        <w:rPr>
          <w:rFonts w:ascii="Times New Roman" w:eastAsia="仿宋_GB2312" w:hAnsi="Times New Roman" w:hint="eastAsia"/>
          <w:color w:val="000000"/>
          <w:sz w:val="32"/>
          <w:szCs w:val="32"/>
        </w:rPr>
        <w:t>万元）。为保障单位正常运转而发生的各项费用支出</w:t>
      </w:r>
      <w:r>
        <w:rPr>
          <w:rFonts w:ascii="Times New Roman" w:eastAsia="仿宋_GB2312" w:hAnsi="Times New Roman" w:hint="eastAsia"/>
          <w:color w:val="000000"/>
          <w:sz w:val="32"/>
          <w:szCs w:val="32"/>
        </w:rPr>
        <w:t xml:space="preserve"> </w:t>
      </w:r>
      <w:r>
        <w:rPr>
          <w:rFonts w:ascii="Times New Roman" w:eastAsia="仿宋_GB2312" w:hAnsi="Times New Roman" w:hint="eastAsia"/>
          <w:color w:val="000000"/>
          <w:sz w:val="32"/>
          <w:szCs w:val="32"/>
        </w:rPr>
        <w:t>，包括基本工资、津贴补贴、绩效工资、社会保障缴费等人员经费和办公费、差旅费、水电费、租赁费、公务接待费等公用经费。公用经费均按财政部门要求进行使用和管理。其中，“三公”经费的使用和管理严格规范，接待费支出完全按照省市县关于公务接待的有关文件执行。</w:t>
      </w:r>
      <w:r>
        <w:rPr>
          <w:rFonts w:ascii="Times New Roman" w:eastAsia="仿宋_GB2312" w:hAnsi="Times New Roman" w:hint="eastAsia"/>
          <w:color w:val="000000"/>
          <w:sz w:val="32"/>
          <w:szCs w:val="32"/>
        </w:rPr>
        <w:t>2023</w:t>
      </w:r>
      <w:r>
        <w:rPr>
          <w:rFonts w:ascii="Times New Roman" w:eastAsia="仿宋_GB2312" w:hAnsi="Times New Roman" w:hint="eastAsia"/>
          <w:color w:val="000000"/>
          <w:sz w:val="32"/>
          <w:szCs w:val="32"/>
        </w:rPr>
        <w:t>年三</w:t>
      </w:r>
      <w:r>
        <w:rPr>
          <w:rFonts w:ascii="Times New Roman" w:eastAsia="仿宋_GB2312" w:hAnsi="Times New Roman" w:hint="eastAsia"/>
          <w:color w:val="000000"/>
          <w:sz w:val="32"/>
          <w:szCs w:val="32"/>
        </w:rPr>
        <w:lastRenderedPageBreak/>
        <w:t>公经费情况：公务接待支出</w:t>
      </w:r>
      <w:r>
        <w:rPr>
          <w:rFonts w:ascii="Times New Roman" w:eastAsia="仿宋_GB2312" w:hAnsi="Times New Roman" w:hint="eastAsia"/>
          <w:color w:val="000000"/>
          <w:sz w:val="32"/>
          <w:szCs w:val="32"/>
        </w:rPr>
        <w:t>0.89</w:t>
      </w:r>
      <w:r>
        <w:rPr>
          <w:rFonts w:ascii="Times New Roman" w:eastAsia="仿宋_GB2312" w:hAnsi="Times New Roman" w:hint="eastAsia"/>
          <w:color w:val="000000"/>
          <w:sz w:val="32"/>
          <w:szCs w:val="32"/>
        </w:rPr>
        <w:t>万元，</w:t>
      </w:r>
      <w:r>
        <w:rPr>
          <w:rFonts w:ascii="Times New Roman" w:eastAsia="仿宋_GB2312" w:hAnsi="Times New Roman" w:hint="eastAsia"/>
          <w:color w:val="000000"/>
          <w:sz w:val="32"/>
          <w:szCs w:val="32"/>
        </w:rPr>
        <w:t xml:space="preserve"> </w:t>
      </w:r>
      <w:r>
        <w:rPr>
          <w:rFonts w:ascii="Times New Roman" w:eastAsia="仿宋_GB2312" w:hAnsi="Times New Roman" w:hint="eastAsia"/>
          <w:color w:val="000000"/>
          <w:sz w:val="32"/>
          <w:szCs w:val="32"/>
        </w:rPr>
        <w:t>比</w:t>
      </w:r>
      <w:r>
        <w:rPr>
          <w:rFonts w:ascii="Times New Roman" w:eastAsia="仿宋_GB2312" w:hAnsi="Times New Roman" w:hint="eastAsia"/>
          <w:color w:val="000000"/>
          <w:sz w:val="32"/>
          <w:szCs w:val="32"/>
        </w:rPr>
        <w:t>2022</w:t>
      </w:r>
      <w:r>
        <w:rPr>
          <w:rFonts w:ascii="Times New Roman" w:eastAsia="仿宋_GB2312" w:hAnsi="Times New Roman" w:hint="eastAsia"/>
          <w:color w:val="000000"/>
          <w:sz w:val="32"/>
          <w:szCs w:val="32"/>
        </w:rPr>
        <w:t>年减少</w:t>
      </w:r>
      <w:r>
        <w:rPr>
          <w:rFonts w:ascii="Times New Roman" w:eastAsia="仿宋_GB2312" w:hAnsi="Times New Roman" w:hint="eastAsia"/>
          <w:color w:val="000000"/>
          <w:sz w:val="32"/>
          <w:szCs w:val="32"/>
        </w:rPr>
        <w:t>0.04</w:t>
      </w:r>
      <w:r>
        <w:rPr>
          <w:rFonts w:ascii="Times New Roman" w:eastAsia="仿宋_GB2312" w:hAnsi="Times New Roman" w:hint="eastAsia"/>
          <w:color w:val="000000"/>
          <w:sz w:val="32"/>
          <w:szCs w:val="32"/>
        </w:rPr>
        <w:t>万元，增减</w:t>
      </w:r>
      <w:r>
        <w:rPr>
          <w:rFonts w:ascii="Times New Roman" w:eastAsia="仿宋_GB2312" w:hAnsi="Times New Roman" w:hint="eastAsia"/>
          <w:color w:val="000000"/>
          <w:sz w:val="32"/>
          <w:szCs w:val="32"/>
        </w:rPr>
        <w:t>-3.83%</w:t>
      </w:r>
      <w:r>
        <w:rPr>
          <w:rFonts w:ascii="Times New Roman" w:eastAsia="仿宋_GB2312" w:hAnsi="Times New Roman" w:hint="eastAsia"/>
          <w:color w:val="000000"/>
          <w:sz w:val="32"/>
          <w:szCs w:val="32"/>
        </w:rPr>
        <w:t>。</w:t>
      </w:r>
    </w:p>
    <w:p w:rsidR="00DC5E21" w:rsidRDefault="00DC5E21">
      <w:pPr>
        <w:pStyle w:val="a0"/>
      </w:pPr>
    </w:p>
    <w:p w:rsidR="00DC5E21" w:rsidRDefault="00490C1D">
      <w:pPr>
        <w:numPr>
          <w:ilvl w:val="0"/>
          <w:numId w:val="1"/>
        </w:numPr>
        <w:ind w:firstLineChars="200" w:firstLine="643"/>
        <w:rPr>
          <w:rFonts w:ascii="楷体_GB2312" w:eastAsia="楷体_GB2312" w:hAnsi="楷体_GB2312" w:cs="楷体_GB2312"/>
          <w:b/>
          <w:bCs/>
          <w:sz w:val="32"/>
          <w:szCs w:val="32"/>
        </w:rPr>
      </w:pPr>
      <w:r>
        <w:rPr>
          <w:rFonts w:ascii="楷体_GB2312" w:eastAsia="楷体_GB2312" w:hAnsi="楷体_GB2312" w:cs="楷体_GB2312" w:hint="eastAsia"/>
          <w:b/>
          <w:bCs/>
          <w:sz w:val="32"/>
          <w:szCs w:val="32"/>
        </w:rPr>
        <w:t>项目支出情况</w:t>
      </w:r>
    </w:p>
    <w:p w:rsidR="00DC5E21" w:rsidRDefault="00490C1D">
      <w:pPr>
        <w:pStyle w:val="a7"/>
        <w:widowControl/>
        <w:spacing w:beforeAutospacing="0" w:afterAutospacing="0" w:line="33" w:lineRule="atLeast"/>
        <w:ind w:firstLineChars="100" w:firstLine="320"/>
        <w:jc w:val="both"/>
        <w:rPr>
          <w:rFonts w:eastAsia="仿宋_GB2312"/>
          <w:kern w:val="2"/>
          <w:sz w:val="32"/>
          <w:szCs w:val="32"/>
        </w:rPr>
      </w:pPr>
      <w:r>
        <w:rPr>
          <w:rFonts w:eastAsia="仿宋_GB2312" w:hint="eastAsia"/>
          <w:kern w:val="2"/>
          <w:sz w:val="32"/>
          <w:szCs w:val="32"/>
        </w:rPr>
        <w:t>1</w:t>
      </w:r>
      <w:r>
        <w:rPr>
          <w:rFonts w:eastAsia="仿宋_GB2312" w:hint="eastAsia"/>
          <w:kern w:val="2"/>
          <w:sz w:val="32"/>
          <w:szCs w:val="32"/>
        </w:rPr>
        <w:t>、项目资金（包括财政资金、上级资金等）安排落实、总投入等情况分析。</w:t>
      </w:r>
    </w:p>
    <w:p w:rsidR="00DC5E21" w:rsidRDefault="00490C1D">
      <w:pPr>
        <w:widowControl/>
        <w:spacing w:line="610" w:lineRule="exact"/>
        <w:rPr>
          <w:rFonts w:eastAsia="仿宋_GB2312"/>
          <w:sz w:val="32"/>
          <w:szCs w:val="32"/>
        </w:rPr>
      </w:pPr>
      <w:r>
        <w:rPr>
          <w:rFonts w:eastAsia="仿宋_GB2312" w:hint="eastAsia"/>
          <w:sz w:val="32"/>
          <w:szCs w:val="32"/>
        </w:rPr>
        <w:t xml:space="preserve">　</w:t>
      </w:r>
      <w:r>
        <w:rPr>
          <w:rFonts w:eastAsia="仿宋_GB2312" w:hint="eastAsia"/>
          <w:sz w:val="32"/>
          <w:szCs w:val="32"/>
        </w:rPr>
        <w:t>2023</w:t>
      </w:r>
      <w:r>
        <w:rPr>
          <w:rFonts w:eastAsia="仿宋_GB2312" w:hint="eastAsia"/>
          <w:sz w:val="32"/>
          <w:szCs w:val="32"/>
        </w:rPr>
        <w:t>年项目支出</w:t>
      </w:r>
      <w:r>
        <w:rPr>
          <w:rFonts w:eastAsia="仿宋_GB2312" w:hint="eastAsia"/>
          <w:sz w:val="32"/>
          <w:szCs w:val="32"/>
        </w:rPr>
        <w:t>421.9</w:t>
      </w:r>
      <w:r>
        <w:rPr>
          <w:rFonts w:eastAsia="仿宋_GB2312" w:hint="eastAsia"/>
          <w:sz w:val="32"/>
          <w:szCs w:val="32"/>
        </w:rPr>
        <w:t>万元，其中：残疾人事业（残疾儿童康复救助、残疾人就业、其他残疾人事业）</w:t>
      </w:r>
      <w:r>
        <w:rPr>
          <w:rFonts w:eastAsia="仿宋_GB2312" w:hint="eastAsia"/>
          <w:sz w:val="32"/>
          <w:szCs w:val="32"/>
        </w:rPr>
        <w:t>290.6</w:t>
      </w:r>
      <w:r>
        <w:rPr>
          <w:rFonts w:eastAsia="仿宋_GB2312" w:hint="eastAsia"/>
          <w:sz w:val="32"/>
          <w:szCs w:val="32"/>
        </w:rPr>
        <w:t>万元、其他支出（用于社会福利的彩金、残疾人事业补助资金）</w:t>
      </w:r>
      <w:r>
        <w:rPr>
          <w:rFonts w:eastAsia="仿宋_GB2312" w:hint="eastAsia"/>
          <w:sz w:val="32"/>
          <w:szCs w:val="32"/>
        </w:rPr>
        <w:t>131.3</w:t>
      </w:r>
      <w:r>
        <w:rPr>
          <w:rFonts w:eastAsia="仿宋_GB2312" w:hint="eastAsia"/>
          <w:sz w:val="32"/>
          <w:szCs w:val="32"/>
        </w:rPr>
        <w:t>万元。</w:t>
      </w:r>
    </w:p>
    <w:p w:rsidR="00DC5E21" w:rsidRDefault="00490C1D">
      <w:pPr>
        <w:widowControl/>
        <w:spacing w:line="610" w:lineRule="exact"/>
        <w:rPr>
          <w:rFonts w:eastAsia="仿宋_GB2312"/>
          <w:sz w:val="32"/>
          <w:szCs w:val="32"/>
        </w:rPr>
      </w:pPr>
      <w:r>
        <w:rPr>
          <w:rFonts w:eastAsia="仿宋_GB2312" w:hint="eastAsia"/>
          <w:sz w:val="32"/>
          <w:szCs w:val="32"/>
        </w:rPr>
        <w:t xml:space="preserve">　</w:t>
      </w:r>
      <w:r>
        <w:rPr>
          <w:rFonts w:eastAsia="仿宋_GB2312" w:hint="eastAsia"/>
          <w:sz w:val="32"/>
          <w:szCs w:val="32"/>
        </w:rPr>
        <w:t>2</w:t>
      </w:r>
      <w:r>
        <w:rPr>
          <w:rFonts w:eastAsia="仿宋_GB2312" w:hint="eastAsia"/>
          <w:sz w:val="32"/>
          <w:szCs w:val="32"/>
        </w:rPr>
        <w:t>、项目资金（主要指财政资金）实际使用情况分析。</w:t>
      </w:r>
    </w:p>
    <w:p w:rsidR="00DC5E21" w:rsidRDefault="00490C1D">
      <w:pPr>
        <w:widowControl/>
        <w:spacing w:line="610" w:lineRule="exact"/>
        <w:rPr>
          <w:rFonts w:eastAsia="仿宋_GB2312"/>
          <w:sz w:val="32"/>
          <w:szCs w:val="32"/>
        </w:rPr>
      </w:pPr>
      <w:r>
        <w:rPr>
          <w:rFonts w:eastAsia="仿宋_GB2312" w:hint="eastAsia"/>
          <w:sz w:val="32"/>
          <w:szCs w:val="32"/>
        </w:rPr>
        <w:t xml:space="preserve">　专项业务费的使用，严格按照县财政局有关要求进行安排。</w:t>
      </w:r>
      <w:r>
        <w:rPr>
          <w:rFonts w:eastAsia="仿宋_GB2312" w:hint="eastAsia"/>
          <w:sz w:val="32"/>
          <w:szCs w:val="32"/>
        </w:rPr>
        <w:t>2023</w:t>
      </w:r>
      <w:r>
        <w:rPr>
          <w:rFonts w:eastAsia="仿宋_GB2312" w:hint="eastAsia"/>
          <w:sz w:val="32"/>
          <w:szCs w:val="32"/>
        </w:rPr>
        <w:t>年专项经费支出</w:t>
      </w:r>
      <w:r>
        <w:rPr>
          <w:rFonts w:eastAsia="仿宋_GB2312" w:hint="eastAsia"/>
          <w:sz w:val="32"/>
          <w:szCs w:val="32"/>
        </w:rPr>
        <w:t>421.9</w:t>
      </w:r>
      <w:r>
        <w:rPr>
          <w:rFonts w:eastAsia="仿宋_GB2312" w:hint="eastAsia"/>
          <w:sz w:val="32"/>
          <w:szCs w:val="32"/>
        </w:rPr>
        <w:t>万元，主要用于残疾人康复、托养、培训、无障碍改造、就业、助学等方面。</w:t>
      </w:r>
    </w:p>
    <w:p w:rsidR="00DC5E21" w:rsidRDefault="00490C1D">
      <w:pPr>
        <w:widowControl/>
        <w:spacing w:line="610" w:lineRule="exact"/>
        <w:rPr>
          <w:rFonts w:eastAsia="仿宋_GB2312"/>
          <w:sz w:val="32"/>
          <w:szCs w:val="32"/>
        </w:rPr>
      </w:pPr>
      <w:r>
        <w:rPr>
          <w:rFonts w:eastAsia="仿宋_GB2312" w:hint="eastAsia"/>
          <w:sz w:val="32"/>
          <w:szCs w:val="32"/>
        </w:rPr>
        <w:t xml:space="preserve">　</w:t>
      </w:r>
      <w:r>
        <w:rPr>
          <w:rFonts w:eastAsia="仿宋_GB2312" w:hint="eastAsia"/>
          <w:sz w:val="32"/>
          <w:szCs w:val="32"/>
        </w:rPr>
        <w:t>3</w:t>
      </w:r>
      <w:r>
        <w:rPr>
          <w:rFonts w:eastAsia="仿宋_GB2312" w:hint="eastAsia"/>
          <w:sz w:val="32"/>
          <w:szCs w:val="32"/>
        </w:rPr>
        <w:t>、项目资金管理情况分析，主要包括管理制度、办法的制订及执行情况。</w:t>
      </w:r>
    </w:p>
    <w:p w:rsidR="00DC5E21" w:rsidRDefault="00490C1D">
      <w:pPr>
        <w:widowControl/>
        <w:spacing w:line="610" w:lineRule="exact"/>
      </w:pPr>
      <w:r>
        <w:rPr>
          <w:rFonts w:eastAsia="仿宋_GB2312" w:hint="eastAsia"/>
          <w:sz w:val="32"/>
          <w:szCs w:val="32"/>
        </w:rPr>
        <w:t xml:space="preserve">　县残联根据上级相关政策和单位实际情况，进一步完善了财经各项规章制度，严格按照专项资金的使用范围、禁止事项、管理和监督事项开展落实，坚持用制度规范专项资金的管理、使用。在资金管理使用上，严格按照各项专项资金使用用途安</w:t>
      </w:r>
      <w:r>
        <w:rPr>
          <w:rFonts w:eastAsia="仿宋_GB2312" w:hint="eastAsia"/>
          <w:sz w:val="32"/>
          <w:szCs w:val="32"/>
        </w:rPr>
        <w:lastRenderedPageBreak/>
        <w:t>排该专项资金的支出使用，严格遵守“专款专用”原则，严格落实专项资金的申拨、使用审批手续，充分发挥资金使用效益。</w:t>
      </w:r>
    </w:p>
    <w:p w:rsidR="00DC5E21" w:rsidRDefault="00490C1D">
      <w:pPr>
        <w:spacing w:before="224" w:line="227" w:lineRule="auto"/>
        <w:ind w:left="648"/>
        <w:rPr>
          <w:rFonts w:ascii="黑体" w:eastAsia="黑体" w:hAnsi="黑体" w:cs="黑体"/>
          <w:spacing w:val="8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三、政府性基金预算支出情况</w:t>
      </w:r>
    </w:p>
    <w:p w:rsidR="00DC5E21" w:rsidRDefault="00490C1D">
      <w:pPr>
        <w:pStyle w:val="a0"/>
        <w:ind w:firstLineChars="200" w:firstLine="640"/>
        <w:rPr>
          <w:rFonts w:eastAsia="仿宋_GB2312"/>
          <w:sz w:val="32"/>
          <w:szCs w:val="32"/>
        </w:rPr>
      </w:pPr>
      <w:r>
        <w:rPr>
          <w:rFonts w:eastAsia="仿宋_GB2312" w:hint="eastAsia"/>
          <w:sz w:val="32"/>
          <w:szCs w:val="32"/>
        </w:rPr>
        <w:t>2023</w:t>
      </w:r>
      <w:r>
        <w:rPr>
          <w:rFonts w:eastAsia="仿宋_GB2312" w:hint="eastAsia"/>
          <w:sz w:val="32"/>
          <w:szCs w:val="32"/>
        </w:rPr>
        <w:t>年政府基金</w:t>
      </w:r>
      <w:r>
        <w:rPr>
          <w:rFonts w:eastAsia="仿宋_GB2312" w:hint="eastAsia"/>
          <w:sz w:val="32"/>
          <w:szCs w:val="32"/>
        </w:rPr>
        <w:t>131.3</w:t>
      </w:r>
      <w:r>
        <w:rPr>
          <w:rFonts w:eastAsia="仿宋_GB2312" w:hint="eastAsia"/>
          <w:sz w:val="32"/>
          <w:szCs w:val="32"/>
        </w:rPr>
        <w:t>万元，其中用于社会福利的彩票公益金支出</w:t>
      </w:r>
      <w:r>
        <w:rPr>
          <w:rFonts w:eastAsia="仿宋_GB2312" w:hint="eastAsia"/>
          <w:sz w:val="32"/>
          <w:szCs w:val="32"/>
        </w:rPr>
        <w:t>41.1</w:t>
      </w:r>
      <w:r>
        <w:rPr>
          <w:rFonts w:eastAsia="仿宋_GB2312" w:hint="eastAsia"/>
          <w:sz w:val="32"/>
          <w:szCs w:val="32"/>
        </w:rPr>
        <w:t>万元、用于残疾人事业的彩票公益金支出</w:t>
      </w:r>
      <w:r>
        <w:rPr>
          <w:rFonts w:eastAsia="仿宋_GB2312" w:hint="eastAsia"/>
          <w:sz w:val="32"/>
          <w:szCs w:val="32"/>
        </w:rPr>
        <w:t>90.2</w:t>
      </w:r>
      <w:r>
        <w:rPr>
          <w:rFonts w:eastAsia="仿宋_GB2312" w:hint="eastAsia"/>
          <w:sz w:val="32"/>
          <w:szCs w:val="32"/>
        </w:rPr>
        <w:t>万元。</w:t>
      </w:r>
      <w:r>
        <w:rPr>
          <w:rFonts w:eastAsia="仿宋_GB2312" w:hint="eastAsia"/>
          <w:sz w:val="32"/>
          <w:szCs w:val="32"/>
        </w:rPr>
        <w:t>2023</w:t>
      </w:r>
      <w:r>
        <w:rPr>
          <w:rFonts w:eastAsia="仿宋_GB2312" w:hint="eastAsia"/>
          <w:sz w:val="32"/>
          <w:szCs w:val="32"/>
        </w:rPr>
        <w:t>年政府基金支出</w:t>
      </w:r>
      <w:r>
        <w:rPr>
          <w:rFonts w:eastAsia="仿宋_GB2312" w:hint="eastAsia"/>
          <w:sz w:val="32"/>
          <w:szCs w:val="32"/>
        </w:rPr>
        <w:t>131.3</w:t>
      </w:r>
      <w:r>
        <w:rPr>
          <w:rFonts w:eastAsia="仿宋_GB2312" w:hint="eastAsia"/>
          <w:sz w:val="32"/>
          <w:szCs w:val="32"/>
        </w:rPr>
        <w:t>万元，其中，残疾儿童康复救助</w:t>
      </w:r>
      <w:r>
        <w:rPr>
          <w:rFonts w:eastAsia="仿宋_GB2312" w:hint="eastAsia"/>
          <w:sz w:val="32"/>
          <w:szCs w:val="32"/>
        </w:rPr>
        <w:t>121.3</w:t>
      </w:r>
      <w:r>
        <w:rPr>
          <w:rFonts w:eastAsia="仿宋_GB2312" w:hint="eastAsia"/>
          <w:sz w:val="32"/>
          <w:szCs w:val="32"/>
        </w:rPr>
        <w:t>万元，残疾人无障碍设施改造</w:t>
      </w:r>
      <w:r>
        <w:rPr>
          <w:rFonts w:eastAsia="仿宋_GB2312" w:hint="eastAsia"/>
          <w:sz w:val="32"/>
          <w:szCs w:val="32"/>
        </w:rPr>
        <w:t>10</w:t>
      </w:r>
      <w:r>
        <w:rPr>
          <w:rFonts w:eastAsia="仿宋_GB2312" w:hint="eastAsia"/>
          <w:sz w:val="32"/>
          <w:szCs w:val="32"/>
        </w:rPr>
        <w:t>万元。</w:t>
      </w:r>
    </w:p>
    <w:p w:rsidR="00DC5E21" w:rsidRDefault="00490C1D">
      <w:pPr>
        <w:spacing w:before="219" w:line="600" w:lineRule="exact"/>
        <w:ind w:left="662"/>
        <w:rPr>
          <w:rFonts w:ascii="黑体" w:eastAsia="黑体" w:hAnsi="黑体" w:cs="黑体"/>
          <w:spacing w:val="7"/>
          <w:position w:val="21"/>
          <w:sz w:val="32"/>
          <w:szCs w:val="32"/>
        </w:rPr>
      </w:pPr>
      <w:r>
        <w:rPr>
          <w:rFonts w:ascii="黑体" w:eastAsia="黑体" w:hAnsi="黑体" w:cs="黑体" w:hint="eastAsia"/>
          <w:spacing w:val="7"/>
          <w:position w:val="21"/>
          <w:sz w:val="32"/>
          <w:szCs w:val="32"/>
        </w:rPr>
        <w:t>四、国有资本经营预算支出情况</w:t>
      </w:r>
    </w:p>
    <w:p w:rsidR="00DC5E21" w:rsidRDefault="00490C1D">
      <w:pPr>
        <w:pStyle w:val="a0"/>
      </w:pPr>
      <w:r>
        <w:rPr>
          <w:rFonts w:eastAsia="仿宋_GB2312" w:hint="eastAsia"/>
          <w:sz w:val="32"/>
          <w:szCs w:val="32"/>
        </w:rPr>
        <w:t>无</w:t>
      </w:r>
    </w:p>
    <w:p w:rsidR="00DC5E21" w:rsidRDefault="00DC5E21">
      <w:pPr>
        <w:pStyle w:val="a0"/>
      </w:pPr>
    </w:p>
    <w:p w:rsidR="00DC5E21" w:rsidRDefault="00490C1D">
      <w:pPr>
        <w:spacing w:line="227" w:lineRule="auto"/>
        <w:ind w:left="662"/>
        <w:rPr>
          <w:rFonts w:ascii="黑体" w:eastAsia="黑体" w:hAnsi="黑体" w:cs="黑体"/>
          <w:spacing w:val="8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五、社会保险基金预算支出情况</w:t>
      </w:r>
    </w:p>
    <w:p w:rsidR="00DC5E21" w:rsidRDefault="00490C1D">
      <w:pPr>
        <w:pStyle w:val="a0"/>
        <w:ind w:firstLineChars="600" w:firstLine="1920"/>
        <w:rPr>
          <w:rFonts w:eastAsia="仿宋_GB2312"/>
          <w:sz w:val="32"/>
          <w:szCs w:val="32"/>
        </w:rPr>
      </w:pPr>
      <w:r>
        <w:rPr>
          <w:rFonts w:eastAsia="仿宋_GB2312" w:hint="eastAsia"/>
          <w:sz w:val="32"/>
          <w:szCs w:val="32"/>
        </w:rPr>
        <w:t>无</w:t>
      </w:r>
    </w:p>
    <w:p w:rsidR="00DC5E21" w:rsidRDefault="00490C1D">
      <w:pPr>
        <w:numPr>
          <w:ilvl w:val="0"/>
          <w:numId w:val="2"/>
        </w:numPr>
        <w:spacing w:before="219" w:line="226" w:lineRule="auto"/>
        <w:ind w:left="662"/>
        <w:rPr>
          <w:rFonts w:ascii="黑体" w:eastAsia="黑体" w:hAnsi="黑体" w:cs="黑体"/>
          <w:spacing w:val="8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部门整体支出绩效情况</w:t>
      </w:r>
    </w:p>
    <w:p w:rsidR="00DC5E21" w:rsidRDefault="00490C1D">
      <w:pPr>
        <w:widowControl/>
        <w:spacing w:line="610" w:lineRule="exact"/>
        <w:rPr>
          <w:rFonts w:eastAsia="仿宋_GB2312"/>
          <w:sz w:val="32"/>
          <w:szCs w:val="32"/>
        </w:rPr>
      </w:pPr>
      <w:r>
        <w:rPr>
          <w:rFonts w:eastAsia="仿宋_GB2312" w:hint="eastAsia"/>
          <w:sz w:val="32"/>
          <w:szCs w:val="32"/>
        </w:rPr>
        <w:t>（一）综合评价结论。反映自评得分及评价等级。</w:t>
      </w:r>
    </w:p>
    <w:p w:rsidR="00DC5E21" w:rsidRDefault="00490C1D">
      <w:pPr>
        <w:widowControl/>
        <w:spacing w:line="610" w:lineRule="exact"/>
        <w:rPr>
          <w:rFonts w:eastAsia="仿宋_GB2312"/>
          <w:sz w:val="32"/>
          <w:szCs w:val="32"/>
        </w:rPr>
      </w:pPr>
      <w:r>
        <w:rPr>
          <w:rFonts w:eastAsia="仿宋_GB2312" w:hint="eastAsia"/>
          <w:sz w:val="32"/>
          <w:szCs w:val="32"/>
        </w:rPr>
        <w:t>项目资金到位情况，执行率为</w:t>
      </w:r>
      <w:r>
        <w:rPr>
          <w:rFonts w:eastAsia="仿宋_GB2312" w:hint="eastAsia"/>
          <w:sz w:val="32"/>
          <w:szCs w:val="32"/>
        </w:rPr>
        <w:t>100%</w:t>
      </w:r>
      <w:r>
        <w:rPr>
          <w:rFonts w:eastAsia="仿宋_GB2312" w:hint="eastAsia"/>
          <w:sz w:val="32"/>
          <w:szCs w:val="32"/>
        </w:rPr>
        <w:t>；项目资金使用情况，执行率为</w:t>
      </w:r>
      <w:r>
        <w:rPr>
          <w:rFonts w:eastAsia="仿宋_GB2312" w:hint="eastAsia"/>
          <w:sz w:val="32"/>
          <w:szCs w:val="32"/>
        </w:rPr>
        <w:t>100%</w:t>
      </w:r>
      <w:r>
        <w:rPr>
          <w:rFonts w:eastAsia="仿宋_GB2312" w:hint="eastAsia"/>
          <w:sz w:val="32"/>
          <w:szCs w:val="32"/>
        </w:rPr>
        <w:t>。</w:t>
      </w:r>
    </w:p>
    <w:p w:rsidR="00DC5E21" w:rsidRDefault="00490C1D">
      <w:pPr>
        <w:widowControl/>
        <w:spacing w:line="610" w:lineRule="exact"/>
        <w:rPr>
          <w:rFonts w:eastAsia="仿宋_GB2312"/>
          <w:sz w:val="32"/>
          <w:szCs w:val="32"/>
        </w:rPr>
      </w:pPr>
      <w:r>
        <w:rPr>
          <w:rFonts w:eastAsia="仿宋_GB2312" w:hint="eastAsia"/>
          <w:sz w:val="32"/>
          <w:szCs w:val="32"/>
        </w:rPr>
        <w:t>（二）评价指标分析（或综合评价情况）。</w:t>
      </w:r>
    </w:p>
    <w:p w:rsidR="00DC5E21" w:rsidRDefault="00490C1D">
      <w:pPr>
        <w:widowControl/>
        <w:spacing w:line="610" w:lineRule="exact"/>
        <w:rPr>
          <w:rFonts w:eastAsia="仿宋_GB2312"/>
          <w:sz w:val="32"/>
          <w:szCs w:val="32"/>
        </w:rPr>
      </w:pPr>
      <w:r>
        <w:rPr>
          <w:rFonts w:eastAsia="仿宋_GB2312" w:hint="eastAsia"/>
          <w:sz w:val="32"/>
          <w:szCs w:val="32"/>
        </w:rPr>
        <w:t>1</w:t>
      </w:r>
      <w:r>
        <w:rPr>
          <w:rFonts w:eastAsia="仿宋_GB2312" w:hint="eastAsia"/>
          <w:sz w:val="32"/>
          <w:szCs w:val="32"/>
        </w:rPr>
        <w:t>、项目资金到位情况</w:t>
      </w:r>
    </w:p>
    <w:p w:rsidR="00DC5E21" w:rsidRDefault="00490C1D">
      <w:pPr>
        <w:widowControl/>
        <w:spacing w:line="610" w:lineRule="exact"/>
        <w:rPr>
          <w:rFonts w:eastAsia="仿宋_GB2312"/>
          <w:sz w:val="32"/>
          <w:szCs w:val="32"/>
        </w:rPr>
      </w:pPr>
      <w:r>
        <w:rPr>
          <w:rFonts w:eastAsia="仿宋_GB2312" w:hint="eastAsia"/>
          <w:sz w:val="32"/>
          <w:szCs w:val="32"/>
        </w:rPr>
        <w:t>2023</w:t>
      </w:r>
      <w:r>
        <w:rPr>
          <w:rFonts w:eastAsia="仿宋_GB2312" w:hint="eastAsia"/>
          <w:sz w:val="32"/>
          <w:szCs w:val="32"/>
        </w:rPr>
        <w:t>年，财政下达我县残疾人事业发展项目资金</w:t>
      </w:r>
      <w:r>
        <w:rPr>
          <w:rFonts w:eastAsia="仿宋_GB2312" w:hint="eastAsia"/>
          <w:sz w:val="32"/>
          <w:szCs w:val="32"/>
        </w:rPr>
        <w:t>421.9</w:t>
      </w:r>
      <w:r>
        <w:rPr>
          <w:rFonts w:eastAsia="仿宋_GB2312" w:hint="eastAsia"/>
          <w:sz w:val="32"/>
          <w:szCs w:val="32"/>
        </w:rPr>
        <w:t>万元，执行率为</w:t>
      </w:r>
      <w:r>
        <w:rPr>
          <w:rFonts w:eastAsia="仿宋_GB2312" w:hint="eastAsia"/>
          <w:sz w:val="32"/>
          <w:szCs w:val="32"/>
        </w:rPr>
        <w:t>100%</w:t>
      </w:r>
      <w:r>
        <w:rPr>
          <w:rFonts w:eastAsia="仿宋_GB2312" w:hint="eastAsia"/>
          <w:sz w:val="32"/>
          <w:szCs w:val="32"/>
        </w:rPr>
        <w:t>。</w:t>
      </w:r>
    </w:p>
    <w:p w:rsidR="00DC5E21" w:rsidRDefault="00490C1D">
      <w:pPr>
        <w:widowControl/>
        <w:spacing w:line="610" w:lineRule="exact"/>
        <w:rPr>
          <w:rFonts w:eastAsia="仿宋_GB2312"/>
          <w:sz w:val="32"/>
          <w:szCs w:val="32"/>
        </w:rPr>
      </w:pPr>
      <w:r>
        <w:rPr>
          <w:rFonts w:eastAsia="仿宋_GB2312" w:hint="eastAsia"/>
          <w:sz w:val="32"/>
          <w:szCs w:val="32"/>
        </w:rPr>
        <w:t>2</w:t>
      </w:r>
      <w:r>
        <w:rPr>
          <w:rFonts w:eastAsia="仿宋_GB2312" w:hint="eastAsia"/>
          <w:sz w:val="32"/>
          <w:szCs w:val="32"/>
        </w:rPr>
        <w:t>、项目资金使用情况</w:t>
      </w:r>
    </w:p>
    <w:p w:rsidR="00DC5E21" w:rsidRDefault="00490C1D">
      <w:pPr>
        <w:widowControl/>
        <w:spacing w:line="610" w:lineRule="exact"/>
        <w:rPr>
          <w:rFonts w:eastAsia="仿宋_GB2312"/>
          <w:sz w:val="32"/>
          <w:szCs w:val="32"/>
        </w:rPr>
      </w:pPr>
      <w:r>
        <w:rPr>
          <w:rFonts w:eastAsia="仿宋_GB2312" w:hint="eastAsia"/>
          <w:sz w:val="32"/>
          <w:szCs w:val="32"/>
        </w:rPr>
        <w:lastRenderedPageBreak/>
        <w:t>1.</w:t>
      </w:r>
      <w:r>
        <w:rPr>
          <w:rFonts w:eastAsia="仿宋_GB2312" w:hint="eastAsia"/>
          <w:sz w:val="32"/>
          <w:szCs w:val="32"/>
        </w:rPr>
        <w:t>残疾儿童康复工作经费：对</w:t>
      </w:r>
      <w:r>
        <w:rPr>
          <w:rFonts w:eastAsia="仿宋_GB2312" w:hint="eastAsia"/>
          <w:sz w:val="32"/>
          <w:szCs w:val="32"/>
        </w:rPr>
        <w:t>150</w:t>
      </w:r>
      <w:r>
        <w:rPr>
          <w:rFonts w:eastAsia="仿宋_GB2312" w:hint="eastAsia"/>
          <w:sz w:val="32"/>
          <w:szCs w:val="32"/>
        </w:rPr>
        <w:t>名</w:t>
      </w:r>
      <w:r>
        <w:rPr>
          <w:rFonts w:eastAsia="仿宋_GB2312" w:hint="eastAsia"/>
          <w:sz w:val="32"/>
          <w:szCs w:val="32"/>
        </w:rPr>
        <w:t>0-6</w:t>
      </w:r>
      <w:r>
        <w:rPr>
          <w:rFonts w:eastAsia="仿宋_GB2312" w:hint="eastAsia"/>
          <w:sz w:val="32"/>
          <w:szCs w:val="32"/>
        </w:rPr>
        <w:t>岁残疾儿童与</w:t>
      </w:r>
      <w:r>
        <w:rPr>
          <w:rFonts w:eastAsia="仿宋_GB2312" w:hint="eastAsia"/>
          <w:sz w:val="32"/>
          <w:szCs w:val="32"/>
        </w:rPr>
        <w:t>16</w:t>
      </w:r>
      <w:r>
        <w:rPr>
          <w:rFonts w:eastAsia="仿宋_GB2312" w:hint="eastAsia"/>
          <w:sz w:val="32"/>
          <w:szCs w:val="32"/>
        </w:rPr>
        <w:t>名</w:t>
      </w:r>
      <w:r>
        <w:rPr>
          <w:rFonts w:eastAsia="仿宋_GB2312" w:hint="eastAsia"/>
          <w:sz w:val="32"/>
          <w:szCs w:val="32"/>
        </w:rPr>
        <w:t>7-14</w:t>
      </w:r>
      <w:r>
        <w:rPr>
          <w:rFonts w:eastAsia="仿宋_GB2312" w:hint="eastAsia"/>
          <w:sz w:val="32"/>
          <w:szCs w:val="32"/>
        </w:rPr>
        <w:t>岁残疾儿童实施抢救性康复</w:t>
      </w:r>
      <w:r>
        <w:rPr>
          <w:rFonts w:eastAsia="仿宋_GB2312" w:hint="eastAsia"/>
          <w:sz w:val="32"/>
          <w:szCs w:val="32"/>
        </w:rPr>
        <w:t>215.26</w:t>
      </w:r>
      <w:r>
        <w:rPr>
          <w:rFonts w:eastAsia="仿宋_GB2312" w:hint="eastAsia"/>
          <w:sz w:val="32"/>
          <w:szCs w:val="32"/>
        </w:rPr>
        <w:t>万元，预算资金</w:t>
      </w:r>
      <w:r>
        <w:rPr>
          <w:rFonts w:eastAsia="仿宋_GB2312" w:hint="eastAsia"/>
          <w:sz w:val="32"/>
          <w:szCs w:val="32"/>
        </w:rPr>
        <w:t>215.26</w:t>
      </w:r>
      <w:r>
        <w:rPr>
          <w:rFonts w:eastAsia="仿宋_GB2312" w:hint="eastAsia"/>
          <w:sz w:val="32"/>
          <w:szCs w:val="32"/>
        </w:rPr>
        <w:t>万元，实际执行</w:t>
      </w:r>
      <w:r>
        <w:rPr>
          <w:rFonts w:eastAsia="仿宋_GB2312" w:hint="eastAsia"/>
          <w:sz w:val="32"/>
          <w:szCs w:val="32"/>
        </w:rPr>
        <w:t>215.26</w:t>
      </w:r>
      <w:r>
        <w:rPr>
          <w:rFonts w:eastAsia="仿宋_GB2312" w:hint="eastAsia"/>
          <w:sz w:val="32"/>
          <w:szCs w:val="32"/>
        </w:rPr>
        <w:t>万元，执行率为</w:t>
      </w:r>
      <w:r>
        <w:rPr>
          <w:rFonts w:eastAsia="仿宋_GB2312" w:hint="eastAsia"/>
          <w:sz w:val="32"/>
          <w:szCs w:val="32"/>
        </w:rPr>
        <w:t>100%</w:t>
      </w:r>
      <w:r>
        <w:rPr>
          <w:rFonts w:eastAsia="仿宋_GB2312" w:hint="eastAsia"/>
          <w:sz w:val="32"/>
          <w:szCs w:val="32"/>
        </w:rPr>
        <w:t>；</w:t>
      </w:r>
      <w:r>
        <w:rPr>
          <w:rFonts w:eastAsia="仿宋_GB2312" w:hint="eastAsia"/>
          <w:sz w:val="32"/>
          <w:szCs w:val="32"/>
        </w:rPr>
        <w:t>2.60</w:t>
      </w:r>
      <w:r>
        <w:rPr>
          <w:rFonts w:eastAsia="仿宋_GB2312" w:hint="eastAsia"/>
          <w:sz w:val="32"/>
          <w:szCs w:val="32"/>
        </w:rPr>
        <w:t>名残疾人定岗培训</w:t>
      </w:r>
      <w:r>
        <w:rPr>
          <w:rFonts w:eastAsia="仿宋_GB2312" w:hint="eastAsia"/>
          <w:sz w:val="32"/>
          <w:szCs w:val="32"/>
        </w:rPr>
        <w:t>12</w:t>
      </w:r>
      <w:r>
        <w:rPr>
          <w:rFonts w:eastAsia="仿宋_GB2312" w:hint="eastAsia"/>
          <w:sz w:val="32"/>
          <w:szCs w:val="32"/>
        </w:rPr>
        <w:t>万元，预算资金</w:t>
      </w:r>
      <w:r>
        <w:rPr>
          <w:rFonts w:eastAsia="仿宋_GB2312" w:hint="eastAsia"/>
          <w:sz w:val="32"/>
          <w:szCs w:val="32"/>
        </w:rPr>
        <w:t>12</w:t>
      </w:r>
      <w:r>
        <w:rPr>
          <w:rFonts w:eastAsia="仿宋_GB2312" w:hint="eastAsia"/>
          <w:sz w:val="32"/>
          <w:szCs w:val="32"/>
        </w:rPr>
        <w:t>万元，实际执行</w:t>
      </w:r>
      <w:r>
        <w:rPr>
          <w:rFonts w:eastAsia="仿宋_GB2312" w:hint="eastAsia"/>
          <w:sz w:val="32"/>
          <w:szCs w:val="32"/>
        </w:rPr>
        <w:t>12</w:t>
      </w:r>
      <w:r>
        <w:rPr>
          <w:rFonts w:eastAsia="仿宋_GB2312" w:hint="eastAsia"/>
          <w:sz w:val="32"/>
          <w:szCs w:val="32"/>
        </w:rPr>
        <w:t>万元，执行率为</w:t>
      </w:r>
      <w:r>
        <w:rPr>
          <w:rFonts w:eastAsia="仿宋_GB2312" w:hint="eastAsia"/>
          <w:sz w:val="32"/>
          <w:szCs w:val="32"/>
        </w:rPr>
        <w:t>100%</w:t>
      </w:r>
      <w:r>
        <w:rPr>
          <w:rFonts w:eastAsia="仿宋_GB2312" w:hint="eastAsia"/>
          <w:sz w:val="32"/>
          <w:szCs w:val="32"/>
        </w:rPr>
        <w:t>；</w:t>
      </w:r>
      <w:r>
        <w:rPr>
          <w:rFonts w:eastAsia="仿宋_GB2312" w:hint="eastAsia"/>
          <w:sz w:val="32"/>
          <w:szCs w:val="32"/>
        </w:rPr>
        <w:t>3.</w:t>
      </w:r>
      <w:r>
        <w:rPr>
          <w:rFonts w:eastAsia="仿宋_GB2312" w:hint="eastAsia"/>
          <w:sz w:val="32"/>
          <w:szCs w:val="32"/>
        </w:rPr>
        <w:t>为</w:t>
      </w:r>
      <w:r>
        <w:rPr>
          <w:rFonts w:eastAsia="仿宋_GB2312" w:hint="eastAsia"/>
          <w:sz w:val="32"/>
          <w:szCs w:val="32"/>
        </w:rPr>
        <w:t>205</w:t>
      </w:r>
      <w:r>
        <w:rPr>
          <w:rFonts w:eastAsia="仿宋_GB2312" w:hint="eastAsia"/>
          <w:sz w:val="32"/>
          <w:szCs w:val="32"/>
        </w:rPr>
        <w:t>名残疾人进行居家托养服务，预算资金</w:t>
      </w:r>
      <w:r>
        <w:rPr>
          <w:rFonts w:eastAsia="仿宋_GB2312" w:hint="eastAsia"/>
          <w:sz w:val="32"/>
          <w:szCs w:val="32"/>
        </w:rPr>
        <w:t>49</w:t>
      </w:r>
      <w:r>
        <w:rPr>
          <w:rFonts w:eastAsia="仿宋_GB2312" w:hint="eastAsia"/>
          <w:sz w:val="32"/>
          <w:szCs w:val="32"/>
        </w:rPr>
        <w:t>万元，实际执行</w:t>
      </w:r>
      <w:r>
        <w:rPr>
          <w:rFonts w:eastAsia="仿宋_GB2312" w:hint="eastAsia"/>
          <w:sz w:val="32"/>
          <w:szCs w:val="32"/>
        </w:rPr>
        <w:t>49</w:t>
      </w:r>
      <w:r>
        <w:rPr>
          <w:rFonts w:eastAsia="仿宋_GB2312" w:hint="eastAsia"/>
          <w:sz w:val="32"/>
          <w:szCs w:val="32"/>
        </w:rPr>
        <w:t>万元，执行率为</w:t>
      </w:r>
      <w:r>
        <w:rPr>
          <w:rFonts w:eastAsia="仿宋_GB2312" w:hint="eastAsia"/>
          <w:sz w:val="32"/>
          <w:szCs w:val="32"/>
        </w:rPr>
        <w:t xml:space="preserve">100% </w:t>
      </w:r>
      <w:r>
        <w:rPr>
          <w:rFonts w:eastAsia="仿宋_GB2312" w:hint="eastAsia"/>
          <w:sz w:val="32"/>
          <w:szCs w:val="32"/>
        </w:rPr>
        <w:t>；</w:t>
      </w:r>
      <w:r>
        <w:rPr>
          <w:rFonts w:eastAsia="仿宋_GB2312" w:hint="eastAsia"/>
          <w:sz w:val="32"/>
          <w:szCs w:val="32"/>
        </w:rPr>
        <w:t>4.</w:t>
      </w:r>
      <w:r>
        <w:rPr>
          <w:rFonts w:eastAsia="仿宋_GB2312" w:hint="eastAsia"/>
          <w:sz w:val="32"/>
          <w:szCs w:val="32"/>
        </w:rPr>
        <w:t>残疾人脱贫攻坚“农村残疾人阳光增收计划”（</w:t>
      </w:r>
      <w:r>
        <w:rPr>
          <w:rFonts w:eastAsia="仿宋_GB2312" w:hint="eastAsia"/>
          <w:sz w:val="32"/>
          <w:szCs w:val="32"/>
        </w:rPr>
        <w:t>170</w:t>
      </w:r>
      <w:r>
        <w:rPr>
          <w:rFonts w:eastAsia="仿宋_GB2312" w:hint="eastAsia"/>
          <w:sz w:val="32"/>
          <w:szCs w:val="32"/>
        </w:rPr>
        <w:t>名）、残疾人就业培训（</w:t>
      </w:r>
      <w:r>
        <w:rPr>
          <w:rFonts w:eastAsia="仿宋_GB2312" w:hint="eastAsia"/>
          <w:sz w:val="32"/>
          <w:szCs w:val="32"/>
        </w:rPr>
        <w:t>60</w:t>
      </w:r>
      <w:r>
        <w:rPr>
          <w:rFonts w:eastAsia="仿宋_GB2312" w:hint="eastAsia"/>
          <w:sz w:val="32"/>
          <w:szCs w:val="32"/>
        </w:rPr>
        <w:t>名）及就业创业扶持（</w:t>
      </w:r>
      <w:r>
        <w:rPr>
          <w:rFonts w:eastAsia="仿宋_GB2312" w:hint="eastAsia"/>
          <w:sz w:val="32"/>
          <w:szCs w:val="32"/>
        </w:rPr>
        <w:t>18</w:t>
      </w:r>
      <w:r>
        <w:rPr>
          <w:rFonts w:eastAsia="仿宋_GB2312" w:hint="eastAsia"/>
          <w:sz w:val="32"/>
          <w:szCs w:val="32"/>
        </w:rPr>
        <w:t>名），预算资金</w:t>
      </w:r>
      <w:r>
        <w:rPr>
          <w:rFonts w:eastAsia="仿宋_GB2312" w:hint="eastAsia"/>
          <w:sz w:val="32"/>
          <w:szCs w:val="32"/>
        </w:rPr>
        <w:t>74</w:t>
      </w:r>
      <w:r>
        <w:rPr>
          <w:rFonts w:eastAsia="仿宋_GB2312" w:hint="eastAsia"/>
          <w:sz w:val="32"/>
          <w:szCs w:val="32"/>
        </w:rPr>
        <w:t>万元，实际执行</w:t>
      </w:r>
      <w:r>
        <w:rPr>
          <w:rFonts w:eastAsia="仿宋_GB2312" w:hint="eastAsia"/>
          <w:sz w:val="32"/>
          <w:szCs w:val="32"/>
        </w:rPr>
        <w:t>74</w:t>
      </w:r>
      <w:r>
        <w:rPr>
          <w:rFonts w:eastAsia="仿宋_GB2312" w:hint="eastAsia"/>
          <w:sz w:val="32"/>
          <w:szCs w:val="32"/>
        </w:rPr>
        <w:t>万元，执行率为</w:t>
      </w:r>
      <w:r>
        <w:rPr>
          <w:rFonts w:eastAsia="仿宋_GB2312" w:hint="eastAsia"/>
          <w:sz w:val="32"/>
          <w:szCs w:val="32"/>
        </w:rPr>
        <w:t>100%</w:t>
      </w:r>
      <w:r>
        <w:rPr>
          <w:rFonts w:eastAsia="仿宋_GB2312" w:hint="eastAsia"/>
          <w:sz w:val="32"/>
          <w:szCs w:val="32"/>
        </w:rPr>
        <w:t>；</w:t>
      </w:r>
      <w:r>
        <w:rPr>
          <w:rFonts w:eastAsia="仿宋_GB2312" w:hint="eastAsia"/>
          <w:sz w:val="32"/>
          <w:szCs w:val="32"/>
        </w:rPr>
        <w:t>5.</w:t>
      </w:r>
      <w:r>
        <w:rPr>
          <w:rFonts w:eastAsia="仿宋_GB2312" w:hint="eastAsia"/>
          <w:sz w:val="32"/>
          <w:szCs w:val="32"/>
        </w:rPr>
        <w:t>困难残疾人家庭无障碍改造，项目资金</w:t>
      </w:r>
      <w:r>
        <w:rPr>
          <w:rFonts w:eastAsia="仿宋_GB2312" w:hint="eastAsia"/>
          <w:sz w:val="32"/>
          <w:szCs w:val="32"/>
        </w:rPr>
        <w:t>43.5</w:t>
      </w:r>
      <w:r>
        <w:rPr>
          <w:rFonts w:eastAsia="仿宋_GB2312" w:hint="eastAsia"/>
          <w:sz w:val="32"/>
          <w:szCs w:val="32"/>
        </w:rPr>
        <w:t>万元，实际执行</w:t>
      </w:r>
      <w:r>
        <w:rPr>
          <w:rFonts w:eastAsia="仿宋_GB2312" w:hint="eastAsia"/>
          <w:sz w:val="32"/>
          <w:szCs w:val="32"/>
        </w:rPr>
        <w:t>43.5</w:t>
      </w:r>
      <w:r>
        <w:rPr>
          <w:rFonts w:eastAsia="仿宋_GB2312" w:hint="eastAsia"/>
          <w:sz w:val="32"/>
          <w:szCs w:val="32"/>
        </w:rPr>
        <w:t>万元，执行率为</w:t>
      </w:r>
      <w:r>
        <w:rPr>
          <w:rFonts w:eastAsia="仿宋_GB2312" w:hint="eastAsia"/>
          <w:sz w:val="32"/>
          <w:szCs w:val="32"/>
        </w:rPr>
        <w:t>100%</w:t>
      </w:r>
      <w:r>
        <w:rPr>
          <w:rFonts w:eastAsia="仿宋_GB2312" w:hint="eastAsia"/>
          <w:sz w:val="32"/>
          <w:szCs w:val="32"/>
        </w:rPr>
        <w:t>；</w:t>
      </w:r>
      <w:r>
        <w:rPr>
          <w:rFonts w:eastAsia="仿宋_GB2312" w:hint="eastAsia"/>
          <w:sz w:val="32"/>
          <w:szCs w:val="32"/>
        </w:rPr>
        <w:t>6.</w:t>
      </w:r>
      <w:r>
        <w:rPr>
          <w:rFonts w:eastAsia="仿宋_GB2312" w:hint="eastAsia"/>
          <w:sz w:val="32"/>
          <w:szCs w:val="32"/>
        </w:rPr>
        <w:t>残疾人机动轮椅车燃油补贴，到位资金</w:t>
      </w:r>
      <w:r>
        <w:rPr>
          <w:rFonts w:eastAsia="仿宋_GB2312" w:hint="eastAsia"/>
          <w:sz w:val="32"/>
          <w:szCs w:val="32"/>
        </w:rPr>
        <w:t>6</w:t>
      </w:r>
      <w:r>
        <w:rPr>
          <w:rFonts w:eastAsia="仿宋_GB2312" w:hint="eastAsia"/>
          <w:sz w:val="32"/>
          <w:szCs w:val="32"/>
        </w:rPr>
        <w:t>万元，实际执行</w:t>
      </w:r>
      <w:r>
        <w:rPr>
          <w:rFonts w:eastAsia="仿宋_GB2312" w:hint="eastAsia"/>
          <w:sz w:val="32"/>
          <w:szCs w:val="32"/>
        </w:rPr>
        <w:t>6</w:t>
      </w:r>
      <w:r>
        <w:rPr>
          <w:rFonts w:eastAsia="仿宋_GB2312" w:hint="eastAsia"/>
          <w:sz w:val="32"/>
          <w:szCs w:val="32"/>
        </w:rPr>
        <w:t>万元，执行率为</w:t>
      </w:r>
      <w:r>
        <w:rPr>
          <w:rFonts w:eastAsia="仿宋_GB2312" w:hint="eastAsia"/>
          <w:sz w:val="32"/>
          <w:szCs w:val="32"/>
        </w:rPr>
        <w:t xml:space="preserve">100% </w:t>
      </w:r>
      <w:r>
        <w:rPr>
          <w:rFonts w:eastAsia="仿宋_GB2312" w:hint="eastAsia"/>
          <w:sz w:val="32"/>
          <w:szCs w:val="32"/>
        </w:rPr>
        <w:t>；</w:t>
      </w:r>
      <w:r>
        <w:rPr>
          <w:rFonts w:eastAsia="仿宋_GB2312" w:hint="eastAsia"/>
          <w:sz w:val="32"/>
          <w:szCs w:val="32"/>
        </w:rPr>
        <w:t>7.</w:t>
      </w:r>
      <w:r>
        <w:rPr>
          <w:rFonts w:eastAsia="仿宋_GB2312" w:hint="eastAsia"/>
          <w:sz w:val="32"/>
          <w:szCs w:val="32"/>
        </w:rPr>
        <w:t>残疾人助学经费</w:t>
      </w:r>
      <w:r>
        <w:rPr>
          <w:rFonts w:eastAsia="仿宋_GB2312" w:hint="eastAsia"/>
          <w:sz w:val="32"/>
          <w:szCs w:val="32"/>
        </w:rPr>
        <w:t>22.14</w:t>
      </w:r>
      <w:r>
        <w:rPr>
          <w:rFonts w:eastAsia="仿宋_GB2312" w:hint="eastAsia"/>
          <w:sz w:val="32"/>
          <w:szCs w:val="32"/>
        </w:rPr>
        <w:t>万元，对</w:t>
      </w:r>
      <w:r>
        <w:rPr>
          <w:rFonts w:eastAsia="仿宋_GB2312" w:hint="eastAsia"/>
          <w:sz w:val="32"/>
          <w:szCs w:val="32"/>
        </w:rPr>
        <w:t>101</w:t>
      </w:r>
      <w:r>
        <w:rPr>
          <w:rFonts w:eastAsia="仿宋_GB2312" w:hint="eastAsia"/>
          <w:sz w:val="32"/>
          <w:szCs w:val="32"/>
        </w:rPr>
        <w:t>名贫困残疾人学生教育资助</w:t>
      </w:r>
      <w:r>
        <w:rPr>
          <w:rFonts w:eastAsia="仿宋_GB2312" w:hint="eastAsia"/>
          <w:sz w:val="32"/>
          <w:szCs w:val="32"/>
        </w:rPr>
        <w:t>22.14</w:t>
      </w:r>
      <w:r>
        <w:rPr>
          <w:rFonts w:eastAsia="仿宋_GB2312" w:hint="eastAsia"/>
          <w:sz w:val="32"/>
          <w:szCs w:val="32"/>
        </w:rPr>
        <w:t>万元，其中县级</w:t>
      </w:r>
      <w:r>
        <w:rPr>
          <w:rFonts w:eastAsia="仿宋_GB2312" w:hint="eastAsia"/>
          <w:sz w:val="32"/>
          <w:szCs w:val="32"/>
        </w:rPr>
        <w:t>11.07</w:t>
      </w:r>
      <w:r>
        <w:rPr>
          <w:rFonts w:eastAsia="仿宋_GB2312" w:hint="eastAsia"/>
          <w:sz w:val="32"/>
          <w:szCs w:val="32"/>
        </w:rPr>
        <w:t>万，省级</w:t>
      </w:r>
      <w:r>
        <w:rPr>
          <w:rFonts w:eastAsia="仿宋_GB2312" w:hint="eastAsia"/>
          <w:sz w:val="32"/>
          <w:szCs w:val="32"/>
        </w:rPr>
        <w:t>11.07</w:t>
      </w:r>
      <w:r>
        <w:rPr>
          <w:rFonts w:eastAsia="仿宋_GB2312" w:hint="eastAsia"/>
          <w:sz w:val="32"/>
          <w:szCs w:val="32"/>
        </w:rPr>
        <w:t>万。实际执行</w:t>
      </w:r>
      <w:r>
        <w:rPr>
          <w:rFonts w:eastAsia="仿宋_GB2312" w:hint="eastAsia"/>
          <w:sz w:val="32"/>
          <w:szCs w:val="32"/>
        </w:rPr>
        <w:t>22.14</w:t>
      </w:r>
      <w:r>
        <w:rPr>
          <w:rFonts w:eastAsia="仿宋_GB2312" w:hint="eastAsia"/>
          <w:sz w:val="32"/>
          <w:szCs w:val="32"/>
        </w:rPr>
        <w:t>万元，执行率为</w:t>
      </w:r>
      <w:r>
        <w:rPr>
          <w:rFonts w:eastAsia="仿宋_GB2312" w:hint="eastAsia"/>
          <w:sz w:val="32"/>
          <w:szCs w:val="32"/>
        </w:rPr>
        <w:t xml:space="preserve">100% </w:t>
      </w:r>
      <w:r>
        <w:rPr>
          <w:rFonts w:eastAsia="仿宋_GB2312" w:hint="eastAsia"/>
          <w:sz w:val="32"/>
          <w:szCs w:val="32"/>
        </w:rPr>
        <w:t>；</w:t>
      </w:r>
    </w:p>
    <w:p w:rsidR="00DC5E21" w:rsidRDefault="00490C1D">
      <w:pPr>
        <w:widowControl/>
        <w:spacing w:line="610" w:lineRule="exact"/>
        <w:ind w:firstLineChars="200" w:firstLine="640"/>
        <w:rPr>
          <w:rFonts w:eastAsia="仿宋_GB2312"/>
          <w:sz w:val="32"/>
          <w:szCs w:val="32"/>
        </w:rPr>
      </w:pPr>
      <w:r>
        <w:rPr>
          <w:rFonts w:eastAsia="仿宋_GB2312" w:hint="eastAsia"/>
          <w:sz w:val="32"/>
          <w:szCs w:val="32"/>
        </w:rPr>
        <w:t>2023</w:t>
      </w:r>
      <w:r>
        <w:rPr>
          <w:rFonts w:eastAsia="仿宋_GB2312" w:hint="eastAsia"/>
          <w:sz w:val="32"/>
          <w:szCs w:val="32"/>
        </w:rPr>
        <w:t>年，我单位认真重视预算执行工作，依据国家的法律法规，加强预算治理，不断完善内部管理制度，取得了较好的预算执行效果，达到预期绩效目标，我单位</w:t>
      </w:r>
      <w:r>
        <w:rPr>
          <w:rFonts w:eastAsia="仿宋_GB2312" w:hint="eastAsia"/>
          <w:sz w:val="32"/>
          <w:szCs w:val="32"/>
        </w:rPr>
        <w:t>2023</w:t>
      </w:r>
      <w:r>
        <w:rPr>
          <w:rFonts w:eastAsia="仿宋_GB2312" w:hint="eastAsia"/>
          <w:sz w:val="32"/>
          <w:szCs w:val="32"/>
        </w:rPr>
        <w:t>年度部门整体支出绩效自评得分为优。</w:t>
      </w:r>
    </w:p>
    <w:p w:rsidR="00DC5E21" w:rsidRDefault="00DC5E21">
      <w:pPr>
        <w:pStyle w:val="a0"/>
      </w:pPr>
    </w:p>
    <w:p w:rsidR="00DC5E21" w:rsidRDefault="00490C1D">
      <w:pPr>
        <w:spacing w:before="219" w:line="226" w:lineRule="auto"/>
        <w:ind w:left="662"/>
        <w:rPr>
          <w:rFonts w:eastAsia="仿宋_GB2312"/>
          <w:sz w:val="32"/>
          <w:szCs w:val="32"/>
        </w:rPr>
      </w:pPr>
      <w:r>
        <w:rPr>
          <w:rFonts w:eastAsia="仿宋_GB2312" w:hint="eastAsia"/>
          <w:b/>
          <w:bCs/>
          <w:sz w:val="32"/>
          <w:szCs w:val="32"/>
        </w:rPr>
        <w:t>七、</w:t>
      </w:r>
      <w:r>
        <w:rPr>
          <w:rFonts w:ascii="黑体" w:eastAsia="黑体" w:hAnsi="黑体" w:cs="黑体" w:hint="eastAsia"/>
          <w:spacing w:val="8"/>
          <w:sz w:val="32"/>
          <w:szCs w:val="32"/>
        </w:rPr>
        <w:t>存在的问题及原因分析</w:t>
      </w:r>
    </w:p>
    <w:p w:rsidR="00DC5E21" w:rsidRDefault="00490C1D">
      <w:pPr>
        <w:spacing w:before="219" w:line="226" w:lineRule="auto"/>
        <w:ind w:firstLineChars="200" w:firstLine="640"/>
        <w:rPr>
          <w:rFonts w:eastAsia="仿宋_GB2312"/>
          <w:sz w:val="32"/>
          <w:szCs w:val="32"/>
        </w:rPr>
      </w:pPr>
      <w:r>
        <w:rPr>
          <w:rFonts w:eastAsia="仿宋_GB2312" w:hint="eastAsia"/>
          <w:sz w:val="32"/>
          <w:szCs w:val="32"/>
        </w:rPr>
        <w:t>2023</w:t>
      </w:r>
      <w:r>
        <w:rPr>
          <w:rFonts w:eastAsia="仿宋_GB2312" w:hint="eastAsia"/>
          <w:sz w:val="32"/>
          <w:szCs w:val="32"/>
        </w:rPr>
        <w:t>年，虽然残联的工作取得了一定的成绩，但看到成</w:t>
      </w:r>
      <w:r>
        <w:rPr>
          <w:rFonts w:eastAsia="仿宋_GB2312" w:hint="eastAsia"/>
          <w:sz w:val="32"/>
          <w:szCs w:val="32"/>
        </w:rPr>
        <w:lastRenderedPageBreak/>
        <w:t>绩的同时，也要清醒认识到，残联的工作离县委、县政府的要求和全县人民的期待还有一定差距。随着脱贫攻坚的不断推进，我们对残疾人惠民政策的宣传，残疾人群体对精准康复、就业培训、创新创业等方面的需求不断增长，加上上级部门惠残项目不断增多，这就需要县级残联配套提供更多的资金和人力的需求。下一步，我县加强残疾人需求统计，提升基础数据管理水平，科学合理设立绩效目标；同时，加强督促指导，进一步完善资金管理办法，确保专款专用，更大发挥各项资金作用，稳步推进残疾人事业健康发展。</w:t>
      </w:r>
    </w:p>
    <w:p w:rsidR="00DC5E21" w:rsidRDefault="00490C1D">
      <w:pPr>
        <w:spacing w:line="227" w:lineRule="auto"/>
        <w:ind w:left="643"/>
      </w:pPr>
      <w:r>
        <w:rPr>
          <w:rFonts w:ascii="黑体" w:eastAsia="黑体" w:hAnsi="黑体" w:cs="黑体" w:hint="eastAsia"/>
          <w:spacing w:val="8"/>
          <w:sz w:val="32"/>
          <w:szCs w:val="32"/>
        </w:rPr>
        <w:t>八、下一步改进措施</w:t>
      </w:r>
    </w:p>
    <w:p w:rsidR="00DC5E21" w:rsidRDefault="00490C1D">
      <w:pPr>
        <w:spacing w:before="219" w:line="226" w:lineRule="auto"/>
        <w:ind w:firstLineChars="200" w:firstLine="640"/>
        <w:rPr>
          <w:rFonts w:eastAsia="仿宋_GB2312"/>
          <w:sz w:val="32"/>
          <w:szCs w:val="32"/>
        </w:rPr>
      </w:pPr>
      <w:r>
        <w:rPr>
          <w:rFonts w:eastAsia="仿宋_GB2312" w:hint="eastAsia"/>
          <w:sz w:val="32"/>
          <w:szCs w:val="32"/>
        </w:rPr>
        <w:t>进一步贯彻落实中央八项规定和湖南省委“九条规定”，建立本单位“三公经费”等公务支出管理制度及厉行节约制度，加强经费审批和控制，规范支出标准和范围并严格执行。严格按照《固定资产管理办法》的规定加强固定资产管理，及时登记、加强资产卡片管理，年终前对各类实物资产进行全面盘点，确保账账、账实相符。加强新《中华人民共和国预算法》和《行政事业单位会计制度》等学习培训，进一步规范部门预算收支核算，制定和完善基本支出等各项支出标准，严格按照标准和进度执行预算，增强预算的约束力和严肃性；落实预算执行分析，及时了解并合理调整、纠正预算执行偏差，切实提高部门</w:t>
      </w:r>
      <w:r>
        <w:rPr>
          <w:rFonts w:eastAsia="仿宋_GB2312" w:hint="eastAsia"/>
          <w:sz w:val="32"/>
          <w:szCs w:val="32"/>
        </w:rPr>
        <w:lastRenderedPageBreak/>
        <w:t>预算管理力度和水平。</w:t>
      </w:r>
    </w:p>
    <w:p w:rsidR="00DC5E21" w:rsidRDefault="00490C1D">
      <w:pPr>
        <w:numPr>
          <w:ilvl w:val="0"/>
          <w:numId w:val="3"/>
        </w:numPr>
        <w:spacing w:before="219" w:line="600" w:lineRule="exact"/>
        <w:ind w:left="650"/>
        <w:rPr>
          <w:rFonts w:ascii="黑体" w:eastAsia="黑体" w:hAnsi="黑体" w:cs="黑体"/>
          <w:spacing w:val="8"/>
          <w:position w:val="21"/>
          <w:sz w:val="32"/>
          <w:szCs w:val="32"/>
        </w:rPr>
      </w:pPr>
      <w:r>
        <w:rPr>
          <w:rFonts w:ascii="黑体" w:eastAsia="黑体" w:hAnsi="黑体" w:cs="黑体" w:hint="eastAsia"/>
          <w:spacing w:val="9"/>
          <w:position w:val="21"/>
          <w:sz w:val="32"/>
          <w:szCs w:val="32"/>
        </w:rPr>
        <w:t>部门整体支出绩效自评结果拟应用和公开</w:t>
      </w:r>
      <w:r>
        <w:rPr>
          <w:rFonts w:ascii="黑体" w:eastAsia="黑体" w:hAnsi="黑体" w:cs="黑体" w:hint="eastAsia"/>
          <w:spacing w:val="8"/>
          <w:position w:val="21"/>
          <w:sz w:val="32"/>
          <w:szCs w:val="32"/>
        </w:rPr>
        <w:t>情况</w:t>
      </w:r>
    </w:p>
    <w:p w:rsidR="00DC5E21" w:rsidRDefault="00490C1D">
      <w:pPr>
        <w:pStyle w:val="a0"/>
        <w:rPr>
          <w:rFonts w:eastAsia="仿宋_GB2312"/>
          <w:sz w:val="32"/>
          <w:szCs w:val="32"/>
        </w:rPr>
      </w:pPr>
      <w:r>
        <w:rPr>
          <w:rFonts w:eastAsia="仿宋_GB2312" w:hint="eastAsia"/>
          <w:sz w:val="32"/>
          <w:szCs w:val="32"/>
        </w:rPr>
        <w:t>自评结果作为完善政策和改进管理的重要依据，用于以后年度预算安排和编制。</w:t>
      </w:r>
    </w:p>
    <w:p w:rsidR="00DC5E21" w:rsidRDefault="00490C1D">
      <w:pPr>
        <w:ind w:firstLineChars="200" w:firstLine="640"/>
        <w:rPr>
          <w:rFonts w:eastAsia="仿宋_GB2312"/>
          <w:sz w:val="32"/>
          <w:szCs w:val="32"/>
        </w:rPr>
      </w:pPr>
      <w:r>
        <w:rPr>
          <w:rFonts w:eastAsia="仿宋_GB2312" w:hint="eastAsia"/>
          <w:sz w:val="32"/>
          <w:szCs w:val="32"/>
        </w:rPr>
        <w:t>绩效评价结果在主管部门门户网公开，接受社会大众监督。</w:t>
      </w:r>
    </w:p>
    <w:p w:rsidR="00DC5E21" w:rsidRDefault="00490C1D">
      <w:pPr>
        <w:spacing w:line="226" w:lineRule="auto"/>
        <w:ind w:left="647"/>
        <w:rPr>
          <w:rFonts w:ascii="黑体" w:eastAsia="黑体" w:hAnsi="黑体" w:cs="黑体"/>
          <w:spacing w:val="-3"/>
          <w:sz w:val="32"/>
          <w:szCs w:val="32"/>
        </w:rPr>
      </w:pPr>
      <w:r>
        <w:rPr>
          <w:rFonts w:ascii="黑体" w:eastAsia="黑体" w:hAnsi="黑体" w:cs="黑体" w:hint="eastAsia"/>
          <w:spacing w:val="-3"/>
          <w:sz w:val="32"/>
          <w:szCs w:val="32"/>
        </w:rPr>
        <w:t>十、其他需要说明的情况</w:t>
      </w:r>
    </w:p>
    <w:p w:rsidR="00DC5E21" w:rsidRPr="000D6706" w:rsidRDefault="00DC5E21" w:rsidP="000D6706">
      <w:pPr>
        <w:ind w:firstLineChars="700" w:firstLine="2128"/>
        <w:rPr>
          <w:rFonts w:ascii="黑体" w:eastAsia="黑体" w:hAnsi="黑体" w:cs="黑体"/>
          <w:spacing w:val="-3"/>
          <w:sz w:val="31"/>
          <w:szCs w:val="31"/>
        </w:rPr>
        <w:sectPr w:rsidR="00DC5E21" w:rsidRPr="000D6706">
          <w:footerReference w:type="default" r:id="rId10"/>
          <w:pgSz w:w="11905" w:h="16838"/>
          <w:pgMar w:top="1984" w:right="1701" w:bottom="1984" w:left="1701" w:header="850" w:footer="992" w:gutter="0"/>
          <w:pgNumType w:fmt="numberInDash"/>
          <w:cols w:space="0"/>
          <w:docGrid w:type="lines" w:linePitch="314"/>
        </w:sectPr>
      </w:pPr>
    </w:p>
    <w:p w:rsidR="00DC5E21" w:rsidRDefault="00DC5E21">
      <w:pPr>
        <w:widowControl/>
        <w:spacing w:line="400" w:lineRule="exact"/>
        <w:rPr>
          <w:rFonts w:ascii="黑体" w:eastAsia="黑体" w:hAnsi="黑体" w:cs="黑体"/>
          <w:szCs w:val="21"/>
        </w:rPr>
      </w:pPr>
    </w:p>
    <w:sectPr w:rsidR="00DC5E21" w:rsidSect="00DC5E21">
      <w:footerReference w:type="default" r:id="rId11"/>
      <w:pgSz w:w="11905" w:h="16838"/>
      <w:pgMar w:top="1984" w:right="1701" w:bottom="1984" w:left="1701" w:header="850" w:footer="1587" w:gutter="0"/>
      <w:pgNumType w:fmt="numberInDash"/>
      <w:cols w:space="0"/>
      <w:docGrid w:type="lines" w:linePitch="314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E5F2D" w:rsidRDefault="00FE5F2D" w:rsidP="00DC5E21">
      <w:r>
        <w:separator/>
      </w:r>
    </w:p>
  </w:endnote>
  <w:endnote w:type="continuationSeparator" w:id="1">
    <w:p w:rsidR="00FE5F2D" w:rsidRDefault="00FE5F2D" w:rsidP="00DC5E2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0030101010101"/>
    <w:charset w:val="86"/>
    <w:family w:val="auto"/>
    <w:pitch w:val="variable"/>
    <w:sig w:usb0="800002BF" w:usb1="38CF7CFA" w:usb2="00000016" w:usb3="00000000" w:csb0="00040001" w:csb1="00000000"/>
    <w:embedRegular r:id="rId1" w:subsetted="1" w:fontKey="{8E584B1F-6FE4-4BA3-8BF1-026D609BF662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  <w:embedRegular r:id="rId2" w:fontKey="{D7E5E6C3-2AB2-430C-83AD-3666E19CC04E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3" w:subsetted="1" w:fontKey="{F6A1B69D-F099-41F0-8562-6245BE5BC059}"/>
    <w:embedBold r:id="rId4" w:subsetted="1" w:fontKey="{4B2309AE-8A2E-4094-8CD0-F28149D33032}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  <w:embedRegular r:id="rId5" w:subsetted="1" w:fontKey="{C0860545-97B7-4F9B-A03C-CD484D80B01C}"/>
  </w:font>
  <w:font w:name="华文仿宋">
    <w:panose1 w:val="02010600040101010101"/>
    <w:charset w:val="86"/>
    <w:family w:val="auto"/>
    <w:pitch w:val="variable"/>
    <w:sig w:usb0="00000287" w:usb1="080F0000" w:usb2="00000010" w:usb3="00000000" w:csb0="0004009F" w:csb1="00000000"/>
    <w:embedRegular r:id="rId6" w:subsetted="1" w:fontKey="{BEEC5110-F60B-42A8-B33E-1A4A9CA6CAF5}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  <w:embedBold r:id="rId7" w:subsetted="1" w:fontKey="{16EE325D-4A02-418D-9658-E9D124AB039F}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8" w:fontKey="{B5EEBB7F-D3B2-4736-BCC5-1292457DD1DC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C5E21" w:rsidRDefault="00530F1D">
    <w:pPr>
      <w:pStyle w:val="a4"/>
      <w:spacing w:before="1" w:line="174" w:lineRule="auto"/>
      <w:jc w:val="center"/>
      <w:rPr>
        <w:sz w:val="28"/>
        <w:szCs w:val="28"/>
      </w:rPr>
    </w:pPr>
    <w:r w:rsidRPr="00530F1D">
      <w:rPr>
        <w:sz w:val="28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6" type="#_x0000_t202" style="position:absolute;left:0;text-align:left;margin-left:312pt;margin-top:0;width:2in;height:2in;z-index:251656192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mor5UxAgAAYw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CpqK+VMQIAAGMEAAAOAAAAAAAAAAEAIAAAAB8BAABkcnMvZTJvRG9jLnhtbFBLBQYA&#10;AAAABgAGAFkBAADCBQAAAAA=&#10;" filled="f" stroked="f" strokeweight=".5pt">
          <v:textbox style="mso-fit-shape-to-text:t" inset="0,0,0,0">
            <w:txbxContent>
              <w:p w:rsidR="00DC5E21" w:rsidRDefault="00530F1D">
                <w:pPr>
                  <w:pStyle w:val="a5"/>
                  <w:ind w:leftChars="250" w:left="525" w:rightChars="250" w:right="525"/>
                  <w:rPr>
                    <w:rFonts w:eastAsia="华文仿宋"/>
                    <w:sz w:val="32"/>
                    <w:szCs w:val="32"/>
                  </w:rPr>
                </w:pPr>
                <w:r>
                  <w:rPr>
                    <w:rFonts w:eastAsia="华文仿宋"/>
                    <w:sz w:val="32"/>
                    <w:szCs w:val="32"/>
                  </w:rPr>
                  <w:fldChar w:fldCharType="begin"/>
                </w:r>
                <w:r w:rsidR="00490C1D">
                  <w:rPr>
                    <w:rFonts w:eastAsia="华文仿宋"/>
                    <w:sz w:val="32"/>
                    <w:szCs w:val="32"/>
                  </w:rPr>
                  <w:instrText xml:space="preserve"> PAGE  \* MERGEFORMAT </w:instrText>
                </w:r>
                <w:r>
                  <w:rPr>
                    <w:rFonts w:eastAsia="华文仿宋"/>
                    <w:sz w:val="32"/>
                    <w:szCs w:val="32"/>
                  </w:rPr>
                  <w:fldChar w:fldCharType="separate"/>
                </w:r>
                <w:r w:rsidR="000D6706">
                  <w:rPr>
                    <w:rFonts w:eastAsia="华文仿宋"/>
                    <w:noProof/>
                    <w:sz w:val="32"/>
                    <w:szCs w:val="32"/>
                  </w:rPr>
                  <w:t>- 7 -</w:t>
                </w:r>
                <w:r>
                  <w:rPr>
                    <w:rFonts w:eastAsia="华文仿宋"/>
                    <w:sz w:val="32"/>
                    <w:szCs w:val="32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C5E21" w:rsidRDefault="00530F1D">
    <w:pPr>
      <w:pStyle w:val="a4"/>
      <w:spacing w:before="1" w:line="174" w:lineRule="auto"/>
      <w:ind w:left="8576"/>
      <w:rPr>
        <w:sz w:val="28"/>
        <w:szCs w:val="28"/>
      </w:rPr>
    </w:pPr>
    <w:r w:rsidRPr="00530F1D">
      <w:rPr>
        <w:sz w:val="28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75" type="#_x0000_t202" style="position:absolute;left:0;text-align:left;margin-left:312pt;margin-top:0;width:2in;height:2in;z-index:251657216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DrADh6MQIAAGMEAAAOAAAAAAAAAAEAIAAAAB8BAABkcnMvZTJvRG9jLnhtbFBLBQYA&#10;AAAABgAGAFkBAADCBQAAAAA=&#10;" filled="f" stroked="f" strokeweight=".5pt">
          <v:textbox style="mso-next-textbox:#_x0000_s3075;mso-fit-shape-to-text:t" inset="0,0,0,0">
            <w:txbxContent>
              <w:p w:rsidR="00DC5E21" w:rsidRDefault="00530F1D">
                <w:pPr>
                  <w:pStyle w:val="a5"/>
                  <w:rPr>
                    <w:rFonts w:ascii="华文仿宋" w:eastAsia="华文仿宋" w:hAnsi="华文仿宋" w:cs="华文仿宋"/>
                    <w:sz w:val="28"/>
                    <w:szCs w:val="28"/>
                  </w:rPr>
                </w:pP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begin"/>
                </w:r>
                <w:r w:rsidR="00490C1D"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instrText xml:space="preserve"> PAGE  \* MERGEFORMAT </w:instrTex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separate"/>
                </w:r>
                <w:r w:rsidR="000D6706">
                  <w:rPr>
                    <w:rFonts w:ascii="华文仿宋" w:eastAsia="华文仿宋" w:hAnsi="华文仿宋" w:cs="华文仿宋"/>
                    <w:noProof/>
                    <w:sz w:val="28"/>
                    <w:szCs w:val="28"/>
                  </w:rPr>
                  <w:t>- 13 -</w: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C5E21" w:rsidRDefault="00530F1D">
    <w:pPr>
      <w:pStyle w:val="a4"/>
      <w:spacing w:before="1" w:line="174" w:lineRule="auto"/>
      <w:ind w:left="574"/>
      <w:rPr>
        <w:sz w:val="28"/>
        <w:szCs w:val="28"/>
      </w:rPr>
    </w:pPr>
    <w:r w:rsidRPr="00530F1D">
      <w:rPr>
        <w:sz w:val="28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73" type="#_x0000_t202" style="position:absolute;left:0;text-align:left;margin-left:312pt;margin-top:0;width:2in;height:2in;z-index:251659264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 filled="f" stroked="f" strokeweight=".5pt">
          <v:textbox style="mso-fit-shape-to-text:t" inset="0,0,0,0">
            <w:txbxContent>
              <w:p w:rsidR="00DC5E21" w:rsidRDefault="00530F1D">
                <w:pPr>
                  <w:pStyle w:val="a5"/>
                  <w:ind w:leftChars="250" w:left="525" w:rightChars="250" w:right="525"/>
                  <w:rPr>
                    <w:rFonts w:ascii="华文仿宋" w:eastAsia="华文仿宋" w:hAnsi="华文仿宋" w:cs="华文仿宋"/>
                    <w:sz w:val="28"/>
                    <w:szCs w:val="28"/>
                  </w:rPr>
                </w:pP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begin"/>
                </w:r>
                <w:r w:rsidR="00490C1D"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instrText xml:space="preserve"> PAGE  \* MERGEFORMAT </w:instrTex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separate"/>
                </w:r>
                <w:r w:rsidR="000D6706">
                  <w:rPr>
                    <w:rFonts w:ascii="华文仿宋" w:eastAsia="华文仿宋" w:hAnsi="华文仿宋" w:cs="华文仿宋"/>
                    <w:noProof/>
                    <w:sz w:val="28"/>
                    <w:szCs w:val="28"/>
                  </w:rPr>
                  <w:t>- 14 -</w: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E5F2D" w:rsidRDefault="00FE5F2D" w:rsidP="00DC5E21">
      <w:r>
        <w:separator/>
      </w:r>
    </w:p>
  </w:footnote>
  <w:footnote w:type="continuationSeparator" w:id="1">
    <w:p w:rsidR="00FE5F2D" w:rsidRDefault="00FE5F2D" w:rsidP="00DC5E21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D68CADA9"/>
    <w:multiLevelType w:val="singleLevel"/>
    <w:tmpl w:val="D68CADA9"/>
    <w:lvl w:ilvl="0">
      <w:start w:val="9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15A0BEC8"/>
    <w:multiLevelType w:val="singleLevel"/>
    <w:tmpl w:val="15A0BEC8"/>
    <w:lvl w:ilvl="0">
      <w:start w:val="6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52624E2D"/>
    <w:multiLevelType w:val="singleLevel"/>
    <w:tmpl w:val="52624E2D"/>
    <w:lvl w:ilvl="0">
      <w:start w:val="2"/>
      <w:numFmt w:val="chineseCounting"/>
      <w:suff w:val="nothing"/>
      <w:lvlText w:val="（%1）"/>
      <w:lvlJc w:val="left"/>
      <w:rPr>
        <w:rFonts w:hint="eastAsia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bordersDoNotSurroundHeader/>
  <w:bordersDoNotSurroundFooter/>
  <w:defaultTabStop w:val="420"/>
  <w:drawingGridHorizontalSpacing w:val="210"/>
  <w:drawingGridVerticalSpacing w:val="157"/>
  <w:noPunctuationKerning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10242"/>
    <o:shapelayout v:ext="edit">
      <o:idmap v:ext="edit" data="1,3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YjU4YjIwZGJmZmE4NmQzM2IzOGQ4NDRjNmEwZTI5YTkifQ=="/>
  </w:docVars>
  <w:rsids>
    <w:rsidRoot w:val="0CCB7736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  <w:rsid w:val="00047FEF"/>
    <w:rsid w:val="000A3906"/>
    <w:rsid w:val="000D6706"/>
    <w:rsid w:val="001776F1"/>
    <w:rsid w:val="00490C1D"/>
    <w:rsid w:val="004A6CBF"/>
    <w:rsid w:val="00530F1D"/>
    <w:rsid w:val="006F0A16"/>
    <w:rsid w:val="00773328"/>
    <w:rsid w:val="00821883"/>
    <w:rsid w:val="00917857"/>
    <w:rsid w:val="00951882"/>
    <w:rsid w:val="00A561C3"/>
    <w:rsid w:val="00A755C2"/>
    <w:rsid w:val="00B415D5"/>
    <w:rsid w:val="00BA1A5A"/>
    <w:rsid w:val="00D06DD6"/>
    <w:rsid w:val="00D154A6"/>
    <w:rsid w:val="00D668F3"/>
    <w:rsid w:val="00DC5E21"/>
    <w:rsid w:val="00EB44CD"/>
    <w:rsid w:val="00FE5F2D"/>
    <w:rsid w:val="011078C7"/>
    <w:rsid w:val="011D2710"/>
    <w:rsid w:val="01387E8A"/>
    <w:rsid w:val="016A347B"/>
    <w:rsid w:val="01B42948"/>
    <w:rsid w:val="01BF20E7"/>
    <w:rsid w:val="01E4322D"/>
    <w:rsid w:val="020A2568"/>
    <w:rsid w:val="021138F7"/>
    <w:rsid w:val="025A529E"/>
    <w:rsid w:val="02B50488"/>
    <w:rsid w:val="0338470A"/>
    <w:rsid w:val="034822A9"/>
    <w:rsid w:val="03D86621"/>
    <w:rsid w:val="043A5387"/>
    <w:rsid w:val="04EE6171"/>
    <w:rsid w:val="05315F6B"/>
    <w:rsid w:val="05395EA9"/>
    <w:rsid w:val="058014BF"/>
    <w:rsid w:val="05A11650"/>
    <w:rsid w:val="0616597F"/>
    <w:rsid w:val="0622458C"/>
    <w:rsid w:val="06426ACC"/>
    <w:rsid w:val="071B565E"/>
    <w:rsid w:val="07A62D33"/>
    <w:rsid w:val="07B51B6B"/>
    <w:rsid w:val="08404F36"/>
    <w:rsid w:val="086B5F82"/>
    <w:rsid w:val="087A0173"/>
    <w:rsid w:val="090E293E"/>
    <w:rsid w:val="095A5B83"/>
    <w:rsid w:val="09E6794E"/>
    <w:rsid w:val="0A067AB9"/>
    <w:rsid w:val="0ABD557B"/>
    <w:rsid w:val="0BBB5A8D"/>
    <w:rsid w:val="0C104906"/>
    <w:rsid w:val="0C5C1C12"/>
    <w:rsid w:val="0C607C21"/>
    <w:rsid w:val="0CCB7736"/>
    <w:rsid w:val="0D3D4FB3"/>
    <w:rsid w:val="0D9E0E8D"/>
    <w:rsid w:val="0E19600D"/>
    <w:rsid w:val="0E1F65D3"/>
    <w:rsid w:val="0E3E5716"/>
    <w:rsid w:val="0E6B257C"/>
    <w:rsid w:val="0EAB7397"/>
    <w:rsid w:val="0EF755B3"/>
    <w:rsid w:val="0F17035E"/>
    <w:rsid w:val="0F344BCF"/>
    <w:rsid w:val="0F4E168D"/>
    <w:rsid w:val="0F7A0392"/>
    <w:rsid w:val="0F9022FF"/>
    <w:rsid w:val="0FAF3959"/>
    <w:rsid w:val="0FD26E31"/>
    <w:rsid w:val="0FF67B2D"/>
    <w:rsid w:val="1020625B"/>
    <w:rsid w:val="10F7015B"/>
    <w:rsid w:val="11036B00"/>
    <w:rsid w:val="11404466"/>
    <w:rsid w:val="11837AA9"/>
    <w:rsid w:val="11963ADD"/>
    <w:rsid w:val="11EB0F5C"/>
    <w:rsid w:val="11F20483"/>
    <w:rsid w:val="12123C76"/>
    <w:rsid w:val="12831010"/>
    <w:rsid w:val="129038DB"/>
    <w:rsid w:val="13441D7E"/>
    <w:rsid w:val="136F31F8"/>
    <w:rsid w:val="13833F28"/>
    <w:rsid w:val="138750E0"/>
    <w:rsid w:val="1396506E"/>
    <w:rsid w:val="13D82A59"/>
    <w:rsid w:val="13E72709"/>
    <w:rsid w:val="140E6961"/>
    <w:rsid w:val="14B720DC"/>
    <w:rsid w:val="15145780"/>
    <w:rsid w:val="15604228"/>
    <w:rsid w:val="15A620D3"/>
    <w:rsid w:val="16135A37"/>
    <w:rsid w:val="16A3369E"/>
    <w:rsid w:val="17044C01"/>
    <w:rsid w:val="17114A8B"/>
    <w:rsid w:val="176B77A7"/>
    <w:rsid w:val="178536BD"/>
    <w:rsid w:val="17AC6144"/>
    <w:rsid w:val="18297794"/>
    <w:rsid w:val="194B373A"/>
    <w:rsid w:val="19516372"/>
    <w:rsid w:val="19575CC2"/>
    <w:rsid w:val="19A80228"/>
    <w:rsid w:val="19AF68C7"/>
    <w:rsid w:val="19C332D1"/>
    <w:rsid w:val="19D63004"/>
    <w:rsid w:val="19E85A53"/>
    <w:rsid w:val="1A101464"/>
    <w:rsid w:val="1A4C1518"/>
    <w:rsid w:val="1AB71087"/>
    <w:rsid w:val="1AB74849"/>
    <w:rsid w:val="1AC52FF2"/>
    <w:rsid w:val="1AE6175D"/>
    <w:rsid w:val="1B0C6C17"/>
    <w:rsid w:val="1B742AA7"/>
    <w:rsid w:val="1B9F38C9"/>
    <w:rsid w:val="1BD5498B"/>
    <w:rsid w:val="1BF15B4E"/>
    <w:rsid w:val="1BF9747E"/>
    <w:rsid w:val="1CA34935"/>
    <w:rsid w:val="1D3249F5"/>
    <w:rsid w:val="1D5A640E"/>
    <w:rsid w:val="1D7A45EE"/>
    <w:rsid w:val="1DD45AAC"/>
    <w:rsid w:val="1DE026A3"/>
    <w:rsid w:val="1E7F0FF5"/>
    <w:rsid w:val="1E9351E5"/>
    <w:rsid w:val="1EB52FD8"/>
    <w:rsid w:val="1F7640EC"/>
    <w:rsid w:val="20176B8B"/>
    <w:rsid w:val="20D30097"/>
    <w:rsid w:val="20D76C5F"/>
    <w:rsid w:val="20E55C2B"/>
    <w:rsid w:val="21057490"/>
    <w:rsid w:val="212136FE"/>
    <w:rsid w:val="214A230E"/>
    <w:rsid w:val="219F4623"/>
    <w:rsid w:val="21B052C4"/>
    <w:rsid w:val="22B43877"/>
    <w:rsid w:val="22CA430C"/>
    <w:rsid w:val="22DF2F05"/>
    <w:rsid w:val="22FF5445"/>
    <w:rsid w:val="23201E3D"/>
    <w:rsid w:val="2342170A"/>
    <w:rsid w:val="238D0E57"/>
    <w:rsid w:val="24256710"/>
    <w:rsid w:val="250368FF"/>
    <w:rsid w:val="251E7983"/>
    <w:rsid w:val="25E46D6D"/>
    <w:rsid w:val="25FE2B31"/>
    <w:rsid w:val="260929B3"/>
    <w:rsid w:val="260D5D83"/>
    <w:rsid w:val="260E1D77"/>
    <w:rsid w:val="277A77CA"/>
    <w:rsid w:val="27AC7A9A"/>
    <w:rsid w:val="28043432"/>
    <w:rsid w:val="284A2254"/>
    <w:rsid w:val="29165294"/>
    <w:rsid w:val="292F1467"/>
    <w:rsid w:val="29786927"/>
    <w:rsid w:val="297B51B4"/>
    <w:rsid w:val="29867BA4"/>
    <w:rsid w:val="29E40467"/>
    <w:rsid w:val="29F527E2"/>
    <w:rsid w:val="2A260521"/>
    <w:rsid w:val="2A3A7BF7"/>
    <w:rsid w:val="2A924D25"/>
    <w:rsid w:val="2A9A1E2C"/>
    <w:rsid w:val="2AD01CF1"/>
    <w:rsid w:val="2BF35971"/>
    <w:rsid w:val="2C487650"/>
    <w:rsid w:val="2C5A7AC4"/>
    <w:rsid w:val="2CB82A3D"/>
    <w:rsid w:val="2DA60AE7"/>
    <w:rsid w:val="2DA749EF"/>
    <w:rsid w:val="2E154430"/>
    <w:rsid w:val="2E4F43C0"/>
    <w:rsid w:val="2E992E0D"/>
    <w:rsid w:val="2EC7368E"/>
    <w:rsid w:val="2EDC05D9"/>
    <w:rsid w:val="2F240CAA"/>
    <w:rsid w:val="2F5137B6"/>
    <w:rsid w:val="2F662C24"/>
    <w:rsid w:val="2FF62815"/>
    <w:rsid w:val="30FB4B41"/>
    <w:rsid w:val="31621165"/>
    <w:rsid w:val="322E1E8E"/>
    <w:rsid w:val="323C5548"/>
    <w:rsid w:val="33235CE2"/>
    <w:rsid w:val="33F22F3B"/>
    <w:rsid w:val="34B52050"/>
    <w:rsid w:val="34E97C37"/>
    <w:rsid w:val="358B5193"/>
    <w:rsid w:val="359F2200"/>
    <w:rsid w:val="35A42962"/>
    <w:rsid w:val="36AD0EA9"/>
    <w:rsid w:val="36FF783F"/>
    <w:rsid w:val="37450F88"/>
    <w:rsid w:val="375F1A7E"/>
    <w:rsid w:val="378B026E"/>
    <w:rsid w:val="37B47BE4"/>
    <w:rsid w:val="37D6106F"/>
    <w:rsid w:val="37DD15AA"/>
    <w:rsid w:val="37F52D97"/>
    <w:rsid w:val="381A0345"/>
    <w:rsid w:val="38241593"/>
    <w:rsid w:val="38856E40"/>
    <w:rsid w:val="38BE1DF3"/>
    <w:rsid w:val="38F82B3F"/>
    <w:rsid w:val="38F862EB"/>
    <w:rsid w:val="39343807"/>
    <w:rsid w:val="39887BBC"/>
    <w:rsid w:val="39DA0497"/>
    <w:rsid w:val="3A0F7AD4"/>
    <w:rsid w:val="3A437DEA"/>
    <w:rsid w:val="3A53023B"/>
    <w:rsid w:val="3AF42D2D"/>
    <w:rsid w:val="3B062751"/>
    <w:rsid w:val="3B1C4C6D"/>
    <w:rsid w:val="3B3A041F"/>
    <w:rsid w:val="3BAE6BF9"/>
    <w:rsid w:val="3BDD7DCA"/>
    <w:rsid w:val="3BEE0229"/>
    <w:rsid w:val="3C3568D7"/>
    <w:rsid w:val="3CAE371B"/>
    <w:rsid w:val="3CC84117"/>
    <w:rsid w:val="3CCA47F2"/>
    <w:rsid w:val="3CDE0708"/>
    <w:rsid w:val="3D22462E"/>
    <w:rsid w:val="3D33006A"/>
    <w:rsid w:val="3D3954D4"/>
    <w:rsid w:val="3D406E68"/>
    <w:rsid w:val="3D5877DF"/>
    <w:rsid w:val="3DAE53BC"/>
    <w:rsid w:val="3DC55CAA"/>
    <w:rsid w:val="3DD556CA"/>
    <w:rsid w:val="3DFE271A"/>
    <w:rsid w:val="3E44527A"/>
    <w:rsid w:val="3E5C147A"/>
    <w:rsid w:val="3E5F4AE1"/>
    <w:rsid w:val="3F450429"/>
    <w:rsid w:val="3FB6105E"/>
    <w:rsid w:val="3FBF3F86"/>
    <w:rsid w:val="3FF70715"/>
    <w:rsid w:val="3FFD550C"/>
    <w:rsid w:val="4021030A"/>
    <w:rsid w:val="40226C80"/>
    <w:rsid w:val="402B6356"/>
    <w:rsid w:val="40736F4F"/>
    <w:rsid w:val="40C451A5"/>
    <w:rsid w:val="40C671E5"/>
    <w:rsid w:val="40F7192E"/>
    <w:rsid w:val="41016309"/>
    <w:rsid w:val="41051ABE"/>
    <w:rsid w:val="4156470B"/>
    <w:rsid w:val="41943ACE"/>
    <w:rsid w:val="421A58D4"/>
    <w:rsid w:val="42521D88"/>
    <w:rsid w:val="425D4066"/>
    <w:rsid w:val="42DC527F"/>
    <w:rsid w:val="430118BA"/>
    <w:rsid w:val="43173FD4"/>
    <w:rsid w:val="43B27D8E"/>
    <w:rsid w:val="44143822"/>
    <w:rsid w:val="44654A12"/>
    <w:rsid w:val="44E421C9"/>
    <w:rsid w:val="45062140"/>
    <w:rsid w:val="45320384"/>
    <w:rsid w:val="454B62E2"/>
    <w:rsid w:val="457C5F26"/>
    <w:rsid w:val="45A55DFD"/>
    <w:rsid w:val="45B94521"/>
    <w:rsid w:val="4716830A"/>
    <w:rsid w:val="474156B1"/>
    <w:rsid w:val="47BF53CA"/>
    <w:rsid w:val="488E0DCA"/>
    <w:rsid w:val="48B126BB"/>
    <w:rsid w:val="49431BB4"/>
    <w:rsid w:val="49CF255F"/>
    <w:rsid w:val="4A3239D7"/>
    <w:rsid w:val="4B2C5DCD"/>
    <w:rsid w:val="4B46D032"/>
    <w:rsid w:val="4B7D1173"/>
    <w:rsid w:val="4BBDFBDE"/>
    <w:rsid w:val="4BCF5C41"/>
    <w:rsid w:val="4BD75D9A"/>
    <w:rsid w:val="4C150E22"/>
    <w:rsid w:val="4C6A38FC"/>
    <w:rsid w:val="4C912C37"/>
    <w:rsid w:val="4CBD1C7E"/>
    <w:rsid w:val="4CC4300C"/>
    <w:rsid w:val="4CD520DA"/>
    <w:rsid w:val="4CD82614"/>
    <w:rsid w:val="4CE74BC3"/>
    <w:rsid w:val="4CEEB85C"/>
    <w:rsid w:val="4CF5000E"/>
    <w:rsid w:val="4D6D6EEB"/>
    <w:rsid w:val="4DB17672"/>
    <w:rsid w:val="4DB27F04"/>
    <w:rsid w:val="4E4A12EF"/>
    <w:rsid w:val="4EC42DFC"/>
    <w:rsid w:val="4F275982"/>
    <w:rsid w:val="4F2A2ECF"/>
    <w:rsid w:val="4F5D15A2"/>
    <w:rsid w:val="4FCB46B2"/>
    <w:rsid w:val="4FCE1269"/>
    <w:rsid w:val="4FFE57BD"/>
    <w:rsid w:val="50AC44C4"/>
    <w:rsid w:val="50EA6DB9"/>
    <w:rsid w:val="51453FF0"/>
    <w:rsid w:val="515661FD"/>
    <w:rsid w:val="51714DE5"/>
    <w:rsid w:val="51B66C9C"/>
    <w:rsid w:val="51CA7471"/>
    <w:rsid w:val="521C2FA3"/>
    <w:rsid w:val="522529B2"/>
    <w:rsid w:val="524806C4"/>
    <w:rsid w:val="5301082D"/>
    <w:rsid w:val="532D11DF"/>
    <w:rsid w:val="5387476B"/>
    <w:rsid w:val="53910AF4"/>
    <w:rsid w:val="53FBDA3F"/>
    <w:rsid w:val="543E02E6"/>
    <w:rsid w:val="546D7DF9"/>
    <w:rsid w:val="54D745DB"/>
    <w:rsid w:val="54F63F7F"/>
    <w:rsid w:val="555952B3"/>
    <w:rsid w:val="555E65E4"/>
    <w:rsid w:val="556B5A36"/>
    <w:rsid w:val="5599697B"/>
    <w:rsid w:val="55AF40BB"/>
    <w:rsid w:val="55B34C82"/>
    <w:rsid w:val="55E65FDC"/>
    <w:rsid w:val="55EC5382"/>
    <w:rsid w:val="5613734A"/>
    <w:rsid w:val="562D7E5B"/>
    <w:rsid w:val="564F3D12"/>
    <w:rsid w:val="56F72F7C"/>
    <w:rsid w:val="5717642E"/>
    <w:rsid w:val="57396B47"/>
    <w:rsid w:val="57946554"/>
    <w:rsid w:val="57D80A00"/>
    <w:rsid w:val="586243BF"/>
    <w:rsid w:val="58FD3402"/>
    <w:rsid w:val="5962713E"/>
    <w:rsid w:val="5968027A"/>
    <w:rsid w:val="597A4A53"/>
    <w:rsid w:val="59CC1752"/>
    <w:rsid w:val="5A3D43FE"/>
    <w:rsid w:val="5A6F20DD"/>
    <w:rsid w:val="5A9F5915"/>
    <w:rsid w:val="5AAF7799"/>
    <w:rsid w:val="5AB04BD0"/>
    <w:rsid w:val="5B5C1753"/>
    <w:rsid w:val="5BE211F7"/>
    <w:rsid w:val="5BF510BE"/>
    <w:rsid w:val="5C3A0F19"/>
    <w:rsid w:val="5C6C4B26"/>
    <w:rsid w:val="5CEC51D4"/>
    <w:rsid w:val="5CFF3BED"/>
    <w:rsid w:val="5D03DFF6"/>
    <w:rsid w:val="5D9C3D56"/>
    <w:rsid w:val="5DD775C7"/>
    <w:rsid w:val="5E134100"/>
    <w:rsid w:val="5F7A1C50"/>
    <w:rsid w:val="5FC69000"/>
    <w:rsid w:val="601C4AB5"/>
    <w:rsid w:val="604F2F3E"/>
    <w:rsid w:val="60BE691E"/>
    <w:rsid w:val="60F838FC"/>
    <w:rsid w:val="61444403"/>
    <w:rsid w:val="61804484"/>
    <w:rsid w:val="61903065"/>
    <w:rsid w:val="62265BDF"/>
    <w:rsid w:val="62E1699A"/>
    <w:rsid w:val="62FBC294"/>
    <w:rsid w:val="63123C13"/>
    <w:rsid w:val="632779F9"/>
    <w:rsid w:val="63375F1A"/>
    <w:rsid w:val="637D5875"/>
    <w:rsid w:val="64147F0D"/>
    <w:rsid w:val="64B713E7"/>
    <w:rsid w:val="64D66362"/>
    <w:rsid w:val="652E32C1"/>
    <w:rsid w:val="65860217"/>
    <w:rsid w:val="659D5052"/>
    <w:rsid w:val="66754F1F"/>
    <w:rsid w:val="667E0AA1"/>
    <w:rsid w:val="66A3383B"/>
    <w:rsid w:val="66AE5CE5"/>
    <w:rsid w:val="66D4191C"/>
    <w:rsid w:val="6713648F"/>
    <w:rsid w:val="6754503C"/>
    <w:rsid w:val="677027A4"/>
    <w:rsid w:val="678E6236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8E035E"/>
    <w:rsid w:val="6A9F14FB"/>
    <w:rsid w:val="6AC02C0D"/>
    <w:rsid w:val="6AC56475"/>
    <w:rsid w:val="6AD35263"/>
    <w:rsid w:val="6B3E3B32"/>
    <w:rsid w:val="6B777E2D"/>
    <w:rsid w:val="6B8D38AE"/>
    <w:rsid w:val="6BA1010E"/>
    <w:rsid w:val="6BC80F42"/>
    <w:rsid w:val="6BDD72B3"/>
    <w:rsid w:val="6C7246EF"/>
    <w:rsid w:val="6CE47E41"/>
    <w:rsid w:val="6CED5810"/>
    <w:rsid w:val="6CF92413"/>
    <w:rsid w:val="6DD54C21"/>
    <w:rsid w:val="6DFE5E04"/>
    <w:rsid w:val="6E0D1F7B"/>
    <w:rsid w:val="6E796921"/>
    <w:rsid w:val="6E87203D"/>
    <w:rsid w:val="6F9278BB"/>
    <w:rsid w:val="6FB7D4E3"/>
    <w:rsid w:val="6FBE0EF0"/>
    <w:rsid w:val="6FFF1C22"/>
    <w:rsid w:val="70741DA4"/>
    <w:rsid w:val="70EC5DDE"/>
    <w:rsid w:val="71572F19"/>
    <w:rsid w:val="719B7427"/>
    <w:rsid w:val="71E33685"/>
    <w:rsid w:val="71F326B3"/>
    <w:rsid w:val="724152D0"/>
    <w:rsid w:val="724A6793"/>
    <w:rsid w:val="72647B59"/>
    <w:rsid w:val="7372FC32"/>
    <w:rsid w:val="73A56E44"/>
    <w:rsid w:val="73B12A87"/>
    <w:rsid w:val="73B76B77"/>
    <w:rsid w:val="73D61F49"/>
    <w:rsid w:val="741F26FA"/>
    <w:rsid w:val="74470DF8"/>
    <w:rsid w:val="744E1D52"/>
    <w:rsid w:val="74BD60BB"/>
    <w:rsid w:val="74CF0052"/>
    <w:rsid w:val="74FA3C0D"/>
    <w:rsid w:val="751D6EAE"/>
    <w:rsid w:val="75D73501"/>
    <w:rsid w:val="75FD1676"/>
    <w:rsid w:val="7687113B"/>
    <w:rsid w:val="76C3247D"/>
    <w:rsid w:val="76D71771"/>
    <w:rsid w:val="76EFC8B0"/>
    <w:rsid w:val="77075720"/>
    <w:rsid w:val="776ACBF9"/>
    <w:rsid w:val="77F43EF6"/>
    <w:rsid w:val="77FF7A21"/>
    <w:rsid w:val="79181E66"/>
    <w:rsid w:val="7951325E"/>
    <w:rsid w:val="799536BA"/>
    <w:rsid w:val="799C1155"/>
    <w:rsid w:val="7B170752"/>
    <w:rsid w:val="7B382425"/>
    <w:rsid w:val="7B8732D3"/>
    <w:rsid w:val="7B8F681B"/>
    <w:rsid w:val="7BBA0FB3"/>
    <w:rsid w:val="7BC55225"/>
    <w:rsid w:val="7BFD5343"/>
    <w:rsid w:val="7BFF9B5C"/>
    <w:rsid w:val="7C3B673F"/>
    <w:rsid w:val="7CD262A7"/>
    <w:rsid w:val="7CED5089"/>
    <w:rsid w:val="7D0C7F34"/>
    <w:rsid w:val="7D8636B9"/>
    <w:rsid w:val="7DD96C0E"/>
    <w:rsid w:val="7E352599"/>
    <w:rsid w:val="7E474F7B"/>
    <w:rsid w:val="7E7F4A49"/>
    <w:rsid w:val="7E8F7AC1"/>
    <w:rsid w:val="7F2BE2DA"/>
    <w:rsid w:val="7F7F87CE"/>
    <w:rsid w:val="7FB79B09"/>
    <w:rsid w:val="7FE97AB9"/>
    <w:rsid w:val="7FE97C55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42"/>
    <o:shapelayout v:ext="edit">
      <o:idmap v:ext="edit" data="5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semiHidden="0" w:uiPriority="0" w:unhideWhenUsed="0" w:qFormat="1"/>
    <w:lsdException w:name="header" w:semiHidden="0" w:unhideWhenUsed="0" w:qFormat="1"/>
    <w:lsdException w:name="footer" w:semiHidden="0" w:unhideWhenUsed="0" w:qFormat="1"/>
    <w:lsdException w:name="caption" w:locked="1" w:uiPriority="0" w:qFormat="1"/>
    <w:lsdException w:name="page number" w:semiHidden="0" w:unhideWhenUsed="0" w:qFormat="1"/>
    <w:lsdException w:name="Title" w:locked="1" w:semiHidden="0" w:uiPriority="0" w:unhideWhenUsed="0" w:qFormat="1"/>
    <w:lsdException w:name="Default Paragraph Font" w:unhideWhenUsed="0" w:qFormat="1"/>
    <w:lsdException w:name="Body Text" w:uiPriority="0" w:unhideWhenUsed="0" w:qFormat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qFormat="1"/>
    <w:lsdException w:name="Normal Table" w:qFormat="1"/>
    <w:lsdException w:name="Table Grid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next w:val="a0"/>
    <w:autoRedefine/>
    <w:qFormat/>
    <w:rsid w:val="00DC5E21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autoRedefine/>
    <w:qFormat/>
    <w:locked/>
    <w:rsid w:val="00DC5E21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footnote text"/>
    <w:basedOn w:val="a"/>
    <w:next w:val="a"/>
    <w:autoRedefine/>
    <w:qFormat/>
    <w:rsid w:val="00DC5E21"/>
    <w:pPr>
      <w:snapToGrid w:val="0"/>
      <w:jc w:val="left"/>
    </w:pPr>
    <w:rPr>
      <w:sz w:val="18"/>
      <w:szCs w:val="18"/>
    </w:rPr>
  </w:style>
  <w:style w:type="paragraph" w:styleId="a4">
    <w:name w:val="Body Text"/>
    <w:basedOn w:val="a"/>
    <w:autoRedefine/>
    <w:semiHidden/>
    <w:qFormat/>
    <w:rsid w:val="00DC5E21"/>
    <w:rPr>
      <w:rFonts w:ascii="仿宋" w:eastAsia="仿宋" w:hAnsi="仿宋" w:cs="仿宋"/>
      <w:sz w:val="31"/>
      <w:szCs w:val="31"/>
      <w:lang w:eastAsia="en-US"/>
    </w:rPr>
  </w:style>
  <w:style w:type="paragraph" w:styleId="a5">
    <w:name w:val="footer"/>
    <w:basedOn w:val="a"/>
    <w:link w:val="Char"/>
    <w:autoRedefine/>
    <w:uiPriority w:val="99"/>
    <w:qFormat/>
    <w:rsid w:val="00DC5E2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0"/>
    <w:autoRedefine/>
    <w:uiPriority w:val="99"/>
    <w:qFormat/>
    <w:rsid w:val="00DC5E21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7">
    <w:name w:val="Normal (Web)"/>
    <w:basedOn w:val="a"/>
    <w:autoRedefine/>
    <w:uiPriority w:val="99"/>
    <w:semiHidden/>
    <w:unhideWhenUsed/>
    <w:qFormat/>
    <w:rsid w:val="00DC5E21"/>
    <w:pPr>
      <w:spacing w:beforeAutospacing="1" w:afterAutospacing="1"/>
      <w:jc w:val="left"/>
    </w:pPr>
    <w:rPr>
      <w:kern w:val="0"/>
      <w:sz w:val="24"/>
    </w:rPr>
  </w:style>
  <w:style w:type="table" w:styleId="a8">
    <w:name w:val="Table Grid"/>
    <w:basedOn w:val="a2"/>
    <w:autoRedefine/>
    <w:uiPriority w:val="99"/>
    <w:qFormat/>
    <w:rsid w:val="00DC5E21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page number"/>
    <w:basedOn w:val="a1"/>
    <w:autoRedefine/>
    <w:uiPriority w:val="99"/>
    <w:qFormat/>
    <w:rsid w:val="00DC5E21"/>
    <w:rPr>
      <w:rFonts w:cs="Times New Roman"/>
    </w:rPr>
  </w:style>
  <w:style w:type="character" w:customStyle="1" w:styleId="Char">
    <w:name w:val="页脚 Char"/>
    <w:basedOn w:val="a1"/>
    <w:link w:val="a5"/>
    <w:autoRedefine/>
    <w:uiPriority w:val="99"/>
    <w:semiHidden/>
    <w:qFormat/>
    <w:rsid w:val="00DC5E21"/>
    <w:rPr>
      <w:sz w:val="18"/>
      <w:szCs w:val="18"/>
    </w:rPr>
  </w:style>
  <w:style w:type="character" w:customStyle="1" w:styleId="Char0">
    <w:name w:val="页眉 Char"/>
    <w:basedOn w:val="a1"/>
    <w:link w:val="a6"/>
    <w:autoRedefine/>
    <w:uiPriority w:val="99"/>
    <w:semiHidden/>
    <w:qFormat/>
    <w:rsid w:val="00DC5E21"/>
    <w:rPr>
      <w:sz w:val="18"/>
      <w:szCs w:val="18"/>
    </w:rPr>
  </w:style>
  <w:style w:type="paragraph" w:styleId="aa">
    <w:name w:val="List Paragraph"/>
    <w:basedOn w:val="a"/>
    <w:autoRedefine/>
    <w:uiPriority w:val="99"/>
    <w:qFormat/>
    <w:rsid w:val="00DC5E21"/>
    <w:pPr>
      <w:ind w:firstLineChars="200" w:firstLine="420"/>
    </w:pPr>
    <w:rPr>
      <w:rFonts w:ascii="Calibri" w:hAnsi="Calibri"/>
      <w:szCs w:val="22"/>
    </w:rPr>
  </w:style>
  <w:style w:type="table" w:customStyle="1" w:styleId="TableNormal">
    <w:name w:val="Table Normal"/>
    <w:autoRedefine/>
    <w:semiHidden/>
    <w:unhideWhenUsed/>
    <w:qFormat/>
    <w:rsid w:val="00DC5E2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Text">
    <w:name w:val="Table Text"/>
    <w:basedOn w:val="a"/>
    <w:autoRedefine/>
    <w:semiHidden/>
    <w:qFormat/>
    <w:rsid w:val="00DC5E21"/>
    <w:rPr>
      <w:rFonts w:ascii="Arial" w:eastAsia="Arial" w:hAnsi="Arial" w:cs="Arial"/>
      <w:szCs w:val="21"/>
      <w:lang w:eastAsia="en-US"/>
    </w:rPr>
  </w:style>
  <w:style w:type="paragraph" w:styleId="ab">
    <w:name w:val="Balloon Text"/>
    <w:basedOn w:val="a"/>
    <w:link w:val="Char1"/>
    <w:uiPriority w:val="99"/>
    <w:semiHidden/>
    <w:unhideWhenUsed/>
    <w:rsid w:val="000D6706"/>
    <w:rPr>
      <w:sz w:val="18"/>
      <w:szCs w:val="18"/>
    </w:rPr>
  </w:style>
  <w:style w:type="character" w:customStyle="1" w:styleId="Char1">
    <w:name w:val="批注框文本 Char"/>
    <w:basedOn w:val="a1"/>
    <w:link w:val="ab"/>
    <w:uiPriority w:val="99"/>
    <w:semiHidden/>
    <w:rsid w:val="000D6706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8</Pages>
  <Words>379</Words>
  <Characters>2163</Characters>
  <Application>Microsoft Office Word</Application>
  <DocSecurity>0</DocSecurity>
  <Lines>18</Lines>
  <Paragraphs>5</Paragraphs>
  <ScaleCrop>false</ScaleCrop>
  <Company>微软中国</Company>
  <LinksUpToDate>false</LinksUpToDate>
  <CharactersWithSpaces>2537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微软用户</cp:lastModifiedBy>
  <cp:revision>3</cp:revision>
  <cp:lastPrinted>2024-05-20T07:59:00Z</cp:lastPrinted>
  <dcterms:created xsi:type="dcterms:W3CDTF">2024-05-23T02:46:00Z</dcterms:created>
  <dcterms:modified xsi:type="dcterms:W3CDTF">2024-05-23T03:01:00Z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KSOSaveFontToCloudKey">
    <vt:lpwstr>386772509_embed</vt:lpwstr>
  </property>
  <property fmtid="{D5CDD505-2E9C-101B-9397-08002B2CF9AE}" pid="4" name="ICV">
    <vt:lpwstr>F96CC6F13C934D6E834055B675BCA8AB_13</vt:lpwstr>
  </property>
</Properties>
</file>