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7DB" w:rsidRDefault="00AC0951">
      <w:pPr>
        <w:rPr>
          <w:rFonts w:ascii="黑体" w:eastAsia="黑体" w:hAnsi="黑体" w:cs="黑体"/>
          <w:sz w:val="32"/>
          <w:szCs w:val="32"/>
        </w:rPr>
      </w:pPr>
      <w:r>
        <w:rPr>
          <w:rFonts w:ascii="黑体" w:eastAsia="黑体" w:hAnsi="黑体" w:cs="黑体" w:hint="eastAsia"/>
          <w:sz w:val="32"/>
          <w:szCs w:val="32"/>
        </w:rPr>
        <w:t>附件6</w:t>
      </w:r>
    </w:p>
    <w:p w:rsidR="00C317DB" w:rsidRDefault="00C317DB">
      <w:pPr>
        <w:jc w:val="center"/>
        <w:rPr>
          <w:rFonts w:eastAsia="方正小标宋_GBK"/>
          <w:sz w:val="52"/>
          <w:szCs w:val="52"/>
        </w:rPr>
      </w:pPr>
    </w:p>
    <w:p w:rsidR="00C317DB" w:rsidRDefault="00C22AB8">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w:t>
      </w:r>
      <w:r w:rsidR="00AC0951">
        <w:rPr>
          <w:rFonts w:ascii="方正小标宋简体" w:eastAsia="方正小标宋简体" w:hAnsi="方正小标宋简体" w:cs="方正小标宋简体" w:hint="eastAsia"/>
          <w:sz w:val="44"/>
          <w:szCs w:val="44"/>
        </w:rPr>
        <w:t>年度残疾人联合会项目支出</w:t>
      </w:r>
    </w:p>
    <w:p w:rsidR="00C317DB" w:rsidRDefault="00AC0951">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C317DB" w:rsidRDefault="00C317DB">
      <w:pPr>
        <w:jc w:val="center"/>
        <w:rPr>
          <w:rFonts w:eastAsia="方正小标宋_GBK"/>
          <w:b/>
          <w:sz w:val="52"/>
          <w:szCs w:val="52"/>
        </w:rPr>
      </w:pPr>
    </w:p>
    <w:p w:rsidR="00C317DB" w:rsidRDefault="00C317DB">
      <w:pPr>
        <w:jc w:val="center"/>
        <w:rPr>
          <w:rFonts w:eastAsia="楷体_GB2312"/>
          <w:b/>
          <w:sz w:val="32"/>
          <w:szCs w:val="32"/>
        </w:rPr>
      </w:pPr>
    </w:p>
    <w:p w:rsidR="00C317DB" w:rsidRDefault="00C317DB">
      <w:pPr>
        <w:jc w:val="center"/>
        <w:rPr>
          <w:rFonts w:eastAsia="楷体_GB2312"/>
          <w:b/>
          <w:sz w:val="32"/>
          <w:szCs w:val="32"/>
        </w:rPr>
      </w:pPr>
    </w:p>
    <w:p w:rsidR="00C317DB" w:rsidRDefault="00C317DB">
      <w:pPr>
        <w:jc w:val="center"/>
        <w:rPr>
          <w:rFonts w:eastAsia="楷体_GB2312"/>
          <w:b/>
          <w:sz w:val="32"/>
          <w:szCs w:val="32"/>
        </w:rPr>
      </w:pPr>
    </w:p>
    <w:p w:rsidR="00C317DB" w:rsidRDefault="00C317DB">
      <w:pPr>
        <w:jc w:val="center"/>
        <w:rPr>
          <w:rFonts w:eastAsia="楷体_GB2312"/>
          <w:b/>
          <w:sz w:val="32"/>
          <w:szCs w:val="32"/>
        </w:rPr>
      </w:pPr>
    </w:p>
    <w:p w:rsidR="00C317DB" w:rsidRDefault="00C317DB">
      <w:pPr>
        <w:jc w:val="center"/>
        <w:rPr>
          <w:rFonts w:eastAsia="楷体_GB2312"/>
          <w:b/>
          <w:sz w:val="32"/>
          <w:szCs w:val="32"/>
        </w:rPr>
      </w:pPr>
    </w:p>
    <w:p w:rsidR="00C317DB" w:rsidRDefault="00C317DB">
      <w:pPr>
        <w:jc w:val="center"/>
        <w:rPr>
          <w:rFonts w:eastAsia="楷体_GB2312"/>
          <w:b/>
          <w:sz w:val="32"/>
          <w:szCs w:val="32"/>
        </w:rPr>
      </w:pPr>
    </w:p>
    <w:p w:rsidR="00C317DB" w:rsidRDefault="00C317DB">
      <w:pPr>
        <w:jc w:val="center"/>
        <w:rPr>
          <w:rFonts w:eastAsia="黑体"/>
          <w:sz w:val="32"/>
          <w:szCs w:val="32"/>
        </w:rPr>
      </w:pPr>
    </w:p>
    <w:p w:rsidR="00C317DB" w:rsidRDefault="00C317DB">
      <w:pPr>
        <w:jc w:val="center"/>
        <w:rPr>
          <w:rFonts w:eastAsia="黑体"/>
          <w:sz w:val="32"/>
          <w:szCs w:val="32"/>
        </w:rPr>
      </w:pPr>
    </w:p>
    <w:p w:rsidR="00C317DB" w:rsidRDefault="00C317DB">
      <w:pPr>
        <w:rPr>
          <w:rFonts w:eastAsia="黑体"/>
          <w:sz w:val="32"/>
          <w:szCs w:val="32"/>
        </w:rPr>
      </w:pPr>
    </w:p>
    <w:p w:rsidR="00C317DB" w:rsidRDefault="00C317DB">
      <w:pPr>
        <w:rPr>
          <w:rFonts w:eastAsia="黑体"/>
          <w:sz w:val="32"/>
          <w:szCs w:val="32"/>
        </w:rPr>
      </w:pPr>
    </w:p>
    <w:p w:rsidR="00C317DB" w:rsidRDefault="00AC0951">
      <w:pPr>
        <w:spacing w:line="600" w:lineRule="exact"/>
        <w:jc w:val="center"/>
        <w:rPr>
          <w:rFonts w:eastAsia="仿宋_GB2312"/>
          <w:sz w:val="32"/>
          <w:szCs w:val="32"/>
          <w:u w:val="single"/>
        </w:rPr>
      </w:pPr>
      <w:r>
        <w:rPr>
          <w:rFonts w:eastAsia="仿宋_GB2312"/>
          <w:sz w:val="32"/>
          <w:szCs w:val="32"/>
        </w:rPr>
        <w:t>部门（单位）名称：</w:t>
      </w:r>
      <w:r>
        <w:rPr>
          <w:rFonts w:eastAsia="仿宋_GB2312" w:hint="eastAsia"/>
          <w:sz w:val="32"/>
          <w:szCs w:val="32"/>
        </w:rPr>
        <w:t>县残联</w:t>
      </w:r>
      <w:r>
        <w:rPr>
          <w:rFonts w:eastAsia="仿宋_GB2312"/>
          <w:sz w:val="32"/>
          <w:szCs w:val="32"/>
          <w:u w:val="single"/>
        </w:rPr>
        <w:t>（盖章）</w:t>
      </w:r>
    </w:p>
    <w:p w:rsidR="00C317DB" w:rsidRDefault="00A167CC">
      <w:pPr>
        <w:spacing w:line="600" w:lineRule="exact"/>
        <w:jc w:val="center"/>
        <w:rPr>
          <w:rFonts w:eastAsia="楷体_GB2312"/>
          <w:sz w:val="32"/>
          <w:szCs w:val="32"/>
        </w:rPr>
      </w:pPr>
      <w:r>
        <w:rPr>
          <w:rFonts w:eastAsia="楷体_GB2312" w:hint="eastAsia"/>
          <w:sz w:val="32"/>
          <w:szCs w:val="32"/>
        </w:rPr>
        <w:t>2024</w:t>
      </w:r>
      <w:r w:rsidR="00AC0951">
        <w:rPr>
          <w:rFonts w:eastAsia="楷体_GB2312"/>
          <w:sz w:val="32"/>
          <w:szCs w:val="32"/>
        </w:rPr>
        <w:t>年</w:t>
      </w:r>
      <w:r>
        <w:rPr>
          <w:rFonts w:eastAsia="楷体_GB2312" w:hint="eastAsia"/>
          <w:sz w:val="32"/>
          <w:szCs w:val="32"/>
        </w:rPr>
        <w:t>5</w:t>
      </w:r>
      <w:r w:rsidR="00AC0951">
        <w:rPr>
          <w:rFonts w:eastAsia="楷体_GB2312"/>
          <w:sz w:val="32"/>
          <w:szCs w:val="32"/>
        </w:rPr>
        <w:t>月</w:t>
      </w:r>
      <w:r>
        <w:rPr>
          <w:rFonts w:eastAsia="楷体_GB2312" w:hint="eastAsia"/>
          <w:sz w:val="32"/>
          <w:szCs w:val="32"/>
        </w:rPr>
        <w:t>24</w:t>
      </w:r>
      <w:r w:rsidR="00AC0951">
        <w:rPr>
          <w:rFonts w:eastAsia="楷体_GB2312"/>
          <w:sz w:val="32"/>
          <w:szCs w:val="32"/>
        </w:rPr>
        <w:t>日</w:t>
      </w:r>
    </w:p>
    <w:p w:rsidR="00C317DB" w:rsidRDefault="00AC0951">
      <w:pPr>
        <w:jc w:val="center"/>
        <w:rPr>
          <w:rFonts w:eastAsia="仿宋_GB2312"/>
          <w:sz w:val="32"/>
          <w:szCs w:val="32"/>
        </w:rPr>
      </w:pPr>
      <w:r>
        <w:rPr>
          <w:rFonts w:eastAsia="仿宋_GB2312"/>
          <w:sz w:val="32"/>
          <w:szCs w:val="32"/>
        </w:rPr>
        <w:t>（此页为封面）</w:t>
      </w:r>
    </w:p>
    <w:p w:rsidR="00C317DB" w:rsidRDefault="00AC0951">
      <w:pPr>
        <w:spacing w:line="610" w:lineRule="exact"/>
        <w:jc w:val="center"/>
        <w:rPr>
          <w:rFonts w:ascii="方正小标宋简体" w:eastAsia="方正小标宋简体" w:hAnsi="方正小标宋简体" w:cs="方正小标宋简体"/>
          <w:sz w:val="44"/>
          <w:szCs w:val="44"/>
        </w:rPr>
      </w:pPr>
      <w:bookmarkStart w:id="0" w:name="_GoBack"/>
      <w:bookmarkEnd w:id="0"/>
      <w:r>
        <w:rPr>
          <w:rFonts w:eastAsia="仿宋_GB2312"/>
          <w:sz w:val="32"/>
          <w:szCs w:val="32"/>
        </w:rPr>
        <w:br w:type="page"/>
      </w:r>
      <w:r>
        <w:rPr>
          <w:rFonts w:ascii="方正小标宋简体" w:eastAsia="方正小标宋简体" w:hAnsi="方正小标宋简体" w:cs="方正小标宋简体" w:hint="eastAsia"/>
          <w:sz w:val="44"/>
          <w:szCs w:val="44"/>
        </w:rPr>
        <w:lastRenderedPageBreak/>
        <w:t>202</w:t>
      </w:r>
      <w:r w:rsidR="0028063B">
        <w:rPr>
          <w:rFonts w:ascii="方正小标宋简体" w:eastAsia="方正小标宋简体" w:hAnsi="方正小标宋简体" w:cs="方正小标宋简体" w:hint="eastAsia"/>
          <w:sz w:val="44"/>
          <w:szCs w:val="44"/>
        </w:rPr>
        <w:t>3</w:t>
      </w:r>
      <w:r>
        <w:rPr>
          <w:rFonts w:ascii="方正小标宋简体" w:eastAsia="方正小标宋简体" w:hAnsi="方正小标宋简体" w:cs="方正小标宋简体" w:hint="eastAsia"/>
          <w:sz w:val="44"/>
          <w:szCs w:val="44"/>
        </w:rPr>
        <w:t>年度残疾人联合会项目支出</w:t>
      </w:r>
    </w:p>
    <w:p w:rsidR="00C317DB" w:rsidRDefault="00AC0951">
      <w:pPr>
        <w:spacing w:line="61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C317DB" w:rsidRDefault="00AC0951">
      <w:pPr>
        <w:spacing w:line="610" w:lineRule="exact"/>
        <w:ind w:firstLineChars="200" w:firstLine="600"/>
        <w:rPr>
          <w:rFonts w:eastAsia="仿宋_GB2312"/>
          <w:sz w:val="30"/>
          <w:szCs w:val="30"/>
        </w:rPr>
      </w:pPr>
      <w:r>
        <w:rPr>
          <w:rFonts w:eastAsia="仿宋_GB2312" w:hint="eastAsia"/>
          <w:sz w:val="30"/>
          <w:szCs w:val="30"/>
        </w:rPr>
        <w:t>为了全面推进预算绩效管理工作</w:t>
      </w:r>
      <w:r>
        <w:rPr>
          <w:rFonts w:eastAsia="仿宋_GB2312" w:hint="eastAsia"/>
          <w:sz w:val="30"/>
          <w:szCs w:val="30"/>
        </w:rPr>
        <w:t>,</w:t>
      </w:r>
      <w:r>
        <w:rPr>
          <w:rFonts w:eastAsia="仿宋_GB2312" w:hint="eastAsia"/>
          <w:sz w:val="30"/>
          <w:szCs w:val="30"/>
        </w:rPr>
        <w:t>加强财政支出管理，提高中央转移支付资金使用效益，根据县财政局《关于开展</w:t>
      </w:r>
      <w:r w:rsidR="005F3FFC">
        <w:rPr>
          <w:rFonts w:eastAsia="仿宋_GB2312" w:hint="eastAsia"/>
          <w:sz w:val="30"/>
          <w:szCs w:val="30"/>
        </w:rPr>
        <w:t>2023</w:t>
      </w:r>
      <w:r>
        <w:rPr>
          <w:rFonts w:eastAsia="仿宋_GB2312" w:hint="eastAsia"/>
          <w:sz w:val="30"/>
          <w:szCs w:val="30"/>
        </w:rPr>
        <w:t>年度财政预算支出绩效自评工作的通知》（华财函</w:t>
      </w:r>
      <w:r>
        <w:rPr>
          <w:rFonts w:eastAsia="仿宋_GB2312" w:hint="eastAsia"/>
          <w:sz w:val="30"/>
          <w:szCs w:val="30"/>
        </w:rPr>
        <w:t>[2</w:t>
      </w:r>
      <w:r w:rsidR="005F3FFC">
        <w:rPr>
          <w:rFonts w:eastAsia="仿宋_GB2312" w:hint="eastAsia"/>
          <w:sz w:val="30"/>
          <w:szCs w:val="30"/>
        </w:rPr>
        <w:t>024</w:t>
      </w:r>
      <w:r>
        <w:rPr>
          <w:rFonts w:eastAsia="仿宋_GB2312" w:hint="eastAsia"/>
          <w:sz w:val="30"/>
          <w:szCs w:val="30"/>
        </w:rPr>
        <w:t>]</w:t>
      </w:r>
      <w:r w:rsidR="005F3FFC">
        <w:rPr>
          <w:rFonts w:eastAsia="仿宋_GB2312" w:hint="eastAsia"/>
          <w:sz w:val="30"/>
          <w:szCs w:val="30"/>
        </w:rPr>
        <w:t xml:space="preserve"> 103</w:t>
      </w:r>
      <w:r>
        <w:rPr>
          <w:rFonts w:eastAsia="仿宋_GB2312" w:hint="eastAsia"/>
          <w:sz w:val="30"/>
          <w:szCs w:val="30"/>
        </w:rPr>
        <w:t>号）文件通知精神，我会结合具体情况，认真组织开展了</w:t>
      </w:r>
      <w:r>
        <w:rPr>
          <w:rFonts w:eastAsia="仿宋_GB2312" w:hint="eastAsia"/>
          <w:sz w:val="30"/>
          <w:szCs w:val="30"/>
        </w:rPr>
        <w:t>202</w:t>
      </w:r>
      <w:r w:rsidR="005F3FFC">
        <w:rPr>
          <w:rFonts w:eastAsia="仿宋_GB2312" w:hint="eastAsia"/>
          <w:sz w:val="30"/>
          <w:szCs w:val="30"/>
        </w:rPr>
        <w:t>3</w:t>
      </w:r>
      <w:r>
        <w:rPr>
          <w:rFonts w:eastAsia="仿宋_GB2312" w:hint="eastAsia"/>
          <w:sz w:val="30"/>
          <w:szCs w:val="30"/>
        </w:rPr>
        <w:t>年度县残疾人联合会残疾人事业发展补助资金绩效自评工作，现将绩效评价报告如下</w:t>
      </w:r>
      <w:r>
        <w:rPr>
          <w:rFonts w:eastAsia="仿宋_GB2312" w:hint="eastAsia"/>
          <w:sz w:val="30"/>
          <w:szCs w:val="30"/>
        </w:rPr>
        <w:t>:</w:t>
      </w:r>
    </w:p>
    <w:p w:rsidR="00C317DB" w:rsidRDefault="00AC0951">
      <w:pPr>
        <w:spacing w:line="610" w:lineRule="exact"/>
        <w:ind w:firstLineChars="200" w:firstLine="600"/>
        <w:rPr>
          <w:rFonts w:ascii="黑体" w:eastAsia="黑体" w:hAnsi="黑体" w:cs="黑体"/>
          <w:sz w:val="30"/>
          <w:szCs w:val="30"/>
        </w:rPr>
      </w:pPr>
      <w:r>
        <w:rPr>
          <w:rFonts w:ascii="黑体" w:eastAsia="黑体" w:hAnsi="黑体" w:cs="黑体" w:hint="eastAsia"/>
          <w:sz w:val="30"/>
          <w:szCs w:val="30"/>
        </w:rPr>
        <w:t>一、基本情况</w:t>
      </w:r>
    </w:p>
    <w:p w:rsidR="00C317DB" w:rsidRDefault="00AC0951">
      <w:pPr>
        <w:spacing w:line="600" w:lineRule="exact"/>
        <w:ind w:firstLineChars="200" w:firstLine="600"/>
        <w:rPr>
          <w:rFonts w:eastAsia="仿宋_GB2312"/>
          <w:sz w:val="30"/>
          <w:szCs w:val="30"/>
        </w:rPr>
      </w:pPr>
      <w:r>
        <w:rPr>
          <w:rFonts w:eastAsia="仿宋_GB2312" w:hint="eastAsia"/>
          <w:sz w:val="30"/>
          <w:szCs w:val="30"/>
        </w:rPr>
        <w:t>(</w:t>
      </w:r>
      <w:r>
        <w:rPr>
          <w:rFonts w:eastAsia="仿宋_GB2312" w:hint="eastAsia"/>
          <w:sz w:val="30"/>
          <w:szCs w:val="30"/>
        </w:rPr>
        <w:t>一</w:t>
      </w:r>
      <w:r>
        <w:rPr>
          <w:rFonts w:eastAsia="仿宋_GB2312" w:hint="eastAsia"/>
          <w:sz w:val="30"/>
          <w:szCs w:val="30"/>
        </w:rPr>
        <w:t>)</w:t>
      </w:r>
      <w:r>
        <w:rPr>
          <w:rFonts w:eastAsia="仿宋_GB2312" w:hint="eastAsia"/>
          <w:sz w:val="30"/>
          <w:szCs w:val="30"/>
        </w:rPr>
        <w:t>项目概况。</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我县共有残疾人4.5万多人，其中持证残疾人21375人。残疾人是特殊的弱势群体，他们在康复服务和生产生活上有着许多的困难和问题。</w:t>
      </w:r>
      <w:r w:rsidR="005F3FFC">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年度，经县乡村三级层层精准核实，我县有康复需求人数为1145人，其中辅具需求人数为314人。年终总康复服务率100%。</w:t>
      </w:r>
    </w:p>
    <w:p w:rsidR="00C317DB" w:rsidRDefault="005F3FF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w:t>
      </w:r>
      <w:r w:rsidR="00AC0951">
        <w:rPr>
          <w:rFonts w:ascii="仿宋_GB2312" w:eastAsia="仿宋_GB2312" w:hAnsi="仿宋_GB2312" w:cs="仿宋_GB2312" w:hint="eastAsia"/>
          <w:sz w:val="32"/>
          <w:szCs w:val="32"/>
        </w:rPr>
        <w:t>年我县残疾人事业补助专项资金总计到位</w:t>
      </w:r>
      <w:r>
        <w:rPr>
          <w:rFonts w:eastAsia="仿宋_GB2312" w:hint="eastAsia"/>
          <w:sz w:val="32"/>
          <w:szCs w:val="32"/>
        </w:rPr>
        <w:t>421.9</w:t>
      </w:r>
      <w:r w:rsidR="00AC0951">
        <w:rPr>
          <w:rFonts w:ascii="仿宋_GB2312" w:eastAsia="仿宋_GB2312" w:hAnsi="仿宋_GB2312" w:cs="仿宋_GB2312" w:hint="eastAsia"/>
          <w:sz w:val="32"/>
          <w:szCs w:val="32"/>
        </w:rPr>
        <w:t>万元;用于社会福利的彩票公益金支出4</w:t>
      </w:r>
      <w:r w:rsidR="00DD4CA2">
        <w:rPr>
          <w:rFonts w:ascii="仿宋_GB2312" w:eastAsia="仿宋_GB2312" w:hAnsi="仿宋_GB2312" w:cs="仿宋_GB2312" w:hint="eastAsia"/>
          <w:sz w:val="32"/>
          <w:szCs w:val="32"/>
        </w:rPr>
        <w:t>1.05</w:t>
      </w:r>
      <w:r w:rsidR="00AC0951">
        <w:rPr>
          <w:rFonts w:ascii="仿宋_GB2312" w:eastAsia="仿宋_GB2312" w:hAnsi="仿宋_GB2312" w:cs="仿宋_GB2312" w:hint="eastAsia"/>
          <w:sz w:val="32"/>
          <w:szCs w:val="32"/>
        </w:rPr>
        <w:t>万元，用于残疾人事业的彩票公益金支出</w:t>
      </w:r>
      <w:r w:rsidR="00DD4CA2">
        <w:rPr>
          <w:rFonts w:ascii="仿宋_GB2312" w:eastAsia="仿宋_GB2312" w:hAnsi="仿宋_GB2312" w:cs="仿宋_GB2312" w:hint="eastAsia"/>
          <w:sz w:val="32"/>
          <w:szCs w:val="32"/>
        </w:rPr>
        <w:t>90.2</w:t>
      </w:r>
      <w:r w:rsidR="00AC0951">
        <w:rPr>
          <w:rFonts w:ascii="仿宋_GB2312" w:eastAsia="仿宋_GB2312" w:hAnsi="仿宋_GB2312" w:cs="仿宋_GB2312" w:hint="eastAsia"/>
          <w:sz w:val="32"/>
          <w:szCs w:val="32"/>
        </w:rPr>
        <w:t>万元。</w:t>
      </w:r>
    </w:p>
    <w:p w:rsidR="00C317DB" w:rsidRDefault="00C317DB">
      <w:pPr>
        <w:pStyle w:val="a0"/>
      </w:pPr>
    </w:p>
    <w:p w:rsidR="00C317DB" w:rsidRDefault="00AC0951">
      <w:pPr>
        <w:numPr>
          <w:ilvl w:val="0"/>
          <w:numId w:val="4"/>
        </w:numPr>
        <w:spacing w:line="610" w:lineRule="exact"/>
        <w:ind w:firstLineChars="200" w:firstLine="600"/>
        <w:rPr>
          <w:rFonts w:eastAsia="仿宋_GB2312"/>
          <w:sz w:val="30"/>
          <w:szCs w:val="30"/>
        </w:rPr>
      </w:pPr>
      <w:r>
        <w:rPr>
          <w:rFonts w:eastAsia="仿宋_GB2312" w:hint="eastAsia"/>
          <w:sz w:val="30"/>
          <w:szCs w:val="30"/>
        </w:rPr>
        <w:t>项目绩效目标。</w:t>
      </w:r>
    </w:p>
    <w:p w:rsidR="00C317DB" w:rsidRDefault="00AC0951">
      <w:pPr>
        <w:spacing w:line="61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全面支持落实好残疾人就业、残疾人康复、社会保障等扶</w:t>
      </w:r>
      <w:r>
        <w:rPr>
          <w:rFonts w:ascii="仿宋_GB2312" w:eastAsia="仿宋_GB2312" w:hAnsi="仿宋_GB2312" w:cs="仿宋_GB2312" w:hint="eastAsia"/>
          <w:sz w:val="32"/>
          <w:szCs w:val="32"/>
        </w:rPr>
        <w:lastRenderedPageBreak/>
        <w:t>持政策，健全残疾人权益保障制度和扶残助残服务体系，完成残疾儿童康复、农村实用技术培训、残疾人机动轮椅车燃油补贴、残疾人教育、残疾人居家托养、困难重度残疾人家庭无障碍改造项目等工作，有效提升了残疾人基本公共服务保障水平。</w:t>
      </w:r>
    </w:p>
    <w:p w:rsidR="00C317DB" w:rsidRDefault="00AC0951">
      <w:pPr>
        <w:spacing w:line="610" w:lineRule="exact"/>
        <w:ind w:firstLineChars="200" w:firstLine="600"/>
        <w:rPr>
          <w:rFonts w:ascii="黑体" w:eastAsia="黑体" w:hAnsi="黑体" w:cs="黑体"/>
          <w:sz w:val="30"/>
          <w:szCs w:val="30"/>
        </w:rPr>
      </w:pPr>
      <w:r>
        <w:rPr>
          <w:rFonts w:ascii="黑体" w:eastAsia="黑体" w:hAnsi="黑体" w:cs="黑体" w:hint="eastAsia"/>
          <w:sz w:val="30"/>
          <w:szCs w:val="30"/>
        </w:rPr>
        <w:t>二、绩效评价工作开展情况</w:t>
      </w:r>
    </w:p>
    <w:p w:rsidR="00C317DB" w:rsidRDefault="00AC0951">
      <w:pPr>
        <w:spacing w:line="61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(一)绩效评价目的、对象和范围。</w:t>
      </w:r>
    </w:p>
    <w:p w:rsidR="00C317DB" w:rsidRDefault="00AC0951">
      <w:pPr>
        <w:spacing w:line="61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年初设定目标使残疾人功能状况改善、残疾人生活自理和社会参与能力增强，提高残疾儿童入园率，进一步将贫困残疾人脱贫。残疾人及残疾人家庭满意度达到90%。</w:t>
      </w:r>
    </w:p>
    <w:p w:rsidR="00C317DB" w:rsidRDefault="00C317DB">
      <w:pPr>
        <w:pStyle w:val="a0"/>
      </w:pPr>
    </w:p>
    <w:p w:rsidR="00C317DB" w:rsidRDefault="00AC0951">
      <w:pPr>
        <w:widowControl/>
        <w:spacing w:line="0" w:lineRule="atLeast"/>
        <w:ind w:firstLineChars="200" w:firstLine="600"/>
        <w:jc w:val="left"/>
        <w:rPr>
          <w:rFonts w:ascii="仿宋_GB2312" w:eastAsia="仿宋_GB2312" w:hAnsi="仿宋_GB2312" w:cs="仿宋_GB2312"/>
          <w:sz w:val="32"/>
          <w:szCs w:val="32"/>
        </w:rPr>
      </w:pPr>
      <w:r>
        <w:rPr>
          <w:rFonts w:eastAsia="仿宋_GB2312" w:hint="eastAsia"/>
          <w:sz w:val="30"/>
          <w:szCs w:val="30"/>
        </w:rPr>
        <w:t>(</w:t>
      </w:r>
      <w:r>
        <w:rPr>
          <w:rFonts w:eastAsia="仿宋_GB2312" w:hint="eastAsia"/>
          <w:sz w:val="30"/>
          <w:szCs w:val="30"/>
        </w:rPr>
        <w:t>二</w:t>
      </w:r>
      <w:r>
        <w:rPr>
          <w:rFonts w:eastAsia="仿宋_GB2312" w:hint="eastAsia"/>
          <w:sz w:val="30"/>
          <w:szCs w:val="30"/>
        </w:rPr>
        <w:t>)</w:t>
      </w:r>
      <w:r>
        <w:rPr>
          <w:rFonts w:eastAsia="仿宋_GB2312" w:hint="eastAsia"/>
          <w:sz w:val="30"/>
          <w:szCs w:val="30"/>
        </w:rPr>
        <w:t>绩效评价原则、评价指标体系</w:t>
      </w:r>
      <w:r>
        <w:rPr>
          <w:rFonts w:eastAsia="仿宋_GB2312" w:hint="eastAsia"/>
          <w:sz w:val="30"/>
          <w:szCs w:val="30"/>
        </w:rPr>
        <w:t>(</w:t>
      </w:r>
      <w:r>
        <w:rPr>
          <w:rFonts w:eastAsia="仿宋_GB2312" w:hint="eastAsia"/>
          <w:sz w:val="30"/>
          <w:szCs w:val="30"/>
        </w:rPr>
        <w:t>附表说明</w:t>
      </w:r>
      <w:r>
        <w:rPr>
          <w:rFonts w:eastAsia="仿宋_GB2312" w:hint="eastAsia"/>
          <w:sz w:val="30"/>
          <w:szCs w:val="30"/>
        </w:rPr>
        <w:t>)</w:t>
      </w:r>
      <w:r>
        <w:rPr>
          <w:rFonts w:eastAsia="仿宋_GB2312" w:hint="eastAsia"/>
          <w:sz w:val="30"/>
          <w:szCs w:val="30"/>
        </w:rPr>
        <w:t>、评价方法、</w:t>
      </w:r>
      <w:r>
        <w:rPr>
          <w:rFonts w:eastAsia="仿宋_GB2312" w:hint="eastAsia"/>
          <w:sz w:val="30"/>
          <w:szCs w:val="30"/>
        </w:rPr>
        <w:t xml:space="preserve"> </w:t>
      </w:r>
      <w:r>
        <w:rPr>
          <w:rFonts w:eastAsia="仿宋_GB2312" w:hint="eastAsia"/>
          <w:sz w:val="30"/>
          <w:szCs w:val="30"/>
        </w:rPr>
        <w:t>评价标准等。</w:t>
      </w:r>
    </w:p>
    <w:p w:rsidR="00C317DB" w:rsidRDefault="00AC0951">
      <w:pPr>
        <w:widowControl/>
        <w:spacing w:line="60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（1）数量指标。</w:t>
      </w:r>
      <w:r w:rsidR="00AB78B2">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年残疾人事业补助资金支持残疾人事业项目12个，已全部完成。对1</w:t>
      </w:r>
      <w:r w:rsidR="00AB78B2">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名0-6岁残疾儿童与</w:t>
      </w:r>
      <w:r w:rsidR="00AB78B2">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名7-14岁残疾儿童实施抢救性康复；为</w:t>
      </w:r>
      <w:r w:rsidR="00AB78B2">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名残疾人免费装配假肢；向1000名残疾人赠送辅助器具；为</w:t>
      </w:r>
      <w:r w:rsidR="00AB78B2">
        <w:rPr>
          <w:rFonts w:ascii="仿宋_GB2312" w:eastAsia="仿宋_GB2312" w:hAnsi="仿宋_GB2312" w:cs="仿宋_GB2312" w:hint="eastAsia"/>
          <w:sz w:val="32"/>
          <w:szCs w:val="32"/>
        </w:rPr>
        <w:t>45</w:t>
      </w:r>
      <w:r>
        <w:rPr>
          <w:rFonts w:ascii="仿宋_GB2312" w:eastAsia="仿宋_GB2312" w:hAnsi="仿宋_GB2312" w:cs="仿宋_GB2312" w:hint="eastAsia"/>
          <w:sz w:val="32"/>
          <w:szCs w:val="32"/>
        </w:rPr>
        <w:t>名低视力残疾人适配低视力镜；为</w:t>
      </w:r>
      <w:r w:rsidR="00AB78B2">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名贫困残疾人家庭进行无障碍改造；向</w:t>
      </w:r>
      <w:r w:rsidR="00AB78B2">
        <w:rPr>
          <w:rFonts w:ascii="仿宋_GB2312" w:eastAsia="仿宋_GB2312" w:hAnsi="仿宋_GB2312" w:cs="仿宋_GB2312" w:hint="eastAsia"/>
          <w:sz w:val="32"/>
          <w:szCs w:val="32"/>
        </w:rPr>
        <w:t>465</w:t>
      </w:r>
      <w:r>
        <w:rPr>
          <w:rFonts w:ascii="仿宋_GB2312" w:eastAsia="仿宋_GB2312" w:hAnsi="仿宋_GB2312" w:cs="仿宋_GB2312" w:hint="eastAsia"/>
          <w:sz w:val="32"/>
          <w:szCs w:val="32"/>
        </w:rPr>
        <w:t>名残疾人发放燃油补贴；组织</w:t>
      </w:r>
      <w:r w:rsidR="00AB78B2">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名残疾人参加就业培训；对</w:t>
      </w:r>
      <w:r w:rsidR="00AB78B2">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名残疾人给予创业扶持；对残疾人学生及残疾人家族学生给予助学（共101人，其中大学生45人，高中生56人）；向</w:t>
      </w:r>
      <w:r w:rsidR="00AB78B2">
        <w:rPr>
          <w:rFonts w:ascii="仿宋_GB2312" w:eastAsia="仿宋_GB2312" w:hAnsi="仿宋_GB2312" w:cs="仿宋_GB2312" w:hint="eastAsia"/>
          <w:sz w:val="32"/>
          <w:szCs w:val="32"/>
        </w:rPr>
        <w:t>170</w:t>
      </w:r>
      <w:r>
        <w:rPr>
          <w:rFonts w:ascii="仿宋_GB2312" w:eastAsia="仿宋_GB2312" w:hAnsi="仿宋_GB2312" w:cs="仿宋_GB2312" w:hint="eastAsia"/>
          <w:sz w:val="32"/>
          <w:szCs w:val="32"/>
        </w:rPr>
        <w:t>名残疾人申报者发放阳光增收扶持与培训；给予1名残疾人电商补助；向2</w:t>
      </w:r>
      <w:r w:rsidR="00AB78B2">
        <w:rPr>
          <w:rFonts w:ascii="仿宋_GB2312" w:eastAsia="仿宋_GB2312" w:hAnsi="仿宋_GB2312" w:cs="仿宋_GB2312" w:hint="eastAsia"/>
          <w:sz w:val="32"/>
          <w:szCs w:val="32"/>
        </w:rPr>
        <w:t>05</w:t>
      </w:r>
      <w:r>
        <w:rPr>
          <w:rFonts w:ascii="仿宋_GB2312" w:eastAsia="仿宋_GB2312" w:hAnsi="仿宋_GB2312" w:cs="仿宋_GB2312" w:hint="eastAsia"/>
          <w:sz w:val="32"/>
          <w:szCs w:val="32"/>
        </w:rPr>
        <w:t>名贫困残疾人给予居家托养；</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（2）质量指标。通过对</w:t>
      </w:r>
      <w:r w:rsidR="00AB78B2">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残疾人事业补助资金支持的社会公共事业项目资金绩效分析，已完成的项目建设基本达到了预期的目标，项目质量合格率达到100%，资金得到了有效地使用，使广大西藏百姓享受到了党和政府的惠民政策，并得到广大百姓的认可和好评。</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（3）时效指标。残疾人事业发展补助项目已按期完成。</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（4）成本指标。</w:t>
      </w:r>
      <w:r w:rsidR="00AB78B2">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年残疾人事业发展补助项目建设严格遵循经济、节约成本原则，严控项目预算，严格按照专项资金使用、管理办法实施，未发现资金浪费、超范围使用等现象。</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2.效益指标完成情况分析</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经济效益。残疾人事业发展补助资金支持社会公益事业已完成的建设项目达到了预期目标，项目投入后不仅带动就业，而且极大的改善了当地居民的日常生活条件，为广大人民群众的基本生活提供了持续稳定的保障。</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（2）社会效益。已完成的项目有效的改善了残疾人硬件基础设施和软件条件，切实增强了该群体的自我发展能力，加快了全区公益性事业的快速发展；社会参与能力增强显著。</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（3）可持续影响。残疾人事业发展补助资金项目将不断改善社会公益事业项目基础设施建设，并提升社会保障水平。</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3.满意度指标完成情况分析</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社会各界和群众满意度不断增强。通过调查，满意度为</w:t>
      </w:r>
      <w:r w:rsidR="00AB78B2">
        <w:rPr>
          <w:rFonts w:ascii="仿宋_GB2312" w:eastAsia="仿宋_GB2312" w:hAnsi="仿宋_GB2312" w:cs="仿宋_GB2312" w:hint="eastAsia"/>
          <w:sz w:val="32"/>
          <w:szCs w:val="32"/>
        </w:rPr>
        <w:lastRenderedPageBreak/>
        <w:t>95</w:t>
      </w:r>
      <w:r>
        <w:rPr>
          <w:rFonts w:ascii="仿宋_GB2312" w:eastAsia="仿宋_GB2312" w:hAnsi="仿宋_GB2312" w:cs="仿宋_GB2312" w:hint="eastAsia"/>
          <w:sz w:val="32"/>
          <w:szCs w:val="32"/>
        </w:rPr>
        <w:t>%。</w:t>
      </w:r>
    </w:p>
    <w:p w:rsidR="00C317DB" w:rsidRDefault="00C317DB">
      <w:pPr>
        <w:pStyle w:val="a0"/>
      </w:pPr>
    </w:p>
    <w:p w:rsidR="00C317DB" w:rsidRDefault="00AC0951">
      <w:pPr>
        <w:numPr>
          <w:ilvl w:val="0"/>
          <w:numId w:val="4"/>
        </w:numPr>
        <w:spacing w:line="610" w:lineRule="exact"/>
        <w:ind w:firstLineChars="200" w:firstLine="600"/>
        <w:rPr>
          <w:rFonts w:eastAsia="仿宋_GB2312"/>
          <w:sz w:val="30"/>
          <w:szCs w:val="30"/>
        </w:rPr>
      </w:pPr>
      <w:r>
        <w:rPr>
          <w:rFonts w:eastAsia="仿宋_GB2312" w:hint="eastAsia"/>
          <w:sz w:val="30"/>
          <w:szCs w:val="30"/>
        </w:rPr>
        <w:t>绩效评价工作过程。</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前期准备。根据预算法的相关规定，在预算编制时，建立事前绩效目标编制工作，构建事中绩效跟踪和绩效评价机制。为确保绩效目标如期实现，我单位根据确定的部门项目绩效目标，对绩效目标的完成情况进行跟踪和绩效自评。</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二是组织实施。我会党组高度重视，积极组织开展2022年部门项目支出绩效评价工作。项目绩效自评由业务股室填报项目绩效自评情况，财务人员协助，各股室提供佐证材料和依据。</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三是撰写绩效自评报告。收集、整理县残联财政预算资金绩效评价所需资料，对部门项目支出绩效情况进行自评、打分、最后根据自评、打分的结果撰写华容县残疾人联合会部门项目支出绩效评价报告。</w:t>
      </w:r>
    </w:p>
    <w:p w:rsidR="00C317DB" w:rsidRDefault="00AC0951">
      <w:pPr>
        <w:spacing w:line="610" w:lineRule="exact"/>
        <w:ind w:firstLineChars="200" w:firstLine="600"/>
        <w:rPr>
          <w:rFonts w:ascii="黑体" w:eastAsia="黑体" w:hAnsi="黑体" w:cs="黑体"/>
          <w:sz w:val="30"/>
          <w:szCs w:val="30"/>
        </w:rPr>
      </w:pPr>
      <w:r>
        <w:rPr>
          <w:rFonts w:ascii="黑体" w:eastAsia="黑体" w:hAnsi="黑体" w:cs="黑体" w:hint="eastAsia"/>
          <w:sz w:val="30"/>
          <w:szCs w:val="30"/>
        </w:rPr>
        <w:t xml:space="preserve">三、综合评价情况及评价结论 </w:t>
      </w:r>
    </w:p>
    <w:p w:rsidR="00C317DB" w:rsidRDefault="00AC0951">
      <w:pPr>
        <w:spacing w:line="610" w:lineRule="exact"/>
        <w:ind w:firstLineChars="400" w:firstLine="1200"/>
        <w:rPr>
          <w:rFonts w:ascii="黑体" w:eastAsia="黑体" w:hAnsi="黑体" w:cs="黑体"/>
          <w:sz w:val="30"/>
          <w:szCs w:val="30"/>
        </w:rPr>
      </w:pPr>
      <w:r>
        <w:rPr>
          <w:rFonts w:eastAsia="仿宋_GB2312" w:hint="eastAsia"/>
          <w:sz w:val="30"/>
          <w:szCs w:val="30"/>
        </w:rPr>
        <w:t>残疾人事业补助资金项目自评分为</w:t>
      </w:r>
      <w:r w:rsidR="00C65C1F">
        <w:rPr>
          <w:rFonts w:eastAsia="仿宋_GB2312" w:hint="eastAsia"/>
          <w:sz w:val="30"/>
          <w:szCs w:val="30"/>
        </w:rPr>
        <w:t>98</w:t>
      </w:r>
      <w:r>
        <w:rPr>
          <w:rFonts w:eastAsia="仿宋_GB2312" w:hint="eastAsia"/>
          <w:sz w:val="30"/>
          <w:szCs w:val="30"/>
        </w:rPr>
        <w:t>分，评价等级为“优”；</w:t>
      </w:r>
    </w:p>
    <w:p w:rsidR="00C317DB" w:rsidRDefault="00C317DB">
      <w:pPr>
        <w:pStyle w:val="a0"/>
      </w:pPr>
    </w:p>
    <w:p w:rsidR="00C317DB" w:rsidRDefault="00AC0951">
      <w:pPr>
        <w:spacing w:line="610" w:lineRule="exact"/>
        <w:ind w:firstLineChars="200" w:firstLine="600"/>
        <w:rPr>
          <w:rFonts w:ascii="黑体" w:eastAsia="黑体" w:hAnsi="黑体" w:cs="黑体"/>
          <w:sz w:val="30"/>
          <w:szCs w:val="30"/>
        </w:rPr>
      </w:pPr>
      <w:r>
        <w:rPr>
          <w:rFonts w:ascii="黑体" w:eastAsia="黑体" w:hAnsi="黑体" w:cs="黑体" w:hint="eastAsia"/>
          <w:sz w:val="30"/>
          <w:szCs w:val="30"/>
        </w:rPr>
        <w:t>四、绩效评价指标分析</w:t>
      </w:r>
    </w:p>
    <w:p w:rsidR="00C317DB" w:rsidRDefault="00AC0951">
      <w:pPr>
        <w:spacing w:line="610" w:lineRule="exact"/>
        <w:ind w:firstLineChars="200" w:firstLine="600"/>
        <w:rPr>
          <w:rFonts w:eastAsia="仿宋_GB2312"/>
          <w:sz w:val="30"/>
          <w:szCs w:val="30"/>
        </w:rPr>
      </w:pPr>
      <w:r>
        <w:rPr>
          <w:rFonts w:eastAsia="仿宋_GB2312" w:hint="eastAsia"/>
          <w:sz w:val="30"/>
          <w:szCs w:val="30"/>
        </w:rPr>
        <w:t>(</w:t>
      </w:r>
      <w:r>
        <w:rPr>
          <w:rFonts w:eastAsia="仿宋_GB2312" w:hint="eastAsia"/>
          <w:sz w:val="30"/>
          <w:szCs w:val="30"/>
        </w:rPr>
        <w:t>一</w:t>
      </w:r>
      <w:r>
        <w:rPr>
          <w:rFonts w:eastAsia="仿宋_GB2312" w:hint="eastAsia"/>
          <w:sz w:val="30"/>
          <w:szCs w:val="30"/>
        </w:rPr>
        <w:t>)</w:t>
      </w:r>
      <w:r>
        <w:rPr>
          <w:rFonts w:eastAsia="仿宋_GB2312" w:hint="eastAsia"/>
          <w:sz w:val="30"/>
          <w:szCs w:val="30"/>
        </w:rPr>
        <w:t>项目决策情况。</w:t>
      </w:r>
    </w:p>
    <w:p w:rsidR="00C317DB" w:rsidRDefault="00AC0951">
      <w:pPr>
        <w:ind w:firstLineChars="200" w:firstLine="600"/>
        <w:rPr>
          <w:rFonts w:eastAsia="仿宋_GB2312"/>
          <w:sz w:val="30"/>
          <w:szCs w:val="30"/>
        </w:rPr>
      </w:pPr>
      <w:r>
        <w:rPr>
          <w:rFonts w:eastAsia="仿宋_GB2312" w:hint="eastAsia"/>
          <w:sz w:val="30"/>
          <w:szCs w:val="30"/>
        </w:rPr>
        <w:t xml:space="preserve">  </w:t>
      </w:r>
      <w:r>
        <w:rPr>
          <w:rFonts w:eastAsia="仿宋_GB2312" w:hint="eastAsia"/>
          <w:sz w:val="30"/>
          <w:szCs w:val="30"/>
        </w:rPr>
        <w:t>残疾人事业补助资金根据《残疾人保障法、《残疾人就业</w:t>
      </w:r>
      <w:r>
        <w:rPr>
          <w:rFonts w:eastAsia="仿宋_GB2312" w:hint="eastAsia"/>
          <w:sz w:val="30"/>
          <w:szCs w:val="30"/>
        </w:rPr>
        <w:lastRenderedPageBreak/>
        <w:t>条例》、《湖南省人民政府关于加快推进小康进程的实施意见》、《湖南省残疾人事业“十三五”发展规划》文件精神进行立项，项目立项依据充分。</w:t>
      </w:r>
    </w:p>
    <w:p w:rsidR="00C317DB" w:rsidRDefault="00AC0951">
      <w:pPr>
        <w:numPr>
          <w:ilvl w:val="0"/>
          <w:numId w:val="5"/>
        </w:numPr>
        <w:spacing w:line="610" w:lineRule="exact"/>
        <w:ind w:firstLineChars="200" w:firstLine="600"/>
        <w:rPr>
          <w:rFonts w:eastAsia="仿宋_GB2312"/>
          <w:sz w:val="30"/>
          <w:szCs w:val="30"/>
        </w:rPr>
      </w:pPr>
      <w:r>
        <w:rPr>
          <w:rFonts w:eastAsia="仿宋_GB2312" w:hint="eastAsia"/>
          <w:sz w:val="30"/>
          <w:szCs w:val="30"/>
        </w:rPr>
        <w:t>项目过程情况。</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1、资金管理情况</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(1）资金到位率</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省财政下达的项目资金</w:t>
      </w:r>
      <w:r w:rsidR="00AB78B2">
        <w:rPr>
          <w:rFonts w:ascii="仿宋_GB2312" w:eastAsia="仿宋_GB2312" w:hAnsi="仿宋_GB2312" w:cs="仿宋_GB2312" w:hint="eastAsia"/>
          <w:sz w:val="32"/>
          <w:szCs w:val="32"/>
        </w:rPr>
        <w:t>421.9</w:t>
      </w:r>
      <w:r>
        <w:rPr>
          <w:rFonts w:ascii="仿宋_GB2312" w:eastAsia="仿宋_GB2312" w:hAnsi="仿宋_GB2312" w:cs="仿宋_GB2312" w:hint="eastAsia"/>
          <w:sz w:val="32"/>
          <w:szCs w:val="32"/>
        </w:rPr>
        <w:t>万元，县财政已全额划入到县残联的预算内指标系统内。资金到位率100%。</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(2）预算执行率</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残疾人事业补助专项资金的预算执行率为98%。</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(3）资金使用合规性</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资金拨付通过国库集中支付，资金拨付手续齐全，程序规范并进行了专项核算，</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2、项目组织实施情况</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(1）管理制度健全性</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华容县制定了《华容县残疾儿童康复救助实施方案》、</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《华容县残疾人扶助专项资金管理制度》等单项制度，但制度体系不够健全，内容不够完整，没有专项资金整体项目的管理办法，资金管理办法没有明确专项资金的具体使用范围和标准。</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(2）制度执行的有效性</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其管理执行较好。已经制定的各项制度均得到有效的执行，残疾儿童康复、残疾人创业扶持、居家托养服务等项目的效果进行了考核。</w:t>
      </w:r>
    </w:p>
    <w:p w:rsidR="00C317DB" w:rsidRDefault="00AC0951">
      <w:pPr>
        <w:numPr>
          <w:ilvl w:val="0"/>
          <w:numId w:val="5"/>
        </w:numPr>
        <w:spacing w:line="610" w:lineRule="exact"/>
        <w:ind w:firstLineChars="200" w:firstLine="600"/>
        <w:rPr>
          <w:rFonts w:eastAsia="仿宋_GB2312"/>
          <w:sz w:val="30"/>
          <w:szCs w:val="30"/>
        </w:rPr>
      </w:pPr>
      <w:r>
        <w:rPr>
          <w:rFonts w:eastAsia="仿宋_GB2312" w:hint="eastAsia"/>
          <w:sz w:val="30"/>
          <w:szCs w:val="30"/>
        </w:rPr>
        <w:t>项目产出情况。</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1、对1</w:t>
      </w:r>
      <w:r w:rsidR="00AB78B2">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名0-6岁残疾儿童与</w:t>
      </w:r>
      <w:r w:rsidR="00AB78B2">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名7-14岁残疾儿童实施抢救性康复；</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2、为</w:t>
      </w:r>
      <w:r w:rsidR="00AB78B2">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名残疾人免费装配假肢；</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3、向1000名残疾人赠送辅助器具；</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4、为</w:t>
      </w:r>
      <w:r w:rsidR="00AB78B2">
        <w:rPr>
          <w:rFonts w:ascii="仿宋_GB2312" w:eastAsia="仿宋_GB2312" w:hAnsi="仿宋_GB2312" w:cs="仿宋_GB2312" w:hint="eastAsia"/>
          <w:sz w:val="32"/>
          <w:szCs w:val="32"/>
        </w:rPr>
        <w:t>45</w:t>
      </w:r>
      <w:r>
        <w:rPr>
          <w:rFonts w:ascii="仿宋_GB2312" w:eastAsia="仿宋_GB2312" w:hAnsi="仿宋_GB2312" w:cs="仿宋_GB2312" w:hint="eastAsia"/>
          <w:sz w:val="32"/>
          <w:szCs w:val="32"/>
        </w:rPr>
        <w:t>名低视力残疾人适配低视力镜；</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5、为</w:t>
      </w:r>
      <w:r w:rsidR="00AB78B2">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名贫困残疾人家庭进行无障碍改造；</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6、向</w:t>
      </w:r>
      <w:r w:rsidR="00AB78B2">
        <w:rPr>
          <w:rFonts w:ascii="仿宋_GB2312" w:eastAsia="仿宋_GB2312" w:hAnsi="仿宋_GB2312" w:cs="仿宋_GB2312" w:hint="eastAsia"/>
          <w:sz w:val="32"/>
          <w:szCs w:val="32"/>
        </w:rPr>
        <w:t>465</w:t>
      </w:r>
      <w:r>
        <w:rPr>
          <w:rFonts w:ascii="仿宋_GB2312" w:eastAsia="仿宋_GB2312" w:hAnsi="仿宋_GB2312" w:cs="仿宋_GB2312" w:hint="eastAsia"/>
          <w:sz w:val="32"/>
          <w:szCs w:val="32"/>
        </w:rPr>
        <w:t>名残疾人发放燃油补贴；</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7、组织</w:t>
      </w:r>
      <w:r w:rsidR="00AB78B2">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名残疾人参加就业培训；</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8、对</w:t>
      </w:r>
      <w:r w:rsidR="00AB78B2">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名残疾人给予创业扶持；</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9、对残疾人学生及残疾人家族学生给予助学（共101人，其中大学生45人，高中生56人）；</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10、向</w:t>
      </w:r>
      <w:r w:rsidR="00AB78B2">
        <w:rPr>
          <w:rFonts w:ascii="仿宋_GB2312" w:eastAsia="仿宋_GB2312" w:hAnsi="仿宋_GB2312" w:cs="仿宋_GB2312" w:hint="eastAsia"/>
          <w:sz w:val="32"/>
          <w:szCs w:val="32"/>
        </w:rPr>
        <w:t>170</w:t>
      </w:r>
      <w:r>
        <w:rPr>
          <w:rFonts w:ascii="仿宋_GB2312" w:eastAsia="仿宋_GB2312" w:hAnsi="仿宋_GB2312" w:cs="仿宋_GB2312" w:hint="eastAsia"/>
          <w:sz w:val="32"/>
          <w:szCs w:val="32"/>
        </w:rPr>
        <w:t>名残疾人申报者发放阳光增收扶持与培训；</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11、给予1名残疾人电商补助；</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12、向</w:t>
      </w:r>
      <w:r w:rsidR="00AB78B2">
        <w:rPr>
          <w:rFonts w:ascii="仿宋_GB2312" w:eastAsia="仿宋_GB2312" w:hAnsi="仿宋_GB2312" w:cs="仿宋_GB2312" w:hint="eastAsia"/>
          <w:sz w:val="32"/>
          <w:szCs w:val="32"/>
        </w:rPr>
        <w:t>205</w:t>
      </w:r>
      <w:r>
        <w:rPr>
          <w:rFonts w:ascii="仿宋_GB2312" w:eastAsia="仿宋_GB2312" w:hAnsi="仿宋_GB2312" w:cs="仿宋_GB2312" w:hint="eastAsia"/>
          <w:sz w:val="32"/>
          <w:szCs w:val="32"/>
        </w:rPr>
        <w:t>名贫困残疾人给予居家托养；</w:t>
      </w:r>
    </w:p>
    <w:p w:rsidR="00C317DB" w:rsidRDefault="00C317DB" w:rsidP="0028063B">
      <w:pPr>
        <w:pStyle w:val="a0"/>
        <w:ind w:leftChars="200" w:left="420"/>
      </w:pPr>
    </w:p>
    <w:p w:rsidR="00C317DB" w:rsidRDefault="00AC0951">
      <w:pPr>
        <w:numPr>
          <w:ilvl w:val="0"/>
          <w:numId w:val="5"/>
        </w:numPr>
        <w:spacing w:line="610" w:lineRule="exact"/>
        <w:ind w:firstLineChars="200" w:firstLine="600"/>
        <w:rPr>
          <w:rFonts w:eastAsia="仿宋_GB2312"/>
          <w:sz w:val="30"/>
          <w:szCs w:val="30"/>
        </w:rPr>
      </w:pPr>
      <w:r>
        <w:rPr>
          <w:rFonts w:eastAsia="仿宋_GB2312" w:hint="eastAsia"/>
          <w:sz w:val="30"/>
          <w:szCs w:val="30"/>
        </w:rPr>
        <w:t>项目效益情况。</w:t>
      </w:r>
    </w:p>
    <w:p w:rsidR="00C317DB" w:rsidRDefault="00AC0951" w:rsidP="0028063B">
      <w:pPr>
        <w:spacing w:line="610" w:lineRule="exact"/>
        <w:ind w:leftChars="200" w:left="420" w:firstLineChars="100" w:firstLine="300"/>
        <w:rPr>
          <w:rFonts w:eastAsia="仿宋_GB2312"/>
          <w:sz w:val="30"/>
          <w:szCs w:val="30"/>
        </w:rPr>
      </w:pPr>
      <w:r>
        <w:rPr>
          <w:rFonts w:eastAsia="仿宋_GB2312" w:hint="eastAsia"/>
          <w:sz w:val="30"/>
          <w:szCs w:val="30"/>
        </w:rPr>
        <w:t>1</w:t>
      </w:r>
      <w:r>
        <w:rPr>
          <w:rFonts w:eastAsia="仿宋_GB2312" w:hint="eastAsia"/>
          <w:sz w:val="30"/>
          <w:szCs w:val="30"/>
        </w:rPr>
        <w:t>、社会效益</w:t>
      </w:r>
    </w:p>
    <w:p w:rsidR="00C317DB" w:rsidRDefault="00AC0951">
      <w:pPr>
        <w:spacing w:line="610" w:lineRule="exact"/>
        <w:ind w:firstLineChars="200" w:firstLine="600"/>
        <w:rPr>
          <w:rFonts w:eastAsia="仿宋_GB2312"/>
          <w:sz w:val="30"/>
          <w:szCs w:val="30"/>
        </w:rPr>
      </w:pPr>
      <w:r>
        <w:rPr>
          <w:rFonts w:eastAsia="仿宋_GB2312" w:hint="eastAsia"/>
          <w:sz w:val="30"/>
          <w:szCs w:val="30"/>
        </w:rPr>
        <w:t>县残联以《湖南省人民政府关于加快推进残疾人小康进程的</w:t>
      </w:r>
      <w:r>
        <w:rPr>
          <w:rFonts w:eastAsia="仿宋_GB2312" w:hint="eastAsia"/>
          <w:sz w:val="30"/>
          <w:szCs w:val="30"/>
        </w:rPr>
        <w:lastRenderedPageBreak/>
        <w:t>实施意见》和《湖南省残疾人事业</w:t>
      </w:r>
      <w:r>
        <w:rPr>
          <w:rFonts w:eastAsia="仿宋_GB2312" w:hint="eastAsia"/>
          <w:sz w:val="30"/>
          <w:szCs w:val="30"/>
        </w:rPr>
        <w:t>"</w:t>
      </w:r>
      <w:r>
        <w:rPr>
          <w:rFonts w:eastAsia="仿宋_GB2312" w:hint="eastAsia"/>
          <w:sz w:val="30"/>
          <w:szCs w:val="30"/>
        </w:rPr>
        <w:t>十三五</w:t>
      </w:r>
      <w:r>
        <w:rPr>
          <w:rFonts w:eastAsia="仿宋_GB2312" w:hint="eastAsia"/>
          <w:sz w:val="30"/>
          <w:szCs w:val="30"/>
        </w:rPr>
        <w:t>"</w:t>
      </w:r>
      <w:r>
        <w:rPr>
          <w:rFonts w:eastAsia="仿宋_GB2312" w:hint="eastAsia"/>
          <w:sz w:val="30"/>
          <w:szCs w:val="30"/>
        </w:rPr>
        <w:t>发展纲要》为工作目标，扎实做好残疾人基本民生保障服务，帮助残疾人落实</w:t>
      </w:r>
      <w:r>
        <w:rPr>
          <w:rFonts w:eastAsia="仿宋_GB2312" w:hint="eastAsia"/>
          <w:sz w:val="30"/>
          <w:szCs w:val="30"/>
        </w:rPr>
        <w:t>"</w:t>
      </w:r>
      <w:r>
        <w:rPr>
          <w:rFonts w:eastAsia="仿宋_GB2312" w:hint="eastAsia"/>
          <w:sz w:val="30"/>
          <w:szCs w:val="30"/>
        </w:rPr>
        <w:t>两项补贴</w:t>
      </w:r>
      <w:r>
        <w:rPr>
          <w:rFonts w:eastAsia="仿宋_GB2312" w:hint="eastAsia"/>
          <w:sz w:val="30"/>
          <w:szCs w:val="30"/>
        </w:rPr>
        <w:t>"</w:t>
      </w:r>
      <w:r>
        <w:rPr>
          <w:rFonts w:eastAsia="仿宋_GB2312" w:hint="eastAsia"/>
          <w:sz w:val="30"/>
          <w:szCs w:val="30"/>
        </w:rPr>
        <w:t>，适时利用助残日、元旦、春节等节假日对残疾人进行走访慰问，支持残疾人体育运动，通过实施残疾人的精准康复、残疾人居家托养和残疾人家庭医生签约服务，执行残疾人机动车轮椅燃油补贴、残疾人家庭无障碍设施改造，对残疾人学生和贫困残疾人家庭子女进行入学资助，为残疾人进行技能培训，扶持残疾人自主创业，确保了残疾人公平享有基本民生保障和基本公共服务，使残疾人体会到政府的关怀和社会的温暖。</w:t>
      </w:r>
    </w:p>
    <w:p w:rsidR="00C317DB" w:rsidRDefault="00AC0951">
      <w:pPr>
        <w:spacing w:line="61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、可持续影响</w:t>
      </w:r>
    </w:p>
    <w:p w:rsidR="00C317DB" w:rsidRDefault="00AC0951">
      <w:pPr>
        <w:spacing w:line="610" w:lineRule="exact"/>
        <w:ind w:firstLineChars="200" w:firstLine="600"/>
        <w:rPr>
          <w:rFonts w:eastAsia="仿宋_GB2312"/>
          <w:sz w:val="30"/>
          <w:szCs w:val="30"/>
        </w:rPr>
      </w:pPr>
      <w:r>
        <w:rPr>
          <w:rFonts w:eastAsia="仿宋_GB2312" w:hint="eastAsia"/>
          <w:sz w:val="30"/>
          <w:szCs w:val="30"/>
        </w:rPr>
        <w:t>项目的实施，保障了残疾人的基本生活，完成了残疾人的职业技能培训，残疾人的康复、残疾人托养和残疾人创业扶持，使残疾人的生活质量得到明显改善，该项目有较强的可持续性。</w:t>
      </w:r>
    </w:p>
    <w:p w:rsidR="00C317DB" w:rsidRDefault="00AC0951">
      <w:pPr>
        <w:spacing w:line="610" w:lineRule="exact"/>
        <w:ind w:firstLineChars="200" w:firstLine="600"/>
        <w:rPr>
          <w:rFonts w:eastAsia="仿宋_GB2312"/>
          <w:sz w:val="30"/>
          <w:szCs w:val="30"/>
        </w:rPr>
      </w:pPr>
      <w:r>
        <w:rPr>
          <w:rFonts w:eastAsia="仿宋_GB2312" w:hint="eastAsia"/>
          <w:sz w:val="30"/>
          <w:szCs w:val="30"/>
        </w:rPr>
        <w:t>3</w:t>
      </w:r>
      <w:r>
        <w:rPr>
          <w:rFonts w:eastAsia="仿宋_GB2312" w:hint="eastAsia"/>
          <w:sz w:val="30"/>
          <w:szCs w:val="30"/>
        </w:rPr>
        <w:t>、满意度</w:t>
      </w:r>
    </w:p>
    <w:p w:rsidR="00C317DB" w:rsidRDefault="00AC0951">
      <w:pPr>
        <w:spacing w:line="610" w:lineRule="exact"/>
        <w:ind w:firstLineChars="200" w:firstLine="600"/>
      </w:pPr>
      <w:r>
        <w:rPr>
          <w:rFonts w:eastAsia="仿宋_GB2312" w:hint="eastAsia"/>
          <w:sz w:val="30"/>
          <w:szCs w:val="30"/>
        </w:rPr>
        <w:t>通过</w:t>
      </w:r>
      <w:r>
        <w:rPr>
          <w:rFonts w:eastAsia="仿宋_GB2312" w:hint="eastAsia"/>
          <w:sz w:val="30"/>
          <w:szCs w:val="30"/>
        </w:rPr>
        <w:t>50</w:t>
      </w:r>
      <w:r>
        <w:rPr>
          <w:rFonts w:eastAsia="仿宋_GB2312" w:hint="eastAsia"/>
          <w:sz w:val="30"/>
          <w:szCs w:val="30"/>
        </w:rPr>
        <w:t>份有效问卷调查，社会公众或服务对象对残保金项目的满意度为</w:t>
      </w:r>
      <w:r w:rsidR="00014123">
        <w:rPr>
          <w:rFonts w:eastAsia="仿宋_GB2312" w:hint="eastAsia"/>
          <w:sz w:val="30"/>
          <w:szCs w:val="30"/>
        </w:rPr>
        <w:t>90</w:t>
      </w:r>
      <w:r>
        <w:rPr>
          <w:rFonts w:eastAsia="仿宋_GB2312" w:hint="eastAsia"/>
          <w:sz w:val="30"/>
          <w:szCs w:val="30"/>
        </w:rPr>
        <w:t>%</w:t>
      </w:r>
      <w:r>
        <w:rPr>
          <w:rFonts w:eastAsia="仿宋_GB2312" w:hint="eastAsia"/>
          <w:sz w:val="30"/>
          <w:szCs w:val="30"/>
        </w:rPr>
        <w:t>，满意度较高。</w:t>
      </w:r>
    </w:p>
    <w:p w:rsidR="00C317DB" w:rsidRDefault="00AC0951">
      <w:pPr>
        <w:spacing w:line="610" w:lineRule="exact"/>
        <w:ind w:firstLineChars="200" w:firstLine="600"/>
        <w:rPr>
          <w:rFonts w:ascii="黑体" w:eastAsia="黑体" w:hAnsi="黑体" w:cs="黑体"/>
          <w:sz w:val="30"/>
          <w:szCs w:val="30"/>
        </w:rPr>
      </w:pPr>
      <w:r>
        <w:rPr>
          <w:rFonts w:ascii="黑体" w:eastAsia="黑体" w:hAnsi="黑体" w:cs="黑体" w:hint="eastAsia"/>
          <w:sz w:val="30"/>
          <w:szCs w:val="30"/>
        </w:rPr>
        <w:t>五、主要经验及做法、存在的问题及原因分析</w:t>
      </w:r>
    </w:p>
    <w:p w:rsidR="00C317DB" w:rsidRDefault="00AC0951">
      <w:pPr>
        <w:pStyle w:val="a6"/>
        <w:widowControl/>
        <w:shd w:val="clear" w:color="auto" w:fill="FFFFFF"/>
        <w:spacing w:before="225" w:beforeAutospacing="0" w:after="225" w:afterAutospacing="0" w:line="420" w:lineRule="atLeast"/>
        <w:ind w:firstLine="420"/>
        <w:jc w:val="both"/>
        <w:rPr>
          <w:rFonts w:ascii="楷体" w:eastAsia="楷体" w:hAnsi="楷体" w:cs="楷体"/>
          <w:color w:val="000000"/>
          <w:sz w:val="30"/>
          <w:szCs w:val="30"/>
          <w:shd w:val="clear" w:color="auto" w:fill="FFFFFF"/>
        </w:rPr>
      </w:pPr>
      <w:r>
        <w:rPr>
          <w:rFonts w:ascii="仿宋_GB2312" w:eastAsia="仿宋_GB2312" w:hAnsi="仿宋_GB2312" w:cs="仿宋_GB2312" w:hint="eastAsia"/>
          <w:kern w:val="2"/>
          <w:sz w:val="32"/>
          <w:szCs w:val="32"/>
        </w:rPr>
        <w:t>（一</w:t>
      </w:r>
      <w:r>
        <w:rPr>
          <w:rFonts w:ascii="楷体" w:eastAsia="楷体" w:hAnsi="楷体" w:cs="楷体"/>
          <w:color w:val="000000"/>
          <w:sz w:val="30"/>
          <w:szCs w:val="30"/>
          <w:shd w:val="clear" w:color="auto" w:fill="FFFFFF"/>
        </w:rPr>
        <w:t>）</w:t>
      </w:r>
      <w:r>
        <w:rPr>
          <w:rFonts w:ascii="楷体" w:eastAsia="楷体" w:hAnsi="楷体" w:cs="楷体" w:hint="eastAsia"/>
          <w:color w:val="000000"/>
          <w:sz w:val="30"/>
          <w:szCs w:val="30"/>
          <w:shd w:val="clear" w:color="auto" w:fill="FFFFFF"/>
        </w:rPr>
        <w:t>主要经验及做法</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项目开展以来，我会能够提前统筹，积极推进，多次召开县残疾理事长会议部署和推进工作，并不定时赴各机构开展项</w:t>
      </w:r>
      <w:r>
        <w:rPr>
          <w:rFonts w:ascii="仿宋_GB2312" w:eastAsia="仿宋_GB2312" w:hAnsi="仿宋_GB2312" w:cs="仿宋_GB2312" w:hint="eastAsia"/>
          <w:sz w:val="32"/>
          <w:szCs w:val="32"/>
        </w:rPr>
        <w:lastRenderedPageBreak/>
        <w:t>目步督查，保障项目的顺利实行。</w:t>
      </w:r>
    </w:p>
    <w:p w:rsidR="00C317DB" w:rsidRDefault="00AC0951">
      <w:pPr>
        <w:pStyle w:val="a6"/>
        <w:widowControl/>
        <w:shd w:val="clear" w:color="auto" w:fill="FFFFFF"/>
        <w:spacing w:before="225" w:beforeAutospacing="0" w:after="225" w:afterAutospacing="0" w:line="420" w:lineRule="atLeast"/>
        <w:ind w:firstLine="420"/>
        <w:jc w:val="both"/>
        <w:rPr>
          <w:rFonts w:ascii="楷体" w:eastAsia="楷体" w:hAnsi="楷体" w:cs="楷体"/>
          <w:color w:val="000000"/>
          <w:sz w:val="30"/>
          <w:szCs w:val="30"/>
          <w:shd w:val="clear" w:color="auto" w:fill="FFFFFF"/>
        </w:rPr>
      </w:pPr>
      <w:r>
        <w:rPr>
          <w:rFonts w:ascii="楷体" w:eastAsia="楷体" w:hAnsi="楷体" w:cs="楷体" w:hint="eastAsia"/>
          <w:color w:val="000000"/>
          <w:sz w:val="30"/>
          <w:szCs w:val="30"/>
          <w:shd w:val="clear" w:color="auto" w:fill="FFFFFF"/>
        </w:rPr>
        <w:t>（二）</w:t>
      </w:r>
      <w:r>
        <w:rPr>
          <w:rFonts w:ascii="楷体" w:eastAsia="楷体" w:hAnsi="楷体" w:cs="楷体"/>
          <w:color w:val="000000"/>
          <w:sz w:val="30"/>
          <w:szCs w:val="30"/>
          <w:shd w:val="clear" w:color="auto" w:fill="FFFFFF"/>
        </w:rPr>
        <w:t>存在的问题</w:t>
      </w:r>
    </w:p>
    <w:p w:rsidR="00C317DB" w:rsidRDefault="00AC0951">
      <w:pPr>
        <w:pStyle w:val="a6"/>
        <w:widowControl/>
        <w:shd w:val="clear" w:color="auto" w:fill="FFFFFF"/>
        <w:spacing w:before="225" w:beforeAutospacing="0" w:after="225" w:afterAutospacing="0" w:line="420" w:lineRule="atLeast"/>
        <w:ind w:firstLine="42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预算执行进度还不够细化，量化。</w:t>
      </w:r>
    </w:p>
    <w:p w:rsidR="00C317DB" w:rsidRDefault="00AC0951">
      <w:pPr>
        <w:pStyle w:val="a6"/>
        <w:widowControl/>
        <w:shd w:val="clear" w:color="auto" w:fill="FFFFFF"/>
        <w:spacing w:before="225" w:beforeAutospacing="0" w:after="225" w:afterAutospacing="0" w:line="420" w:lineRule="atLeast"/>
        <w:ind w:firstLine="420"/>
        <w:jc w:val="both"/>
        <w:rPr>
          <w:rFonts w:ascii="宋体" w:hAnsi="宋体" w:cs="宋体"/>
          <w:color w:val="000000"/>
          <w:sz w:val="30"/>
          <w:szCs w:val="30"/>
        </w:rPr>
      </w:pPr>
      <w:r>
        <w:rPr>
          <w:rFonts w:ascii="楷体" w:eastAsia="楷体" w:hAnsi="楷体" w:cs="楷体" w:hint="eastAsia"/>
          <w:color w:val="000000"/>
          <w:sz w:val="30"/>
          <w:szCs w:val="30"/>
          <w:shd w:val="clear" w:color="auto" w:fill="FFFFFF"/>
        </w:rPr>
        <w:t>（三）下一步改进措施</w:t>
      </w:r>
    </w:p>
    <w:p w:rsidR="00C317DB" w:rsidRDefault="00AC095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增强绩效管理责任意识，将绩效管理工作纳入常态，完成财政支出绩效评价相关制度，结合绩效考评结果对业务部门及相关人员进行奖惩，充分调动全员参与绩效指标体系制定和开展绩效评价工作的积极性和责任感。二是科学合理编制部门预算，将预算编制编细编实，重视预算执行管理工作，努力提高预算执行效率。合理安排资金，并督促合部门加强资金管理，加快项目实施，确保财政资金发挥效益，避免资金沉淀。</w:t>
      </w:r>
    </w:p>
    <w:p w:rsidR="00C317DB" w:rsidRDefault="00C317DB">
      <w:pPr>
        <w:pStyle w:val="a0"/>
      </w:pPr>
    </w:p>
    <w:p w:rsidR="00C317DB" w:rsidRDefault="00C317DB">
      <w:pPr>
        <w:pStyle w:val="a0"/>
      </w:pPr>
    </w:p>
    <w:p w:rsidR="00C317DB" w:rsidRDefault="00AC0951">
      <w:pPr>
        <w:widowControl/>
        <w:spacing w:line="610" w:lineRule="exact"/>
        <w:ind w:firstLineChars="200" w:firstLine="600"/>
        <w:rPr>
          <w:rFonts w:ascii="黑体" w:eastAsia="黑体" w:hAnsi="黑体" w:cs="黑体"/>
          <w:sz w:val="30"/>
          <w:szCs w:val="30"/>
        </w:rPr>
      </w:pPr>
      <w:r>
        <w:rPr>
          <w:rFonts w:ascii="黑体" w:eastAsia="黑体" w:hAnsi="黑体" w:cs="黑体" w:hint="eastAsia"/>
          <w:sz w:val="30"/>
          <w:szCs w:val="30"/>
        </w:rPr>
        <w:t>六、其他需要说明的问题</w:t>
      </w:r>
    </w:p>
    <w:p w:rsidR="00C317DB" w:rsidRDefault="00AB78B2">
      <w:pPr>
        <w:pStyle w:val="a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AC0951">
        <w:rPr>
          <w:rFonts w:ascii="仿宋_GB2312" w:eastAsia="仿宋_GB2312" w:hAnsi="仿宋_GB2312" w:cs="仿宋_GB2312" w:hint="eastAsia"/>
          <w:sz w:val="32"/>
          <w:szCs w:val="32"/>
        </w:rPr>
        <w:t>无</w:t>
      </w:r>
    </w:p>
    <w:sectPr w:rsidR="00C317DB" w:rsidSect="00C317DB">
      <w:footerReference w:type="default" r:id="rId8"/>
      <w:pgSz w:w="11906" w:h="16838"/>
      <w:pgMar w:top="1984" w:right="1701" w:bottom="1984" w:left="170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07B" w:rsidRDefault="0028707B" w:rsidP="00C317DB">
      <w:r>
        <w:separator/>
      </w:r>
    </w:p>
  </w:endnote>
  <w:endnote w:type="continuationSeparator" w:id="1">
    <w:p w:rsidR="0028707B" w:rsidRDefault="0028707B" w:rsidP="00C317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embedRegular r:id="rId1" w:subsetted="1" w:fontKey="{85BA69CA-AB31-494E-80B4-D6374F6ED95E}"/>
  </w:font>
  <w:font w:name="Calibri">
    <w:panose1 w:val="020F0502020204030204"/>
    <w:charset w:val="00"/>
    <w:family w:val="swiss"/>
    <w:pitch w:val="variable"/>
    <w:sig w:usb0="A00002EF" w:usb1="4000207B" w:usb2="00000000" w:usb3="00000000" w:csb0="0000009F" w:csb1="00000000"/>
    <w:embedRegular r:id="rId2" w:fontKey="{D79C3C75-F5DD-40DA-A61E-F309066CA4B5}"/>
  </w:font>
  <w:font w:name="方正小标宋_GBK">
    <w:altName w:val="方正北魏楷书繁体"/>
    <w:charset w:val="86"/>
    <w:family w:val="script"/>
    <w:pitch w:val="default"/>
    <w:sig w:usb0="00000001" w:usb1="080E0000" w:usb2="00000000" w:usb3="00000000" w:csb0="00040000" w:csb1="00000000"/>
  </w:font>
  <w:font w:name="方正小标宋简体">
    <w:panose1 w:val="02010601030101010101"/>
    <w:charset w:val="86"/>
    <w:family w:val="auto"/>
    <w:pitch w:val="variable"/>
    <w:sig w:usb0="00000001" w:usb1="080E0000" w:usb2="00000010" w:usb3="00000000" w:csb0="00040000" w:csb1="00000000"/>
    <w:embedRegular r:id="rId3" w:subsetted="1" w:fontKey="{2841F1D2-ADD3-4B2A-8C4C-B42AF2F5205F}"/>
  </w:font>
  <w:font w:name="楷体_GB2312">
    <w:panose1 w:val="02010609030101010101"/>
    <w:charset w:val="86"/>
    <w:family w:val="modern"/>
    <w:pitch w:val="fixed"/>
    <w:sig w:usb0="00000001" w:usb1="080E0000" w:usb2="00000010" w:usb3="00000000" w:csb0="00040000" w:csb1="00000000"/>
    <w:embedRegular r:id="rId4" w:subsetted="1" w:fontKey="{28BEFA6C-E189-4124-98B4-EE0A76F5F3BD}"/>
  </w:font>
  <w:font w:name="仿宋_GB2312">
    <w:panose1 w:val="02010609030101010101"/>
    <w:charset w:val="86"/>
    <w:family w:val="modern"/>
    <w:pitch w:val="fixed"/>
    <w:sig w:usb0="00000001" w:usb1="080E0000" w:usb2="00000010" w:usb3="00000000" w:csb0="00040000" w:csb1="00000000"/>
    <w:embedRegular r:id="rId5" w:subsetted="1" w:fontKey="{1D723BB1-8F0C-4154-8814-00BF8B3C1DE7}"/>
  </w:font>
  <w:font w:name="楷体">
    <w:panose1 w:val="02010609060101010101"/>
    <w:charset w:val="86"/>
    <w:family w:val="modern"/>
    <w:pitch w:val="fixed"/>
    <w:sig w:usb0="800002BF" w:usb1="38CF7CFA" w:usb2="00000016" w:usb3="00000000" w:csb0="00040001" w:csb1="00000000"/>
    <w:embedRegular r:id="rId6" w:subsetted="1" w:fontKey="{9C4D82B2-CD18-4EDD-9969-7F88D831FD58}"/>
  </w:font>
  <w:font w:name="Cambria">
    <w:panose1 w:val="02040503050406030204"/>
    <w:charset w:val="00"/>
    <w:family w:val="roman"/>
    <w:pitch w:val="variable"/>
    <w:sig w:usb0="A00002EF" w:usb1="4000004B" w:usb2="00000000" w:usb3="00000000" w:csb0="0000009F" w:csb1="00000000"/>
    <w:embedRegular r:id="rId7" w:fontKey="{602B938A-4662-48B7-AB89-2D6EB242E021}"/>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7DB" w:rsidRDefault="00A8440F">
    <w:pPr>
      <w:pStyle w:val="a4"/>
      <w:jc w:val="right"/>
      <w:rPr>
        <w:rFonts w:ascii="仿宋_GB2312" w:eastAsia="仿宋_GB2312"/>
        <w:sz w:val="28"/>
        <w:szCs w:val="28"/>
      </w:rPr>
    </w:pPr>
    <w:r w:rsidRPr="00A8440F">
      <w:pict>
        <v:shapetype id="_x0000_t202" coordsize="21600,21600" o:spt="202" path="m,l,21600r21600,l21600,xe">
          <v:stroke joinstyle="miter"/>
          <v:path gradientshapeok="t" o:connecttype="rect"/>
        </v:shapetype>
        <v:shape id="_x0000_s1026" type="#_x0000_t202" style="position:absolute;left:0;text-align:left;margin-left:416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filled="f" stroked="f" strokeweight=".5pt">
          <v:textbox style="mso-fit-shape-to-text:t" inset="0,0,0,0">
            <w:txbxContent>
              <w:p w:rsidR="00C317DB" w:rsidRDefault="00AC0951">
                <w:pPr>
                  <w:pStyle w:val="a4"/>
                  <w:jc w:val="right"/>
                </w:pPr>
                <w:r>
                  <w:rPr>
                    <w:rFonts w:ascii="仿宋_GB2312" w:eastAsia="仿宋_GB2312"/>
                    <w:sz w:val="28"/>
                    <w:szCs w:val="28"/>
                  </w:rPr>
                  <w:t>-</w:t>
                </w:r>
                <w:r w:rsidR="00A8440F">
                  <w:rPr>
                    <w:rFonts w:ascii="仿宋_GB2312" w:eastAsia="仿宋_GB2312"/>
                    <w:sz w:val="28"/>
                    <w:szCs w:val="28"/>
                  </w:rPr>
                  <w:fldChar w:fldCharType="begin"/>
                </w:r>
                <w:r>
                  <w:rPr>
                    <w:rFonts w:ascii="仿宋_GB2312" w:eastAsia="仿宋_GB2312"/>
                    <w:sz w:val="28"/>
                    <w:szCs w:val="28"/>
                  </w:rPr>
                  <w:instrText xml:space="preserve"> PAGE   \* MERGEFORMAT </w:instrText>
                </w:r>
                <w:r w:rsidR="00A8440F">
                  <w:rPr>
                    <w:rFonts w:ascii="仿宋_GB2312" w:eastAsia="仿宋_GB2312"/>
                    <w:sz w:val="28"/>
                    <w:szCs w:val="28"/>
                  </w:rPr>
                  <w:fldChar w:fldCharType="separate"/>
                </w:r>
                <w:r w:rsidR="00014123" w:rsidRPr="00014123">
                  <w:rPr>
                    <w:rFonts w:ascii="仿宋_GB2312" w:eastAsia="仿宋_GB2312"/>
                    <w:noProof/>
                    <w:sz w:val="28"/>
                    <w:szCs w:val="28"/>
                    <w:lang w:val="zh-CN"/>
                  </w:rPr>
                  <w:t>8</w:t>
                </w:r>
                <w:r w:rsidR="00A8440F">
                  <w:rPr>
                    <w:rFonts w:ascii="仿宋_GB2312" w:eastAsia="仿宋_GB2312"/>
                    <w:sz w:val="28"/>
                    <w:szCs w:val="28"/>
                  </w:rPr>
                  <w:fldChar w:fldCharType="end"/>
                </w:r>
                <w:r>
                  <w:rPr>
                    <w:rFonts w:ascii="仿宋_GB2312" w:eastAsia="仿宋_GB2312"/>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07B" w:rsidRDefault="0028707B" w:rsidP="00C317DB">
      <w:r>
        <w:separator/>
      </w:r>
    </w:p>
  </w:footnote>
  <w:footnote w:type="continuationSeparator" w:id="1">
    <w:p w:rsidR="0028707B" w:rsidRDefault="0028707B" w:rsidP="00C317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E9F63A"/>
    <w:multiLevelType w:val="singleLevel"/>
    <w:tmpl w:val="E4E9F63A"/>
    <w:lvl w:ilvl="0">
      <w:start w:val="2"/>
      <w:numFmt w:val="chineseCounting"/>
      <w:lvlText w:val="(%1)"/>
      <w:lvlJc w:val="left"/>
      <w:pPr>
        <w:tabs>
          <w:tab w:val="left" w:pos="312"/>
        </w:tabs>
      </w:pPr>
      <w:rPr>
        <w:rFonts w:hint="eastAsia"/>
      </w:rPr>
    </w:lvl>
  </w:abstractNum>
  <w:abstractNum w:abstractNumId="1">
    <w:nsid w:val="F9F9CBF9"/>
    <w:multiLevelType w:val="singleLevel"/>
    <w:tmpl w:val="F9F9CBF9"/>
    <w:lvl w:ilvl="0">
      <w:start w:val="2"/>
      <w:numFmt w:val="chineseCounting"/>
      <w:lvlText w:val="(%1)"/>
      <w:lvlJc w:val="left"/>
      <w:pPr>
        <w:tabs>
          <w:tab w:val="left" w:pos="312"/>
        </w:tabs>
      </w:pPr>
      <w:rPr>
        <w:rFonts w:hint="eastAsia"/>
      </w:rPr>
    </w:lvl>
  </w:abstractNum>
  <w:abstractNum w:abstractNumId="2">
    <w:nsid w:val="04D501BD"/>
    <w:multiLevelType w:val="singleLevel"/>
    <w:tmpl w:val="04D501BD"/>
    <w:lvl w:ilvl="0">
      <w:start w:val="1"/>
      <w:numFmt w:val="decimal"/>
      <w:suff w:val="nothing"/>
      <w:lvlText w:val="%1、"/>
      <w:lvlJc w:val="left"/>
    </w:lvl>
  </w:abstractNum>
  <w:abstractNum w:abstractNumId="3">
    <w:nsid w:val="4DC0ADE8"/>
    <w:multiLevelType w:val="singleLevel"/>
    <w:tmpl w:val="4DC0ADE8"/>
    <w:lvl w:ilvl="0">
      <w:start w:val="6"/>
      <w:numFmt w:val="chineseCounting"/>
      <w:suff w:val="nothing"/>
      <w:lvlText w:val="%1、"/>
      <w:lvlJc w:val="left"/>
      <w:rPr>
        <w:rFonts w:hint="eastAsia"/>
      </w:rPr>
    </w:lvl>
  </w:abstractNum>
  <w:abstractNum w:abstractNumId="4">
    <w:nsid w:val="5FD30BB5"/>
    <w:multiLevelType w:val="singleLevel"/>
    <w:tmpl w:val="5FD30BB5"/>
    <w:lvl w:ilvl="0">
      <w:start w:val="1"/>
      <w:numFmt w:val="chineseCounting"/>
      <w:suff w:val="nothing"/>
      <w:lvlText w:val="%1、"/>
      <w:lvlJc w:val="left"/>
      <w:rPr>
        <w:rFonts w:hint="eastAsia"/>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1229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U4YjIwZGJmZmE4NmQzM2IzOGQ4NDRjNmEwZTI5YTkifQ=="/>
  </w:docVars>
  <w:rsids>
    <w:rsidRoot w:val="0CCB7736"/>
    <w:rsid w:val="00014123"/>
    <w:rsid w:val="00047FEF"/>
    <w:rsid w:val="000A3906"/>
    <w:rsid w:val="001776F1"/>
    <w:rsid w:val="0028063B"/>
    <w:rsid w:val="0028707B"/>
    <w:rsid w:val="005F3FFC"/>
    <w:rsid w:val="006F0A16"/>
    <w:rsid w:val="00773328"/>
    <w:rsid w:val="00821883"/>
    <w:rsid w:val="00917857"/>
    <w:rsid w:val="00945BC3"/>
    <w:rsid w:val="00A167CC"/>
    <w:rsid w:val="00A755C2"/>
    <w:rsid w:val="00A8440F"/>
    <w:rsid w:val="00AB78B2"/>
    <w:rsid w:val="00AC0951"/>
    <w:rsid w:val="00AC217B"/>
    <w:rsid w:val="00C22AB8"/>
    <w:rsid w:val="00C317DB"/>
    <w:rsid w:val="00C65C1F"/>
    <w:rsid w:val="00D91DE6"/>
    <w:rsid w:val="00DD4CA2"/>
    <w:rsid w:val="00FB674E"/>
    <w:rsid w:val="016A347B"/>
    <w:rsid w:val="018A58CB"/>
    <w:rsid w:val="02B50488"/>
    <w:rsid w:val="0338470A"/>
    <w:rsid w:val="034822A9"/>
    <w:rsid w:val="03D86621"/>
    <w:rsid w:val="048731A9"/>
    <w:rsid w:val="04EE6171"/>
    <w:rsid w:val="05395EA9"/>
    <w:rsid w:val="076A1B3A"/>
    <w:rsid w:val="07760A5E"/>
    <w:rsid w:val="09942AE9"/>
    <w:rsid w:val="0ABD557B"/>
    <w:rsid w:val="0B24469B"/>
    <w:rsid w:val="0BBB5A8D"/>
    <w:rsid w:val="0C104906"/>
    <w:rsid w:val="0CCB7736"/>
    <w:rsid w:val="0D1A2DA6"/>
    <w:rsid w:val="0D334C4E"/>
    <w:rsid w:val="0D38267F"/>
    <w:rsid w:val="0D9E0E8D"/>
    <w:rsid w:val="0DFF7519"/>
    <w:rsid w:val="0E1C5AFD"/>
    <w:rsid w:val="0EAB7397"/>
    <w:rsid w:val="0EF755B3"/>
    <w:rsid w:val="0F17035E"/>
    <w:rsid w:val="0F4E168D"/>
    <w:rsid w:val="11404466"/>
    <w:rsid w:val="11963ADD"/>
    <w:rsid w:val="11A42EAE"/>
    <w:rsid w:val="11EB0F5C"/>
    <w:rsid w:val="11F20483"/>
    <w:rsid w:val="12E6167F"/>
    <w:rsid w:val="136F31F8"/>
    <w:rsid w:val="138750E0"/>
    <w:rsid w:val="156F0C08"/>
    <w:rsid w:val="15A620D3"/>
    <w:rsid w:val="16455CB4"/>
    <w:rsid w:val="16A3369E"/>
    <w:rsid w:val="178536BD"/>
    <w:rsid w:val="19516372"/>
    <w:rsid w:val="19575CC2"/>
    <w:rsid w:val="19A80228"/>
    <w:rsid w:val="1A101464"/>
    <w:rsid w:val="1AB74849"/>
    <w:rsid w:val="1AC52FF2"/>
    <w:rsid w:val="1AD85926"/>
    <w:rsid w:val="1AE6175D"/>
    <w:rsid w:val="1B0F43BC"/>
    <w:rsid w:val="1B742AA7"/>
    <w:rsid w:val="1CA34935"/>
    <w:rsid w:val="1D5A640E"/>
    <w:rsid w:val="1F7640EC"/>
    <w:rsid w:val="20D76C5F"/>
    <w:rsid w:val="21057490"/>
    <w:rsid w:val="214A230E"/>
    <w:rsid w:val="21B052C4"/>
    <w:rsid w:val="22FF5445"/>
    <w:rsid w:val="238D0E57"/>
    <w:rsid w:val="23C307ED"/>
    <w:rsid w:val="24256710"/>
    <w:rsid w:val="251E7983"/>
    <w:rsid w:val="25975FC6"/>
    <w:rsid w:val="25BC560B"/>
    <w:rsid w:val="260D5D83"/>
    <w:rsid w:val="284A2254"/>
    <w:rsid w:val="28844573"/>
    <w:rsid w:val="292F1467"/>
    <w:rsid w:val="29786927"/>
    <w:rsid w:val="297B51B4"/>
    <w:rsid w:val="29E40467"/>
    <w:rsid w:val="29F527E2"/>
    <w:rsid w:val="2BF35971"/>
    <w:rsid w:val="2C11611D"/>
    <w:rsid w:val="2C487650"/>
    <w:rsid w:val="2DF07031"/>
    <w:rsid w:val="2E4F43C0"/>
    <w:rsid w:val="2EC7368E"/>
    <w:rsid w:val="2F210D6D"/>
    <w:rsid w:val="306727B0"/>
    <w:rsid w:val="30FB4B41"/>
    <w:rsid w:val="31621165"/>
    <w:rsid w:val="323C5548"/>
    <w:rsid w:val="37450F88"/>
    <w:rsid w:val="37D6106F"/>
    <w:rsid w:val="38F862EB"/>
    <w:rsid w:val="39343807"/>
    <w:rsid w:val="39887BBC"/>
    <w:rsid w:val="3A53023B"/>
    <w:rsid w:val="3AF42D2D"/>
    <w:rsid w:val="3B3A041F"/>
    <w:rsid w:val="3BAE6BF9"/>
    <w:rsid w:val="3CCA47F2"/>
    <w:rsid w:val="3CDE0708"/>
    <w:rsid w:val="3CF67395"/>
    <w:rsid w:val="3D125BB7"/>
    <w:rsid w:val="3D51156A"/>
    <w:rsid w:val="3D5877DF"/>
    <w:rsid w:val="3DC55CAA"/>
    <w:rsid w:val="3DD556CA"/>
    <w:rsid w:val="3F450429"/>
    <w:rsid w:val="3F7E0903"/>
    <w:rsid w:val="40226C80"/>
    <w:rsid w:val="40C451A5"/>
    <w:rsid w:val="4156470B"/>
    <w:rsid w:val="41943ACE"/>
    <w:rsid w:val="425D4066"/>
    <w:rsid w:val="43173FD4"/>
    <w:rsid w:val="44143822"/>
    <w:rsid w:val="44654A12"/>
    <w:rsid w:val="44A7394B"/>
    <w:rsid w:val="457C5F26"/>
    <w:rsid w:val="491E7378"/>
    <w:rsid w:val="49CF255F"/>
    <w:rsid w:val="4B202CE0"/>
    <w:rsid w:val="4B2C5DCD"/>
    <w:rsid w:val="4B7D1173"/>
    <w:rsid w:val="4BC95D16"/>
    <w:rsid w:val="4C150E22"/>
    <w:rsid w:val="4C433C79"/>
    <w:rsid w:val="4C6A38FC"/>
    <w:rsid w:val="4CE74BC3"/>
    <w:rsid w:val="4CF5000E"/>
    <w:rsid w:val="4DB17672"/>
    <w:rsid w:val="4F4A312D"/>
    <w:rsid w:val="50AC44C4"/>
    <w:rsid w:val="50EA6DB9"/>
    <w:rsid w:val="5122367E"/>
    <w:rsid w:val="516128FF"/>
    <w:rsid w:val="517843C5"/>
    <w:rsid w:val="51CA7471"/>
    <w:rsid w:val="521C2FA3"/>
    <w:rsid w:val="522529B2"/>
    <w:rsid w:val="53910AF4"/>
    <w:rsid w:val="54AA6F8B"/>
    <w:rsid w:val="555952B3"/>
    <w:rsid w:val="556B5A36"/>
    <w:rsid w:val="556F179A"/>
    <w:rsid w:val="55AF40BB"/>
    <w:rsid w:val="56F72F7C"/>
    <w:rsid w:val="586243BF"/>
    <w:rsid w:val="58FD3402"/>
    <w:rsid w:val="59D026EA"/>
    <w:rsid w:val="59EC06C3"/>
    <w:rsid w:val="59F97DAC"/>
    <w:rsid w:val="5A4E18A6"/>
    <w:rsid w:val="5A8D2EC5"/>
    <w:rsid w:val="5AAF7799"/>
    <w:rsid w:val="5B5C1753"/>
    <w:rsid w:val="5BB3120D"/>
    <w:rsid w:val="5D356BCC"/>
    <w:rsid w:val="5E134100"/>
    <w:rsid w:val="5EAA4AD8"/>
    <w:rsid w:val="5F7A1C50"/>
    <w:rsid w:val="601C4AB5"/>
    <w:rsid w:val="609075A9"/>
    <w:rsid w:val="60BE691E"/>
    <w:rsid w:val="61444403"/>
    <w:rsid w:val="62265BDF"/>
    <w:rsid w:val="62E1699A"/>
    <w:rsid w:val="64147F0D"/>
    <w:rsid w:val="64D66362"/>
    <w:rsid w:val="657B402C"/>
    <w:rsid w:val="65860217"/>
    <w:rsid w:val="666F18B7"/>
    <w:rsid w:val="667E0AA1"/>
    <w:rsid w:val="68FB17C3"/>
    <w:rsid w:val="69071BDC"/>
    <w:rsid w:val="695F12F9"/>
    <w:rsid w:val="69636C3A"/>
    <w:rsid w:val="69CF7B2C"/>
    <w:rsid w:val="6A0B0004"/>
    <w:rsid w:val="6B0B781A"/>
    <w:rsid w:val="6BA1010E"/>
    <w:rsid w:val="6CCA10E6"/>
    <w:rsid w:val="6CE47E41"/>
    <w:rsid w:val="6CED5810"/>
    <w:rsid w:val="6CF92413"/>
    <w:rsid w:val="6DFE5E04"/>
    <w:rsid w:val="6E87203D"/>
    <w:rsid w:val="6E99449C"/>
    <w:rsid w:val="6F2C3E19"/>
    <w:rsid w:val="6F9278BB"/>
    <w:rsid w:val="70051548"/>
    <w:rsid w:val="71572F19"/>
    <w:rsid w:val="719B7427"/>
    <w:rsid w:val="724A6793"/>
    <w:rsid w:val="733C129F"/>
    <w:rsid w:val="741F26FA"/>
    <w:rsid w:val="74470DF8"/>
    <w:rsid w:val="75FD1676"/>
    <w:rsid w:val="799536BA"/>
    <w:rsid w:val="7ACC2F08"/>
    <w:rsid w:val="7ACD4A29"/>
    <w:rsid w:val="7B170752"/>
    <w:rsid w:val="7B683E3E"/>
    <w:rsid w:val="7B8F681B"/>
    <w:rsid w:val="7DD96C0E"/>
    <w:rsid w:val="7E474F7B"/>
    <w:rsid w:val="7E8F7AC1"/>
    <w:rsid w:val="7FCE32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317DB"/>
    <w:pPr>
      <w:widowControl w:val="0"/>
      <w:jc w:val="both"/>
    </w:pPr>
    <w:rPr>
      <w:kern w:val="2"/>
      <w:sz w:val="21"/>
      <w:szCs w:val="24"/>
    </w:rPr>
  </w:style>
  <w:style w:type="paragraph" w:styleId="1">
    <w:name w:val="heading 1"/>
    <w:basedOn w:val="a"/>
    <w:next w:val="a"/>
    <w:qFormat/>
    <w:locked/>
    <w:rsid w:val="00C317DB"/>
    <w:pPr>
      <w:keepNext/>
      <w:keepLines/>
      <w:outlineLvl w:val="0"/>
    </w:pPr>
    <w:rPr>
      <w:rFonts w:eastAsia="黑体"/>
      <w:bCs/>
      <w:kern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a"/>
    <w:qFormat/>
    <w:rsid w:val="00C317DB"/>
    <w:pPr>
      <w:snapToGrid w:val="0"/>
      <w:jc w:val="left"/>
    </w:pPr>
    <w:rPr>
      <w:sz w:val="18"/>
      <w:szCs w:val="18"/>
    </w:rPr>
  </w:style>
  <w:style w:type="paragraph" w:styleId="a4">
    <w:name w:val="footer"/>
    <w:basedOn w:val="a"/>
    <w:link w:val="Char"/>
    <w:uiPriority w:val="99"/>
    <w:qFormat/>
    <w:rsid w:val="00C317DB"/>
    <w:pPr>
      <w:tabs>
        <w:tab w:val="center" w:pos="4153"/>
        <w:tab w:val="right" w:pos="8306"/>
      </w:tabs>
      <w:snapToGrid w:val="0"/>
      <w:jc w:val="left"/>
    </w:pPr>
    <w:rPr>
      <w:sz w:val="18"/>
      <w:szCs w:val="18"/>
    </w:rPr>
  </w:style>
  <w:style w:type="paragraph" w:styleId="a5">
    <w:name w:val="header"/>
    <w:basedOn w:val="a"/>
    <w:link w:val="Char0"/>
    <w:uiPriority w:val="99"/>
    <w:qFormat/>
    <w:rsid w:val="00C317D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unhideWhenUsed/>
    <w:qFormat/>
    <w:rsid w:val="00C317DB"/>
    <w:pPr>
      <w:spacing w:beforeAutospacing="1" w:afterAutospacing="1"/>
      <w:jc w:val="left"/>
    </w:pPr>
    <w:rPr>
      <w:kern w:val="0"/>
      <w:sz w:val="24"/>
    </w:rPr>
  </w:style>
  <w:style w:type="table" w:styleId="a7">
    <w:name w:val="Table Grid"/>
    <w:basedOn w:val="a2"/>
    <w:uiPriority w:val="99"/>
    <w:qFormat/>
    <w:rsid w:val="00C317D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1"/>
    <w:uiPriority w:val="99"/>
    <w:qFormat/>
    <w:rsid w:val="00C317DB"/>
    <w:rPr>
      <w:rFonts w:cs="Times New Roman"/>
    </w:rPr>
  </w:style>
  <w:style w:type="character" w:customStyle="1" w:styleId="Char">
    <w:name w:val="页脚 Char"/>
    <w:basedOn w:val="a1"/>
    <w:link w:val="a4"/>
    <w:uiPriority w:val="99"/>
    <w:semiHidden/>
    <w:qFormat/>
    <w:rsid w:val="00C317DB"/>
    <w:rPr>
      <w:sz w:val="18"/>
      <w:szCs w:val="18"/>
    </w:rPr>
  </w:style>
  <w:style w:type="character" w:customStyle="1" w:styleId="Char0">
    <w:name w:val="页眉 Char"/>
    <w:basedOn w:val="a1"/>
    <w:link w:val="a5"/>
    <w:uiPriority w:val="99"/>
    <w:semiHidden/>
    <w:qFormat/>
    <w:rsid w:val="00C317DB"/>
    <w:rPr>
      <w:sz w:val="18"/>
      <w:szCs w:val="18"/>
    </w:rPr>
  </w:style>
  <w:style w:type="paragraph" w:styleId="a9">
    <w:name w:val="List Paragraph"/>
    <w:basedOn w:val="a"/>
    <w:uiPriority w:val="99"/>
    <w:qFormat/>
    <w:rsid w:val="00C317DB"/>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511</Words>
  <Characters>2916</Characters>
  <Application>Microsoft Office Word</Application>
  <DocSecurity>0</DocSecurity>
  <Lines>24</Lines>
  <Paragraphs>6</Paragraphs>
  <ScaleCrop>false</ScaleCrop>
  <Company>微软中国</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9</cp:revision>
  <cp:lastPrinted>2023-06-29T01:04:00Z</cp:lastPrinted>
  <dcterms:created xsi:type="dcterms:W3CDTF">2024-05-24T01:12:00Z</dcterms:created>
  <dcterms:modified xsi:type="dcterms:W3CDTF">2024-05-24T01:58:00Z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KSOSaveFontToCloudKey">
    <vt:lpwstr>386772509_embed</vt:lpwstr>
  </property>
  <property fmtid="{D5CDD505-2E9C-101B-9397-08002B2CF9AE}" pid="4" name="ICV">
    <vt:lpwstr>BCEA63DAF624456AADE85B6B06C14A45_13</vt:lpwstr>
  </property>
</Properties>
</file>