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45492" w:rsidRDefault="00B24C1E">
      <w:pPr>
        <w:rPr>
          <w:rFonts w:ascii="黑体" w:eastAsia="黑体" w:hAnsi="黑体" w:cs="黑体"/>
          <w:spacing w:val="-4"/>
          <w:sz w:val="31"/>
          <w:szCs w:val="31"/>
        </w:rPr>
      </w:pPr>
      <w:r>
        <w:rPr>
          <w:rFonts w:ascii="仿宋_GB2312" w:eastAsia="仿宋_GB2312" w:hAnsi="仿宋_GB2312" w:cs="仿宋_GB2312" w:hint="eastAsia"/>
          <w:spacing w:val="-4"/>
          <w:sz w:val="32"/>
          <w:szCs w:val="32"/>
        </w:rPr>
        <w:t>附件</w:t>
      </w:r>
      <w:r>
        <w:rPr>
          <w:rFonts w:ascii="仿宋_GB2312" w:eastAsia="仿宋_GB2312" w:hAnsi="仿宋_GB2312" w:cs="仿宋_GB2312" w:hint="eastAsia"/>
          <w:spacing w:val="-4"/>
          <w:sz w:val="32"/>
          <w:szCs w:val="32"/>
        </w:rPr>
        <w:t>2</w:t>
      </w:r>
    </w:p>
    <w:p w:rsidR="00B45492" w:rsidRDefault="00B45492">
      <w:pPr>
        <w:spacing w:line="300" w:lineRule="exact"/>
        <w:rPr>
          <w:rFonts w:ascii="黑体" w:eastAsia="黑体" w:hAnsi="黑体" w:cs="黑体"/>
          <w:spacing w:val="-4"/>
          <w:sz w:val="31"/>
          <w:szCs w:val="31"/>
        </w:rPr>
      </w:pPr>
    </w:p>
    <w:p w:rsidR="00B45492" w:rsidRDefault="00B24C1E">
      <w:pPr>
        <w:spacing w:line="500" w:lineRule="exact"/>
        <w:jc w:val="center"/>
        <w:rPr>
          <w:rFonts w:ascii="方正小标宋简体" w:eastAsia="方正小标宋简体" w:hAnsi="方正小标宋简体" w:cs="方正小标宋简体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sz w:val="44"/>
          <w:szCs w:val="44"/>
        </w:rPr>
        <w:t>2023</w:t>
      </w:r>
      <w:r>
        <w:rPr>
          <w:rFonts w:ascii="方正小标宋简体" w:eastAsia="方正小标宋简体" w:hAnsi="方正小标宋简体" w:cs="方正小标宋简体" w:hint="eastAsia"/>
          <w:sz w:val="44"/>
          <w:szCs w:val="44"/>
        </w:rPr>
        <w:t>年度部门整体支出绩效评价基础数据表</w:t>
      </w:r>
    </w:p>
    <w:p w:rsidR="00B45492" w:rsidRDefault="00B45492">
      <w:pPr>
        <w:spacing w:line="300" w:lineRule="exact"/>
      </w:pPr>
    </w:p>
    <w:tbl>
      <w:tblPr>
        <w:tblW w:w="9277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left w:w="0" w:type="dxa"/>
          <w:right w:w="0" w:type="dxa"/>
        </w:tblCellMar>
        <w:tblLook w:val="04A0"/>
      </w:tblPr>
      <w:tblGrid>
        <w:gridCol w:w="3418"/>
        <w:gridCol w:w="964"/>
        <w:gridCol w:w="966"/>
        <w:gridCol w:w="986"/>
        <w:gridCol w:w="986"/>
        <w:gridCol w:w="978"/>
        <w:gridCol w:w="979"/>
      </w:tblGrid>
      <w:tr w:rsidR="00B24C1E" w:rsidTr="00B24C1E">
        <w:trPr>
          <w:trHeight w:val="639"/>
          <w:jc w:val="center"/>
        </w:trPr>
        <w:tc>
          <w:tcPr>
            <w:tcW w:w="3419" w:type="dxa"/>
            <w:vMerge w:val="restart"/>
            <w:tcBorders>
              <w:bottom w:val="nil"/>
            </w:tcBorders>
            <w:vAlign w:val="center"/>
          </w:tcPr>
          <w:p w:rsidR="00B45492" w:rsidRPr="00B24C1E" w:rsidRDefault="00B24C1E" w:rsidP="00B24C1E">
            <w:pPr>
              <w:spacing w:line="30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B24C1E">
              <w:rPr>
                <w:rFonts w:ascii="黑体" w:eastAsia="黑体" w:hAnsi="黑体" w:cs="黑体" w:hint="eastAsia"/>
                <w:szCs w:val="21"/>
              </w:rPr>
              <w:t>财政供养人员情况（人）</w:t>
            </w:r>
          </w:p>
        </w:tc>
        <w:tc>
          <w:tcPr>
            <w:tcW w:w="1930" w:type="dxa"/>
            <w:gridSpan w:val="2"/>
            <w:vAlign w:val="center"/>
          </w:tcPr>
          <w:p w:rsidR="00B45492" w:rsidRPr="00B24C1E" w:rsidRDefault="00B24C1E" w:rsidP="00B24C1E">
            <w:pPr>
              <w:spacing w:line="30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B24C1E">
              <w:rPr>
                <w:rFonts w:ascii="黑体" w:eastAsia="黑体" w:hAnsi="黑体" w:cs="黑体" w:hint="eastAsia"/>
                <w:szCs w:val="21"/>
              </w:rPr>
              <w:t>编制数</w:t>
            </w:r>
          </w:p>
        </w:tc>
        <w:tc>
          <w:tcPr>
            <w:tcW w:w="1971" w:type="dxa"/>
            <w:gridSpan w:val="2"/>
            <w:vAlign w:val="center"/>
          </w:tcPr>
          <w:p w:rsidR="00B45492" w:rsidRPr="00B24C1E" w:rsidRDefault="00B24C1E" w:rsidP="00B24C1E">
            <w:pPr>
              <w:spacing w:line="30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B24C1E">
              <w:rPr>
                <w:rFonts w:ascii="黑体" w:eastAsia="黑体" w:hAnsi="黑体" w:cs="黑体" w:hint="eastAsia"/>
                <w:szCs w:val="21"/>
              </w:rPr>
              <w:t>2023</w:t>
            </w:r>
            <w:r w:rsidRPr="00B24C1E">
              <w:rPr>
                <w:rFonts w:ascii="黑体" w:eastAsia="黑体" w:hAnsi="黑体" w:cs="黑体" w:hint="eastAsia"/>
                <w:szCs w:val="21"/>
              </w:rPr>
              <w:t>年实际</w:t>
            </w:r>
          </w:p>
          <w:p w:rsidR="00B45492" w:rsidRPr="00B24C1E" w:rsidRDefault="00B24C1E" w:rsidP="00B24C1E">
            <w:pPr>
              <w:spacing w:line="30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B24C1E">
              <w:rPr>
                <w:rFonts w:ascii="黑体" w:eastAsia="黑体" w:hAnsi="黑体" w:cs="黑体" w:hint="eastAsia"/>
                <w:szCs w:val="21"/>
              </w:rPr>
              <w:t>在职人数</w:t>
            </w:r>
          </w:p>
        </w:tc>
        <w:tc>
          <w:tcPr>
            <w:tcW w:w="1957" w:type="dxa"/>
            <w:gridSpan w:val="2"/>
            <w:vAlign w:val="center"/>
          </w:tcPr>
          <w:p w:rsidR="00B45492" w:rsidRPr="00B24C1E" w:rsidRDefault="00B24C1E" w:rsidP="00B24C1E">
            <w:pPr>
              <w:spacing w:line="30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B24C1E">
              <w:rPr>
                <w:rFonts w:ascii="黑体" w:eastAsia="黑体" w:hAnsi="黑体" w:cs="黑体" w:hint="eastAsia"/>
                <w:szCs w:val="21"/>
              </w:rPr>
              <w:t>控制率</w:t>
            </w:r>
          </w:p>
        </w:tc>
      </w:tr>
      <w:tr w:rsidR="00B24C1E" w:rsidTr="00B24C1E">
        <w:trPr>
          <w:trHeight w:val="364"/>
          <w:jc w:val="center"/>
        </w:trPr>
        <w:tc>
          <w:tcPr>
            <w:tcW w:w="3419" w:type="dxa"/>
            <w:vMerge/>
            <w:tcBorders>
              <w:top w:val="nil"/>
            </w:tcBorders>
            <w:vAlign w:val="center"/>
          </w:tcPr>
          <w:p w:rsidR="00B45492" w:rsidRPr="00B24C1E" w:rsidRDefault="00B45492" w:rsidP="00B24C1E">
            <w:pPr>
              <w:spacing w:line="300" w:lineRule="exact"/>
              <w:jc w:val="center"/>
              <w:rPr>
                <w:rFonts w:ascii="黑体" w:eastAsia="黑体" w:hAnsi="黑体" w:cs="黑体"/>
                <w:szCs w:val="21"/>
              </w:rPr>
            </w:pPr>
          </w:p>
        </w:tc>
        <w:tc>
          <w:tcPr>
            <w:tcW w:w="1930" w:type="dxa"/>
            <w:gridSpan w:val="2"/>
            <w:vAlign w:val="center"/>
          </w:tcPr>
          <w:p w:rsidR="00B45492" w:rsidRPr="00B24C1E" w:rsidRDefault="00B24C1E" w:rsidP="00B24C1E">
            <w:pPr>
              <w:spacing w:line="30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B24C1E">
              <w:rPr>
                <w:rFonts w:ascii="黑体" w:eastAsia="黑体" w:hAnsi="黑体" w:cs="黑体" w:hint="eastAsia"/>
                <w:szCs w:val="21"/>
              </w:rPr>
              <w:t>44</w:t>
            </w:r>
          </w:p>
        </w:tc>
        <w:tc>
          <w:tcPr>
            <w:tcW w:w="1971" w:type="dxa"/>
            <w:gridSpan w:val="2"/>
            <w:vAlign w:val="center"/>
          </w:tcPr>
          <w:p w:rsidR="00B45492" w:rsidRPr="00B24C1E" w:rsidRDefault="00B24C1E" w:rsidP="00B24C1E">
            <w:pPr>
              <w:spacing w:line="30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B24C1E">
              <w:rPr>
                <w:rFonts w:ascii="黑体" w:eastAsia="黑体" w:hAnsi="黑体" w:cs="黑体" w:hint="eastAsia"/>
                <w:szCs w:val="21"/>
              </w:rPr>
              <w:t>47</w:t>
            </w:r>
          </w:p>
        </w:tc>
        <w:tc>
          <w:tcPr>
            <w:tcW w:w="1957" w:type="dxa"/>
            <w:gridSpan w:val="2"/>
            <w:vAlign w:val="center"/>
          </w:tcPr>
          <w:p w:rsidR="00B45492" w:rsidRPr="00B24C1E" w:rsidRDefault="00B24C1E" w:rsidP="00B24C1E">
            <w:pPr>
              <w:spacing w:line="30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B24C1E">
              <w:rPr>
                <w:rFonts w:ascii="黑体" w:eastAsia="黑体" w:hAnsi="黑体" w:cs="黑体" w:hint="eastAsia"/>
                <w:szCs w:val="21"/>
              </w:rPr>
              <w:t>107%</w:t>
            </w:r>
          </w:p>
        </w:tc>
      </w:tr>
      <w:tr w:rsidR="00B24C1E" w:rsidTr="00B24C1E">
        <w:trPr>
          <w:trHeight w:val="364"/>
          <w:jc w:val="center"/>
        </w:trPr>
        <w:tc>
          <w:tcPr>
            <w:tcW w:w="3419" w:type="dxa"/>
            <w:vAlign w:val="center"/>
          </w:tcPr>
          <w:p w:rsidR="00B45492" w:rsidRPr="00B24C1E" w:rsidRDefault="00B24C1E" w:rsidP="00B24C1E">
            <w:pPr>
              <w:spacing w:line="30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B24C1E">
              <w:rPr>
                <w:rFonts w:ascii="黑体" w:eastAsia="黑体" w:hAnsi="黑体" w:cs="黑体" w:hint="eastAsia"/>
                <w:szCs w:val="21"/>
              </w:rPr>
              <w:t>经费控制情况（万元）</w:t>
            </w:r>
          </w:p>
        </w:tc>
        <w:tc>
          <w:tcPr>
            <w:tcW w:w="1930" w:type="dxa"/>
            <w:gridSpan w:val="2"/>
            <w:vAlign w:val="center"/>
          </w:tcPr>
          <w:p w:rsidR="00B45492" w:rsidRPr="00B24C1E" w:rsidRDefault="00B24C1E" w:rsidP="00B24C1E">
            <w:pPr>
              <w:spacing w:line="30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B24C1E">
              <w:rPr>
                <w:rFonts w:ascii="黑体" w:eastAsia="黑体" w:hAnsi="黑体" w:cs="黑体" w:hint="eastAsia"/>
                <w:szCs w:val="21"/>
              </w:rPr>
              <w:t>2022</w:t>
            </w:r>
            <w:r w:rsidRPr="00B24C1E">
              <w:rPr>
                <w:rFonts w:ascii="黑体" w:eastAsia="黑体" w:hAnsi="黑体" w:cs="黑体" w:hint="eastAsia"/>
                <w:szCs w:val="21"/>
              </w:rPr>
              <w:t>年决算数</w:t>
            </w:r>
          </w:p>
        </w:tc>
        <w:tc>
          <w:tcPr>
            <w:tcW w:w="1971" w:type="dxa"/>
            <w:gridSpan w:val="2"/>
            <w:vAlign w:val="center"/>
          </w:tcPr>
          <w:p w:rsidR="00B45492" w:rsidRPr="00B24C1E" w:rsidRDefault="00B24C1E" w:rsidP="00B24C1E">
            <w:pPr>
              <w:spacing w:line="30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B24C1E">
              <w:rPr>
                <w:rFonts w:ascii="黑体" w:eastAsia="黑体" w:hAnsi="黑体" w:cs="黑体" w:hint="eastAsia"/>
                <w:szCs w:val="21"/>
              </w:rPr>
              <w:t>2023</w:t>
            </w:r>
            <w:r w:rsidRPr="00B24C1E">
              <w:rPr>
                <w:rFonts w:ascii="黑体" w:eastAsia="黑体" w:hAnsi="黑体" w:cs="黑体" w:hint="eastAsia"/>
                <w:szCs w:val="21"/>
              </w:rPr>
              <w:t>年预算数</w:t>
            </w:r>
          </w:p>
        </w:tc>
        <w:tc>
          <w:tcPr>
            <w:tcW w:w="1957" w:type="dxa"/>
            <w:gridSpan w:val="2"/>
            <w:vAlign w:val="center"/>
          </w:tcPr>
          <w:p w:rsidR="00B45492" w:rsidRPr="00B24C1E" w:rsidRDefault="00B24C1E" w:rsidP="00B24C1E">
            <w:pPr>
              <w:spacing w:line="30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B24C1E">
              <w:rPr>
                <w:rFonts w:ascii="黑体" w:eastAsia="黑体" w:hAnsi="黑体" w:cs="黑体" w:hint="eastAsia"/>
                <w:szCs w:val="21"/>
              </w:rPr>
              <w:t>2023</w:t>
            </w:r>
            <w:r w:rsidRPr="00B24C1E">
              <w:rPr>
                <w:rFonts w:ascii="黑体" w:eastAsia="黑体" w:hAnsi="黑体" w:cs="黑体" w:hint="eastAsia"/>
                <w:szCs w:val="21"/>
              </w:rPr>
              <w:t>年决算数</w:t>
            </w:r>
          </w:p>
        </w:tc>
      </w:tr>
      <w:tr w:rsidR="00B24C1E" w:rsidTr="00B24C1E">
        <w:trPr>
          <w:trHeight w:val="364"/>
          <w:jc w:val="center"/>
        </w:trPr>
        <w:tc>
          <w:tcPr>
            <w:tcW w:w="3419" w:type="dxa"/>
            <w:vAlign w:val="center"/>
          </w:tcPr>
          <w:p w:rsidR="00B45492" w:rsidRPr="00B24C1E" w:rsidRDefault="00B24C1E" w:rsidP="00B24C1E">
            <w:pPr>
              <w:spacing w:line="300" w:lineRule="exact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三公经费</w:t>
            </w: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：</w:t>
            </w:r>
          </w:p>
        </w:tc>
        <w:tc>
          <w:tcPr>
            <w:tcW w:w="1930" w:type="dxa"/>
            <w:gridSpan w:val="2"/>
            <w:vAlign w:val="center"/>
          </w:tcPr>
          <w:p w:rsidR="00B45492" w:rsidRPr="00B24C1E" w:rsidRDefault="00B24C1E" w:rsidP="00B24C1E">
            <w:pPr>
              <w:widowControl/>
              <w:spacing w:line="36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szCs w:val="21"/>
              </w:rPr>
              <w:t>2.24</w:t>
            </w:r>
          </w:p>
        </w:tc>
        <w:tc>
          <w:tcPr>
            <w:tcW w:w="1971" w:type="dxa"/>
            <w:gridSpan w:val="2"/>
            <w:vAlign w:val="center"/>
          </w:tcPr>
          <w:p w:rsidR="00B45492" w:rsidRPr="00B24C1E" w:rsidRDefault="00B24C1E" w:rsidP="00B24C1E">
            <w:pPr>
              <w:widowControl/>
              <w:spacing w:line="36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szCs w:val="21"/>
              </w:rPr>
              <w:t>3.50</w:t>
            </w:r>
          </w:p>
        </w:tc>
        <w:tc>
          <w:tcPr>
            <w:tcW w:w="1957" w:type="dxa"/>
            <w:gridSpan w:val="2"/>
            <w:vAlign w:val="center"/>
          </w:tcPr>
          <w:p w:rsidR="00B45492" w:rsidRPr="00B24C1E" w:rsidRDefault="00B24C1E" w:rsidP="00B24C1E">
            <w:pPr>
              <w:widowControl/>
              <w:spacing w:line="36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szCs w:val="21"/>
              </w:rPr>
              <w:t>2.02</w:t>
            </w:r>
          </w:p>
        </w:tc>
      </w:tr>
      <w:tr w:rsidR="00B24C1E" w:rsidTr="00B24C1E">
        <w:trPr>
          <w:trHeight w:val="364"/>
          <w:jc w:val="center"/>
        </w:trPr>
        <w:tc>
          <w:tcPr>
            <w:tcW w:w="3419" w:type="dxa"/>
            <w:vAlign w:val="center"/>
          </w:tcPr>
          <w:p w:rsidR="00B45492" w:rsidRPr="00B24C1E" w:rsidRDefault="00B24C1E" w:rsidP="00B24C1E">
            <w:pPr>
              <w:spacing w:line="300" w:lineRule="exact"/>
              <w:ind w:firstLineChars="200" w:firstLine="420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1</w:t>
            </w: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、公务用车购置和维护经费</w:t>
            </w:r>
          </w:p>
        </w:tc>
        <w:tc>
          <w:tcPr>
            <w:tcW w:w="1930" w:type="dxa"/>
            <w:gridSpan w:val="2"/>
            <w:vAlign w:val="center"/>
          </w:tcPr>
          <w:p w:rsidR="00B45492" w:rsidRPr="00B24C1E" w:rsidRDefault="00B45492" w:rsidP="00B24C1E">
            <w:pPr>
              <w:widowControl/>
              <w:spacing w:line="36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 w:rsidR="00B45492" w:rsidRPr="00B24C1E" w:rsidRDefault="00B45492" w:rsidP="00B24C1E">
            <w:pPr>
              <w:widowControl/>
              <w:spacing w:line="36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 w:rsidR="00B45492" w:rsidRPr="00B24C1E" w:rsidRDefault="00B45492" w:rsidP="00B24C1E">
            <w:pPr>
              <w:widowControl/>
              <w:spacing w:line="36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</w:p>
        </w:tc>
      </w:tr>
      <w:tr w:rsidR="00B24C1E" w:rsidTr="00B24C1E">
        <w:trPr>
          <w:trHeight w:val="364"/>
          <w:jc w:val="center"/>
        </w:trPr>
        <w:tc>
          <w:tcPr>
            <w:tcW w:w="3419" w:type="dxa"/>
            <w:vAlign w:val="center"/>
          </w:tcPr>
          <w:p w:rsidR="00B45492" w:rsidRPr="00B24C1E" w:rsidRDefault="00B24C1E" w:rsidP="00B24C1E">
            <w:pPr>
              <w:spacing w:line="300" w:lineRule="exact"/>
              <w:ind w:firstLineChars="400" w:firstLine="840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其中：公车购置</w:t>
            </w:r>
          </w:p>
        </w:tc>
        <w:tc>
          <w:tcPr>
            <w:tcW w:w="1930" w:type="dxa"/>
            <w:gridSpan w:val="2"/>
            <w:vAlign w:val="center"/>
          </w:tcPr>
          <w:p w:rsidR="00B45492" w:rsidRPr="00B24C1E" w:rsidRDefault="00B45492" w:rsidP="00B24C1E">
            <w:pPr>
              <w:widowControl/>
              <w:spacing w:line="36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 w:rsidR="00B45492" w:rsidRPr="00B24C1E" w:rsidRDefault="00B45492" w:rsidP="00B24C1E">
            <w:pPr>
              <w:widowControl/>
              <w:spacing w:line="36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 w:rsidR="00B45492" w:rsidRPr="00B24C1E" w:rsidRDefault="00B45492" w:rsidP="00B24C1E">
            <w:pPr>
              <w:widowControl/>
              <w:spacing w:line="36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</w:p>
        </w:tc>
      </w:tr>
      <w:tr w:rsidR="00B24C1E" w:rsidTr="00B24C1E">
        <w:trPr>
          <w:trHeight w:val="364"/>
          <w:jc w:val="center"/>
        </w:trPr>
        <w:tc>
          <w:tcPr>
            <w:tcW w:w="3419" w:type="dxa"/>
            <w:vAlign w:val="center"/>
          </w:tcPr>
          <w:p w:rsidR="00B45492" w:rsidRPr="00B24C1E" w:rsidRDefault="00B24C1E" w:rsidP="00B24C1E">
            <w:pPr>
              <w:spacing w:line="300" w:lineRule="exact"/>
              <w:ind w:firstLineChars="695" w:firstLine="1459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公车运行维护</w:t>
            </w:r>
          </w:p>
        </w:tc>
        <w:tc>
          <w:tcPr>
            <w:tcW w:w="1930" w:type="dxa"/>
            <w:gridSpan w:val="2"/>
            <w:vAlign w:val="center"/>
          </w:tcPr>
          <w:p w:rsidR="00B45492" w:rsidRPr="00B24C1E" w:rsidRDefault="00B45492" w:rsidP="00B24C1E">
            <w:pPr>
              <w:widowControl/>
              <w:spacing w:line="36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 w:rsidR="00B45492" w:rsidRPr="00B24C1E" w:rsidRDefault="00B45492" w:rsidP="00B24C1E">
            <w:pPr>
              <w:widowControl/>
              <w:spacing w:line="36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 w:rsidR="00B45492" w:rsidRPr="00B24C1E" w:rsidRDefault="00B45492" w:rsidP="00B24C1E">
            <w:pPr>
              <w:widowControl/>
              <w:spacing w:line="36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</w:p>
        </w:tc>
      </w:tr>
      <w:tr w:rsidR="00B24C1E" w:rsidTr="00B24C1E">
        <w:trPr>
          <w:trHeight w:val="364"/>
          <w:jc w:val="center"/>
        </w:trPr>
        <w:tc>
          <w:tcPr>
            <w:tcW w:w="3419" w:type="dxa"/>
            <w:vAlign w:val="center"/>
          </w:tcPr>
          <w:p w:rsidR="00B45492" w:rsidRPr="00B24C1E" w:rsidRDefault="00B24C1E" w:rsidP="00B24C1E">
            <w:pPr>
              <w:spacing w:line="300" w:lineRule="exact"/>
              <w:ind w:firstLineChars="200" w:firstLine="420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2</w:t>
            </w: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、出国经费</w:t>
            </w:r>
          </w:p>
        </w:tc>
        <w:tc>
          <w:tcPr>
            <w:tcW w:w="1930" w:type="dxa"/>
            <w:gridSpan w:val="2"/>
            <w:vAlign w:val="center"/>
          </w:tcPr>
          <w:p w:rsidR="00B45492" w:rsidRPr="00B24C1E" w:rsidRDefault="00B45492" w:rsidP="00B24C1E">
            <w:pPr>
              <w:widowControl/>
              <w:spacing w:line="36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 w:rsidR="00B45492" w:rsidRPr="00B24C1E" w:rsidRDefault="00B45492" w:rsidP="00B24C1E">
            <w:pPr>
              <w:widowControl/>
              <w:spacing w:line="36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 w:rsidR="00B45492" w:rsidRPr="00B24C1E" w:rsidRDefault="00B45492" w:rsidP="00B24C1E">
            <w:pPr>
              <w:widowControl/>
              <w:spacing w:line="36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</w:p>
        </w:tc>
      </w:tr>
      <w:tr w:rsidR="00B24C1E" w:rsidTr="00B24C1E">
        <w:trPr>
          <w:trHeight w:val="364"/>
          <w:jc w:val="center"/>
        </w:trPr>
        <w:tc>
          <w:tcPr>
            <w:tcW w:w="3419" w:type="dxa"/>
            <w:vAlign w:val="center"/>
          </w:tcPr>
          <w:p w:rsidR="00B45492" w:rsidRPr="00B24C1E" w:rsidRDefault="00B24C1E" w:rsidP="00B24C1E">
            <w:pPr>
              <w:spacing w:line="300" w:lineRule="exact"/>
              <w:ind w:firstLineChars="200" w:firstLine="420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3</w:t>
            </w: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、公务接待</w:t>
            </w:r>
          </w:p>
        </w:tc>
        <w:tc>
          <w:tcPr>
            <w:tcW w:w="1930" w:type="dxa"/>
            <w:gridSpan w:val="2"/>
            <w:vAlign w:val="center"/>
          </w:tcPr>
          <w:p w:rsidR="00B45492" w:rsidRPr="00B24C1E" w:rsidRDefault="00B24C1E" w:rsidP="00B24C1E">
            <w:pPr>
              <w:widowControl/>
              <w:spacing w:line="36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szCs w:val="21"/>
              </w:rPr>
              <w:t>2.24</w:t>
            </w:r>
          </w:p>
        </w:tc>
        <w:tc>
          <w:tcPr>
            <w:tcW w:w="1971" w:type="dxa"/>
            <w:gridSpan w:val="2"/>
            <w:vAlign w:val="center"/>
          </w:tcPr>
          <w:p w:rsidR="00B45492" w:rsidRPr="00B24C1E" w:rsidRDefault="00B24C1E" w:rsidP="00B24C1E">
            <w:pPr>
              <w:widowControl/>
              <w:spacing w:line="36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szCs w:val="21"/>
              </w:rPr>
              <w:t>3.50</w:t>
            </w:r>
          </w:p>
        </w:tc>
        <w:tc>
          <w:tcPr>
            <w:tcW w:w="1957" w:type="dxa"/>
            <w:gridSpan w:val="2"/>
            <w:vAlign w:val="center"/>
          </w:tcPr>
          <w:p w:rsidR="00B45492" w:rsidRPr="00B24C1E" w:rsidRDefault="00B24C1E" w:rsidP="00B24C1E">
            <w:pPr>
              <w:widowControl/>
              <w:spacing w:line="36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szCs w:val="21"/>
              </w:rPr>
              <w:t>2.02</w:t>
            </w:r>
          </w:p>
        </w:tc>
      </w:tr>
      <w:tr w:rsidR="00B24C1E" w:rsidTr="00B24C1E">
        <w:trPr>
          <w:trHeight w:val="364"/>
          <w:jc w:val="center"/>
        </w:trPr>
        <w:tc>
          <w:tcPr>
            <w:tcW w:w="3419" w:type="dxa"/>
            <w:vAlign w:val="center"/>
          </w:tcPr>
          <w:p w:rsidR="00B45492" w:rsidRPr="00B24C1E" w:rsidRDefault="00B24C1E" w:rsidP="00B24C1E">
            <w:pPr>
              <w:spacing w:line="300" w:lineRule="exact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项目支出：</w:t>
            </w:r>
          </w:p>
        </w:tc>
        <w:tc>
          <w:tcPr>
            <w:tcW w:w="1930" w:type="dxa"/>
            <w:gridSpan w:val="2"/>
            <w:vAlign w:val="center"/>
          </w:tcPr>
          <w:p w:rsidR="00B45492" w:rsidRPr="00B24C1E" w:rsidRDefault="00B24C1E" w:rsidP="00B24C1E">
            <w:pPr>
              <w:spacing w:line="30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szCs w:val="21"/>
              </w:rPr>
              <w:t>368.68</w:t>
            </w:r>
          </w:p>
        </w:tc>
        <w:tc>
          <w:tcPr>
            <w:tcW w:w="1971" w:type="dxa"/>
            <w:gridSpan w:val="2"/>
            <w:vAlign w:val="center"/>
          </w:tcPr>
          <w:p w:rsidR="00B45492" w:rsidRPr="00B24C1E" w:rsidRDefault="00B24C1E" w:rsidP="00B24C1E">
            <w:pPr>
              <w:spacing w:line="30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0</w:t>
            </w:r>
          </w:p>
        </w:tc>
        <w:tc>
          <w:tcPr>
            <w:tcW w:w="1957" w:type="dxa"/>
            <w:gridSpan w:val="2"/>
            <w:vAlign w:val="center"/>
          </w:tcPr>
          <w:p w:rsidR="00B45492" w:rsidRPr="00B24C1E" w:rsidRDefault="00B24C1E" w:rsidP="00B24C1E">
            <w:pPr>
              <w:spacing w:line="30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432.95</w:t>
            </w:r>
          </w:p>
        </w:tc>
      </w:tr>
      <w:tr w:rsidR="00B24C1E" w:rsidTr="00B24C1E">
        <w:trPr>
          <w:trHeight w:val="364"/>
          <w:jc w:val="center"/>
        </w:trPr>
        <w:tc>
          <w:tcPr>
            <w:tcW w:w="3419" w:type="dxa"/>
            <w:vAlign w:val="center"/>
          </w:tcPr>
          <w:p w:rsidR="00B45492" w:rsidRPr="00B24C1E" w:rsidRDefault="00B24C1E" w:rsidP="00B24C1E">
            <w:pPr>
              <w:widowControl/>
              <w:jc w:val="left"/>
              <w:textAlignment w:val="center"/>
              <w:rPr>
                <w:rFonts w:ascii="新宋体" w:hAnsi="新宋体" w:cs="新宋体"/>
                <w:szCs w:val="21"/>
              </w:rPr>
            </w:pPr>
            <w:r w:rsidRPr="00B24C1E"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/>
              </w:rPr>
              <w:t>一般公共服务支出项目</w:t>
            </w:r>
          </w:p>
        </w:tc>
        <w:tc>
          <w:tcPr>
            <w:tcW w:w="1930" w:type="dxa"/>
            <w:gridSpan w:val="2"/>
            <w:vAlign w:val="center"/>
          </w:tcPr>
          <w:p w:rsidR="00B45492" w:rsidRPr="00B24C1E" w:rsidRDefault="00B24C1E" w:rsidP="00B24C1E">
            <w:pPr>
              <w:widowControl/>
              <w:spacing w:line="36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szCs w:val="21"/>
              </w:rPr>
              <w:t>15.00</w:t>
            </w:r>
          </w:p>
        </w:tc>
        <w:tc>
          <w:tcPr>
            <w:tcW w:w="1971" w:type="dxa"/>
            <w:gridSpan w:val="2"/>
            <w:vAlign w:val="center"/>
          </w:tcPr>
          <w:p w:rsidR="00B45492" w:rsidRPr="00B24C1E" w:rsidRDefault="00B24C1E" w:rsidP="00B24C1E">
            <w:pPr>
              <w:widowControl/>
              <w:spacing w:line="36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szCs w:val="21"/>
              </w:rPr>
              <w:t>0</w:t>
            </w:r>
          </w:p>
        </w:tc>
        <w:tc>
          <w:tcPr>
            <w:tcW w:w="1957" w:type="dxa"/>
            <w:gridSpan w:val="2"/>
            <w:vAlign w:val="center"/>
          </w:tcPr>
          <w:p w:rsidR="00B45492" w:rsidRPr="00B24C1E" w:rsidRDefault="00B24C1E" w:rsidP="00B24C1E">
            <w:pPr>
              <w:widowControl/>
              <w:spacing w:line="36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szCs w:val="21"/>
              </w:rPr>
              <w:t>42.90</w:t>
            </w:r>
          </w:p>
        </w:tc>
      </w:tr>
      <w:tr w:rsidR="00B24C1E" w:rsidTr="00B24C1E">
        <w:trPr>
          <w:trHeight w:val="364"/>
          <w:jc w:val="center"/>
        </w:trPr>
        <w:tc>
          <w:tcPr>
            <w:tcW w:w="3419" w:type="dxa"/>
            <w:vAlign w:val="center"/>
          </w:tcPr>
          <w:p w:rsidR="00B45492" w:rsidRPr="00B24C1E" w:rsidRDefault="00B24C1E" w:rsidP="00B24C1E">
            <w:pPr>
              <w:spacing w:line="300" w:lineRule="exact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/>
              </w:rPr>
              <w:t>科学技术支出项目</w:t>
            </w:r>
          </w:p>
        </w:tc>
        <w:tc>
          <w:tcPr>
            <w:tcW w:w="1930" w:type="dxa"/>
            <w:gridSpan w:val="2"/>
            <w:vAlign w:val="center"/>
          </w:tcPr>
          <w:p w:rsidR="00B45492" w:rsidRPr="00B24C1E" w:rsidRDefault="00B24C1E" w:rsidP="00B24C1E">
            <w:pPr>
              <w:widowControl/>
              <w:spacing w:line="36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szCs w:val="21"/>
              </w:rPr>
              <w:t>0</w:t>
            </w:r>
          </w:p>
        </w:tc>
        <w:tc>
          <w:tcPr>
            <w:tcW w:w="1971" w:type="dxa"/>
            <w:gridSpan w:val="2"/>
            <w:vAlign w:val="center"/>
          </w:tcPr>
          <w:p w:rsidR="00B45492" w:rsidRPr="00B24C1E" w:rsidRDefault="00B24C1E" w:rsidP="00B24C1E">
            <w:pPr>
              <w:widowControl/>
              <w:spacing w:line="36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szCs w:val="21"/>
              </w:rPr>
              <w:t>0</w:t>
            </w:r>
          </w:p>
        </w:tc>
        <w:tc>
          <w:tcPr>
            <w:tcW w:w="1957" w:type="dxa"/>
            <w:gridSpan w:val="2"/>
            <w:vAlign w:val="center"/>
          </w:tcPr>
          <w:p w:rsidR="00B45492" w:rsidRPr="00B24C1E" w:rsidRDefault="00B24C1E" w:rsidP="00B24C1E">
            <w:pPr>
              <w:widowControl/>
              <w:spacing w:line="36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szCs w:val="21"/>
              </w:rPr>
              <w:t>20.00</w:t>
            </w:r>
          </w:p>
        </w:tc>
      </w:tr>
      <w:tr w:rsidR="00B24C1E" w:rsidTr="00B24C1E">
        <w:trPr>
          <w:trHeight w:val="364"/>
          <w:jc w:val="center"/>
        </w:trPr>
        <w:tc>
          <w:tcPr>
            <w:tcW w:w="3419" w:type="dxa"/>
            <w:vAlign w:val="center"/>
          </w:tcPr>
          <w:p w:rsidR="00B45492" w:rsidRPr="00B24C1E" w:rsidRDefault="00B24C1E" w:rsidP="00B24C1E">
            <w:pPr>
              <w:spacing w:line="300" w:lineRule="exact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/>
              </w:rPr>
              <w:t>文化旅游体育与传媒支出项目</w:t>
            </w:r>
          </w:p>
        </w:tc>
        <w:tc>
          <w:tcPr>
            <w:tcW w:w="1930" w:type="dxa"/>
            <w:gridSpan w:val="2"/>
            <w:vAlign w:val="center"/>
          </w:tcPr>
          <w:p w:rsidR="00B45492" w:rsidRPr="00B24C1E" w:rsidRDefault="00B24C1E" w:rsidP="00B24C1E">
            <w:pPr>
              <w:widowControl/>
              <w:spacing w:line="36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szCs w:val="21"/>
              </w:rPr>
              <w:t>330.18</w:t>
            </w:r>
          </w:p>
        </w:tc>
        <w:tc>
          <w:tcPr>
            <w:tcW w:w="1971" w:type="dxa"/>
            <w:gridSpan w:val="2"/>
            <w:vAlign w:val="center"/>
          </w:tcPr>
          <w:p w:rsidR="00B45492" w:rsidRPr="00B24C1E" w:rsidRDefault="00B24C1E" w:rsidP="00B24C1E">
            <w:pPr>
              <w:widowControl/>
              <w:spacing w:line="36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szCs w:val="21"/>
              </w:rPr>
              <w:t>0</w:t>
            </w:r>
          </w:p>
        </w:tc>
        <w:tc>
          <w:tcPr>
            <w:tcW w:w="1957" w:type="dxa"/>
            <w:gridSpan w:val="2"/>
            <w:vAlign w:val="center"/>
          </w:tcPr>
          <w:p w:rsidR="00B45492" w:rsidRPr="00B24C1E" w:rsidRDefault="00B24C1E" w:rsidP="00B24C1E">
            <w:pPr>
              <w:widowControl/>
              <w:spacing w:line="36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szCs w:val="21"/>
              </w:rPr>
              <w:t>353.05</w:t>
            </w:r>
          </w:p>
        </w:tc>
      </w:tr>
      <w:tr w:rsidR="00B24C1E" w:rsidTr="00B24C1E">
        <w:trPr>
          <w:trHeight w:val="364"/>
          <w:jc w:val="center"/>
        </w:trPr>
        <w:tc>
          <w:tcPr>
            <w:tcW w:w="3419" w:type="dxa"/>
            <w:vAlign w:val="center"/>
          </w:tcPr>
          <w:p w:rsidR="00B45492" w:rsidRPr="00B24C1E" w:rsidRDefault="00B24C1E" w:rsidP="00B24C1E">
            <w:pPr>
              <w:spacing w:line="300" w:lineRule="exact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/>
              </w:rPr>
              <w:t>社会保障和就业支出项目</w:t>
            </w:r>
          </w:p>
        </w:tc>
        <w:tc>
          <w:tcPr>
            <w:tcW w:w="1930" w:type="dxa"/>
            <w:gridSpan w:val="2"/>
            <w:vAlign w:val="center"/>
          </w:tcPr>
          <w:p w:rsidR="00B45492" w:rsidRPr="00B24C1E" w:rsidRDefault="00B24C1E" w:rsidP="00B24C1E">
            <w:pPr>
              <w:widowControl/>
              <w:spacing w:line="36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szCs w:val="21"/>
              </w:rPr>
              <w:t>4.00</w:t>
            </w:r>
          </w:p>
        </w:tc>
        <w:tc>
          <w:tcPr>
            <w:tcW w:w="1971" w:type="dxa"/>
            <w:gridSpan w:val="2"/>
            <w:vAlign w:val="center"/>
          </w:tcPr>
          <w:p w:rsidR="00B45492" w:rsidRPr="00B24C1E" w:rsidRDefault="00B24C1E" w:rsidP="00B24C1E">
            <w:pPr>
              <w:widowControl/>
              <w:spacing w:line="36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szCs w:val="21"/>
              </w:rPr>
              <w:t>0</w:t>
            </w:r>
          </w:p>
        </w:tc>
        <w:tc>
          <w:tcPr>
            <w:tcW w:w="1957" w:type="dxa"/>
            <w:gridSpan w:val="2"/>
            <w:vAlign w:val="center"/>
          </w:tcPr>
          <w:p w:rsidR="00B45492" w:rsidRPr="00B24C1E" w:rsidRDefault="00B24C1E" w:rsidP="00B24C1E">
            <w:pPr>
              <w:widowControl/>
              <w:spacing w:line="36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szCs w:val="21"/>
              </w:rPr>
              <w:t>0</w:t>
            </w:r>
          </w:p>
        </w:tc>
      </w:tr>
      <w:tr w:rsidR="00B24C1E" w:rsidTr="00B24C1E">
        <w:trPr>
          <w:trHeight w:val="364"/>
          <w:jc w:val="center"/>
        </w:trPr>
        <w:tc>
          <w:tcPr>
            <w:tcW w:w="3419" w:type="dxa"/>
            <w:vAlign w:val="center"/>
          </w:tcPr>
          <w:p w:rsidR="00B45492" w:rsidRPr="00B24C1E" w:rsidRDefault="00B24C1E" w:rsidP="00B24C1E">
            <w:pPr>
              <w:spacing w:line="300" w:lineRule="exact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szCs w:val="21"/>
              </w:rPr>
              <w:t>“四上”企业资金项目</w:t>
            </w:r>
          </w:p>
        </w:tc>
        <w:tc>
          <w:tcPr>
            <w:tcW w:w="1930" w:type="dxa"/>
            <w:gridSpan w:val="2"/>
            <w:vAlign w:val="center"/>
          </w:tcPr>
          <w:p w:rsidR="00B45492" w:rsidRPr="00B24C1E" w:rsidRDefault="00B24C1E" w:rsidP="00B24C1E">
            <w:pPr>
              <w:widowControl/>
              <w:spacing w:line="36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szCs w:val="21"/>
              </w:rPr>
              <w:t>12.50</w:t>
            </w:r>
          </w:p>
        </w:tc>
        <w:tc>
          <w:tcPr>
            <w:tcW w:w="1971" w:type="dxa"/>
            <w:gridSpan w:val="2"/>
            <w:vAlign w:val="center"/>
          </w:tcPr>
          <w:p w:rsidR="00B45492" w:rsidRPr="00B24C1E" w:rsidRDefault="00B24C1E" w:rsidP="00B24C1E">
            <w:pPr>
              <w:widowControl/>
              <w:spacing w:line="36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szCs w:val="21"/>
              </w:rPr>
              <w:t>0</w:t>
            </w:r>
          </w:p>
        </w:tc>
        <w:tc>
          <w:tcPr>
            <w:tcW w:w="1957" w:type="dxa"/>
            <w:gridSpan w:val="2"/>
            <w:vAlign w:val="center"/>
          </w:tcPr>
          <w:p w:rsidR="00B45492" w:rsidRPr="00B24C1E" w:rsidRDefault="00B24C1E" w:rsidP="00B24C1E">
            <w:pPr>
              <w:widowControl/>
              <w:spacing w:line="36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szCs w:val="21"/>
              </w:rPr>
              <w:t>0</w:t>
            </w:r>
          </w:p>
        </w:tc>
      </w:tr>
      <w:tr w:rsidR="00B24C1E" w:rsidTr="00B24C1E">
        <w:trPr>
          <w:trHeight w:val="364"/>
          <w:jc w:val="center"/>
        </w:trPr>
        <w:tc>
          <w:tcPr>
            <w:tcW w:w="3419" w:type="dxa"/>
            <w:vAlign w:val="center"/>
          </w:tcPr>
          <w:p w:rsidR="00B45492" w:rsidRPr="00B24C1E" w:rsidRDefault="00B24C1E" w:rsidP="00B24C1E">
            <w:pPr>
              <w:spacing w:line="300" w:lineRule="exact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/>
              </w:rPr>
              <w:t>彩票公益金安排的支出项目</w:t>
            </w:r>
          </w:p>
        </w:tc>
        <w:tc>
          <w:tcPr>
            <w:tcW w:w="1930" w:type="dxa"/>
            <w:gridSpan w:val="2"/>
            <w:vAlign w:val="center"/>
          </w:tcPr>
          <w:p w:rsidR="00B45492" w:rsidRPr="00B24C1E" w:rsidRDefault="00B24C1E" w:rsidP="00B24C1E">
            <w:pPr>
              <w:widowControl/>
              <w:spacing w:line="36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szCs w:val="21"/>
              </w:rPr>
              <w:t>5.00</w:t>
            </w:r>
          </w:p>
        </w:tc>
        <w:tc>
          <w:tcPr>
            <w:tcW w:w="1971" w:type="dxa"/>
            <w:gridSpan w:val="2"/>
            <w:vAlign w:val="center"/>
          </w:tcPr>
          <w:p w:rsidR="00B45492" w:rsidRPr="00B24C1E" w:rsidRDefault="00B24C1E" w:rsidP="00B24C1E">
            <w:pPr>
              <w:widowControl/>
              <w:spacing w:line="36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szCs w:val="21"/>
              </w:rPr>
              <w:t>0</w:t>
            </w:r>
          </w:p>
        </w:tc>
        <w:tc>
          <w:tcPr>
            <w:tcW w:w="1957" w:type="dxa"/>
            <w:gridSpan w:val="2"/>
            <w:vAlign w:val="center"/>
          </w:tcPr>
          <w:p w:rsidR="00B45492" w:rsidRPr="00B24C1E" w:rsidRDefault="00B24C1E" w:rsidP="00B24C1E">
            <w:pPr>
              <w:widowControl/>
              <w:spacing w:line="36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szCs w:val="21"/>
              </w:rPr>
              <w:t>0</w:t>
            </w:r>
          </w:p>
        </w:tc>
      </w:tr>
      <w:tr w:rsidR="00B24C1E" w:rsidTr="00B24C1E">
        <w:trPr>
          <w:trHeight w:val="364"/>
          <w:jc w:val="center"/>
        </w:trPr>
        <w:tc>
          <w:tcPr>
            <w:tcW w:w="3419" w:type="dxa"/>
            <w:vAlign w:val="center"/>
          </w:tcPr>
          <w:p w:rsidR="00B45492" w:rsidRPr="00B24C1E" w:rsidRDefault="00B24C1E" w:rsidP="00B24C1E">
            <w:pPr>
              <w:spacing w:line="300" w:lineRule="exact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/>
              </w:rPr>
              <w:t>对企业补助项目</w:t>
            </w:r>
          </w:p>
        </w:tc>
        <w:tc>
          <w:tcPr>
            <w:tcW w:w="1930" w:type="dxa"/>
            <w:gridSpan w:val="2"/>
            <w:vAlign w:val="center"/>
          </w:tcPr>
          <w:p w:rsidR="00B45492" w:rsidRPr="00B24C1E" w:rsidRDefault="00B24C1E" w:rsidP="00B24C1E">
            <w:pPr>
              <w:widowControl/>
              <w:spacing w:line="36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szCs w:val="21"/>
              </w:rPr>
              <w:t>2.00</w:t>
            </w:r>
          </w:p>
        </w:tc>
        <w:tc>
          <w:tcPr>
            <w:tcW w:w="1971" w:type="dxa"/>
            <w:gridSpan w:val="2"/>
            <w:vAlign w:val="center"/>
          </w:tcPr>
          <w:p w:rsidR="00B45492" w:rsidRPr="00B24C1E" w:rsidRDefault="00B24C1E" w:rsidP="00B24C1E">
            <w:pPr>
              <w:widowControl/>
              <w:spacing w:line="36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szCs w:val="21"/>
              </w:rPr>
              <w:t>0</w:t>
            </w:r>
          </w:p>
        </w:tc>
        <w:tc>
          <w:tcPr>
            <w:tcW w:w="1957" w:type="dxa"/>
            <w:gridSpan w:val="2"/>
            <w:vAlign w:val="center"/>
          </w:tcPr>
          <w:p w:rsidR="00B45492" w:rsidRPr="00B24C1E" w:rsidRDefault="00B24C1E" w:rsidP="00B24C1E">
            <w:pPr>
              <w:widowControl/>
              <w:spacing w:line="36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szCs w:val="21"/>
              </w:rPr>
              <w:t>0</w:t>
            </w:r>
          </w:p>
        </w:tc>
      </w:tr>
      <w:tr w:rsidR="00B24C1E" w:rsidTr="00B24C1E">
        <w:trPr>
          <w:trHeight w:val="364"/>
          <w:jc w:val="center"/>
        </w:trPr>
        <w:tc>
          <w:tcPr>
            <w:tcW w:w="3419" w:type="dxa"/>
            <w:vAlign w:val="center"/>
          </w:tcPr>
          <w:p w:rsidR="00B45492" w:rsidRPr="00B24C1E" w:rsidRDefault="00B24C1E" w:rsidP="00B24C1E">
            <w:pPr>
              <w:spacing w:line="300" w:lineRule="exact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农林水支出项目</w:t>
            </w:r>
          </w:p>
        </w:tc>
        <w:tc>
          <w:tcPr>
            <w:tcW w:w="1930" w:type="dxa"/>
            <w:gridSpan w:val="2"/>
            <w:vAlign w:val="center"/>
          </w:tcPr>
          <w:p w:rsidR="00B45492" w:rsidRPr="00B24C1E" w:rsidRDefault="00B24C1E" w:rsidP="00B24C1E">
            <w:pPr>
              <w:widowControl/>
              <w:spacing w:line="36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szCs w:val="21"/>
              </w:rPr>
              <w:t>0</w:t>
            </w:r>
          </w:p>
        </w:tc>
        <w:tc>
          <w:tcPr>
            <w:tcW w:w="1971" w:type="dxa"/>
            <w:gridSpan w:val="2"/>
            <w:vAlign w:val="center"/>
          </w:tcPr>
          <w:p w:rsidR="00B45492" w:rsidRPr="00B24C1E" w:rsidRDefault="00B24C1E" w:rsidP="00B24C1E">
            <w:pPr>
              <w:widowControl/>
              <w:spacing w:line="36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szCs w:val="21"/>
              </w:rPr>
              <w:t>0</w:t>
            </w:r>
          </w:p>
        </w:tc>
        <w:tc>
          <w:tcPr>
            <w:tcW w:w="1957" w:type="dxa"/>
            <w:gridSpan w:val="2"/>
            <w:vAlign w:val="center"/>
          </w:tcPr>
          <w:p w:rsidR="00B45492" w:rsidRPr="00B24C1E" w:rsidRDefault="00B24C1E" w:rsidP="00B24C1E">
            <w:pPr>
              <w:widowControl/>
              <w:spacing w:line="36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szCs w:val="21"/>
              </w:rPr>
              <w:t>7.00</w:t>
            </w:r>
          </w:p>
        </w:tc>
      </w:tr>
      <w:tr w:rsidR="00B24C1E" w:rsidTr="00B24C1E">
        <w:trPr>
          <w:trHeight w:val="364"/>
          <w:jc w:val="center"/>
        </w:trPr>
        <w:tc>
          <w:tcPr>
            <w:tcW w:w="3419" w:type="dxa"/>
            <w:vAlign w:val="center"/>
          </w:tcPr>
          <w:p w:rsidR="00B45492" w:rsidRPr="00B24C1E" w:rsidRDefault="00B24C1E" w:rsidP="00B24C1E">
            <w:pPr>
              <w:spacing w:line="300" w:lineRule="exact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其他支出项</w:t>
            </w:r>
          </w:p>
        </w:tc>
        <w:tc>
          <w:tcPr>
            <w:tcW w:w="1930" w:type="dxa"/>
            <w:gridSpan w:val="2"/>
            <w:vAlign w:val="center"/>
          </w:tcPr>
          <w:p w:rsidR="00B45492" w:rsidRPr="00B24C1E" w:rsidRDefault="00B24C1E" w:rsidP="00B24C1E">
            <w:pPr>
              <w:widowControl/>
              <w:spacing w:line="36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szCs w:val="21"/>
              </w:rPr>
              <w:t>0</w:t>
            </w:r>
          </w:p>
        </w:tc>
        <w:tc>
          <w:tcPr>
            <w:tcW w:w="1971" w:type="dxa"/>
            <w:gridSpan w:val="2"/>
            <w:vAlign w:val="center"/>
          </w:tcPr>
          <w:p w:rsidR="00B45492" w:rsidRPr="00B24C1E" w:rsidRDefault="00B24C1E" w:rsidP="00B24C1E">
            <w:pPr>
              <w:widowControl/>
              <w:spacing w:line="36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szCs w:val="21"/>
              </w:rPr>
              <w:t>0</w:t>
            </w:r>
          </w:p>
        </w:tc>
        <w:tc>
          <w:tcPr>
            <w:tcW w:w="1957" w:type="dxa"/>
            <w:gridSpan w:val="2"/>
            <w:vAlign w:val="center"/>
          </w:tcPr>
          <w:p w:rsidR="00B45492" w:rsidRPr="00B24C1E" w:rsidRDefault="00B24C1E" w:rsidP="00B24C1E">
            <w:pPr>
              <w:widowControl/>
              <w:spacing w:line="36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szCs w:val="21"/>
              </w:rPr>
              <w:t>10.00</w:t>
            </w:r>
          </w:p>
        </w:tc>
      </w:tr>
      <w:tr w:rsidR="00B24C1E" w:rsidTr="00B24C1E">
        <w:trPr>
          <w:trHeight w:val="364"/>
          <w:jc w:val="center"/>
        </w:trPr>
        <w:tc>
          <w:tcPr>
            <w:tcW w:w="3419" w:type="dxa"/>
            <w:vAlign w:val="center"/>
          </w:tcPr>
          <w:p w:rsidR="00B45492" w:rsidRPr="00B24C1E" w:rsidRDefault="00B24C1E" w:rsidP="00B24C1E">
            <w:pPr>
              <w:spacing w:line="300" w:lineRule="exact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公用经费</w:t>
            </w:r>
          </w:p>
        </w:tc>
        <w:tc>
          <w:tcPr>
            <w:tcW w:w="1930" w:type="dxa"/>
            <w:gridSpan w:val="2"/>
            <w:vAlign w:val="center"/>
          </w:tcPr>
          <w:p w:rsidR="00B45492" w:rsidRPr="00B24C1E" w:rsidRDefault="00B24C1E" w:rsidP="00B24C1E">
            <w:pPr>
              <w:widowControl/>
              <w:spacing w:line="36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szCs w:val="21"/>
              </w:rPr>
              <w:t>72.91</w:t>
            </w:r>
          </w:p>
        </w:tc>
        <w:tc>
          <w:tcPr>
            <w:tcW w:w="1971" w:type="dxa"/>
            <w:gridSpan w:val="2"/>
            <w:vAlign w:val="center"/>
          </w:tcPr>
          <w:p w:rsidR="00B45492" w:rsidRPr="00B24C1E" w:rsidRDefault="00B24C1E" w:rsidP="00B24C1E">
            <w:pPr>
              <w:widowControl/>
              <w:spacing w:line="36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szCs w:val="21"/>
              </w:rPr>
              <w:t>96.95</w:t>
            </w:r>
          </w:p>
        </w:tc>
        <w:tc>
          <w:tcPr>
            <w:tcW w:w="1957" w:type="dxa"/>
            <w:gridSpan w:val="2"/>
            <w:vAlign w:val="center"/>
          </w:tcPr>
          <w:p w:rsidR="00B45492" w:rsidRPr="00B24C1E" w:rsidRDefault="00B24C1E" w:rsidP="00B24C1E">
            <w:pPr>
              <w:widowControl/>
              <w:spacing w:line="36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szCs w:val="21"/>
              </w:rPr>
              <w:t>72.30</w:t>
            </w:r>
          </w:p>
        </w:tc>
      </w:tr>
      <w:tr w:rsidR="00B24C1E" w:rsidTr="00B24C1E">
        <w:trPr>
          <w:trHeight w:val="364"/>
          <w:jc w:val="center"/>
        </w:trPr>
        <w:tc>
          <w:tcPr>
            <w:tcW w:w="3419" w:type="dxa"/>
            <w:vAlign w:val="center"/>
          </w:tcPr>
          <w:p w:rsidR="00B45492" w:rsidRPr="00B24C1E" w:rsidRDefault="00B24C1E" w:rsidP="00B24C1E">
            <w:pPr>
              <w:spacing w:line="300" w:lineRule="exact"/>
              <w:ind w:firstLineChars="400" w:firstLine="840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其中：办公经费</w:t>
            </w:r>
          </w:p>
        </w:tc>
        <w:tc>
          <w:tcPr>
            <w:tcW w:w="1930" w:type="dxa"/>
            <w:gridSpan w:val="2"/>
            <w:vAlign w:val="center"/>
          </w:tcPr>
          <w:p w:rsidR="00B45492" w:rsidRPr="00B24C1E" w:rsidRDefault="00B24C1E" w:rsidP="00B24C1E">
            <w:pPr>
              <w:widowControl/>
              <w:spacing w:line="36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szCs w:val="21"/>
              </w:rPr>
              <w:t>5.15</w:t>
            </w:r>
          </w:p>
        </w:tc>
        <w:tc>
          <w:tcPr>
            <w:tcW w:w="1971" w:type="dxa"/>
            <w:gridSpan w:val="2"/>
            <w:vAlign w:val="center"/>
          </w:tcPr>
          <w:p w:rsidR="00B45492" w:rsidRPr="00B24C1E" w:rsidRDefault="00B24C1E" w:rsidP="00B24C1E">
            <w:pPr>
              <w:widowControl/>
              <w:spacing w:line="36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szCs w:val="21"/>
              </w:rPr>
              <w:t>7.00</w:t>
            </w:r>
          </w:p>
        </w:tc>
        <w:tc>
          <w:tcPr>
            <w:tcW w:w="1957" w:type="dxa"/>
            <w:gridSpan w:val="2"/>
            <w:vAlign w:val="center"/>
          </w:tcPr>
          <w:p w:rsidR="00B45492" w:rsidRPr="00B24C1E" w:rsidRDefault="00B24C1E" w:rsidP="00B24C1E">
            <w:pPr>
              <w:widowControl/>
              <w:spacing w:line="36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szCs w:val="21"/>
              </w:rPr>
              <w:t>5.14</w:t>
            </w:r>
          </w:p>
        </w:tc>
      </w:tr>
      <w:tr w:rsidR="00B24C1E" w:rsidTr="00B24C1E">
        <w:trPr>
          <w:trHeight w:val="364"/>
          <w:jc w:val="center"/>
        </w:trPr>
        <w:tc>
          <w:tcPr>
            <w:tcW w:w="3419" w:type="dxa"/>
            <w:vAlign w:val="center"/>
          </w:tcPr>
          <w:p w:rsidR="00B45492" w:rsidRPr="00B24C1E" w:rsidRDefault="00B24C1E" w:rsidP="00B24C1E">
            <w:pPr>
              <w:spacing w:line="300" w:lineRule="exact"/>
              <w:ind w:firstLineChars="704" w:firstLine="1478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水费、电费、差旅费</w:t>
            </w:r>
          </w:p>
        </w:tc>
        <w:tc>
          <w:tcPr>
            <w:tcW w:w="1930" w:type="dxa"/>
            <w:gridSpan w:val="2"/>
            <w:vAlign w:val="center"/>
          </w:tcPr>
          <w:p w:rsidR="00B45492" w:rsidRPr="00B24C1E" w:rsidRDefault="00B24C1E" w:rsidP="00B24C1E">
            <w:pPr>
              <w:spacing w:line="30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6.34</w:t>
            </w:r>
          </w:p>
        </w:tc>
        <w:tc>
          <w:tcPr>
            <w:tcW w:w="1971" w:type="dxa"/>
            <w:gridSpan w:val="2"/>
            <w:vAlign w:val="center"/>
          </w:tcPr>
          <w:p w:rsidR="00B45492" w:rsidRPr="00B24C1E" w:rsidRDefault="00B24C1E" w:rsidP="00B24C1E">
            <w:pPr>
              <w:spacing w:line="30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12.00</w:t>
            </w:r>
          </w:p>
        </w:tc>
        <w:tc>
          <w:tcPr>
            <w:tcW w:w="1957" w:type="dxa"/>
            <w:gridSpan w:val="2"/>
            <w:vAlign w:val="center"/>
          </w:tcPr>
          <w:p w:rsidR="00B45492" w:rsidRPr="00B24C1E" w:rsidRDefault="00B24C1E" w:rsidP="00B24C1E">
            <w:pPr>
              <w:spacing w:line="30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6.31</w:t>
            </w:r>
          </w:p>
        </w:tc>
      </w:tr>
      <w:tr w:rsidR="00B24C1E" w:rsidTr="00B24C1E">
        <w:trPr>
          <w:trHeight w:val="364"/>
          <w:jc w:val="center"/>
        </w:trPr>
        <w:tc>
          <w:tcPr>
            <w:tcW w:w="3419" w:type="dxa"/>
            <w:vAlign w:val="center"/>
          </w:tcPr>
          <w:p w:rsidR="00B45492" w:rsidRPr="00B24C1E" w:rsidRDefault="00B24C1E" w:rsidP="00B24C1E">
            <w:pPr>
              <w:spacing w:line="300" w:lineRule="exact"/>
              <w:ind w:firstLineChars="704" w:firstLine="1478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会议费、培训费</w:t>
            </w:r>
          </w:p>
        </w:tc>
        <w:tc>
          <w:tcPr>
            <w:tcW w:w="1930" w:type="dxa"/>
            <w:gridSpan w:val="2"/>
            <w:vAlign w:val="center"/>
          </w:tcPr>
          <w:p w:rsidR="00B45492" w:rsidRPr="00B24C1E" w:rsidRDefault="00B24C1E" w:rsidP="00B24C1E">
            <w:pPr>
              <w:spacing w:line="30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1.35</w:t>
            </w:r>
          </w:p>
        </w:tc>
        <w:tc>
          <w:tcPr>
            <w:tcW w:w="1971" w:type="dxa"/>
            <w:gridSpan w:val="2"/>
            <w:vAlign w:val="center"/>
          </w:tcPr>
          <w:p w:rsidR="00B45492" w:rsidRPr="00B24C1E" w:rsidRDefault="00B24C1E" w:rsidP="00B24C1E">
            <w:pPr>
              <w:spacing w:line="30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4.60</w:t>
            </w:r>
          </w:p>
        </w:tc>
        <w:tc>
          <w:tcPr>
            <w:tcW w:w="1957" w:type="dxa"/>
            <w:gridSpan w:val="2"/>
            <w:vAlign w:val="center"/>
          </w:tcPr>
          <w:p w:rsidR="00B45492" w:rsidRPr="00B24C1E" w:rsidRDefault="00B24C1E" w:rsidP="00B24C1E">
            <w:pPr>
              <w:spacing w:line="30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1.21</w:t>
            </w:r>
          </w:p>
        </w:tc>
      </w:tr>
      <w:tr w:rsidR="00B24C1E" w:rsidTr="00B24C1E">
        <w:trPr>
          <w:trHeight w:val="364"/>
          <w:jc w:val="center"/>
        </w:trPr>
        <w:tc>
          <w:tcPr>
            <w:tcW w:w="3419" w:type="dxa"/>
            <w:vAlign w:val="center"/>
          </w:tcPr>
          <w:p w:rsidR="00B45492" w:rsidRPr="00B24C1E" w:rsidRDefault="00B24C1E" w:rsidP="00B24C1E">
            <w:pPr>
              <w:spacing w:line="300" w:lineRule="exact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政府采购金额</w:t>
            </w:r>
          </w:p>
        </w:tc>
        <w:tc>
          <w:tcPr>
            <w:tcW w:w="1930" w:type="dxa"/>
            <w:gridSpan w:val="2"/>
            <w:vAlign w:val="center"/>
          </w:tcPr>
          <w:p w:rsidR="00B45492" w:rsidRPr="00B24C1E" w:rsidRDefault="00B24C1E" w:rsidP="00B24C1E">
            <w:pPr>
              <w:spacing w:line="30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——</w:t>
            </w:r>
          </w:p>
        </w:tc>
        <w:tc>
          <w:tcPr>
            <w:tcW w:w="1971" w:type="dxa"/>
            <w:gridSpan w:val="2"/>
            <w:vAlign w:val="center"/>
          </w:tcPr>
          <w:p w:rsidR="00B45492" w:rsidRPr="00B24C1E" w:rsidRDefault="00B24C1E" w:rsidP="00B24C1E">
            <w:pPr>
              <w:spacing w:line="30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0</w:t>
            </w:r>
          </w:p>
        </w:tc>
        <w:tc>
          <w:tcPr>
            <w:tcW w:w="1957" w:type="dxa"/>
            <w:gridSpan w:val="2"/>
            <w:vAlign w:val="center"/>
          </w:tcPr>
          <w:p w:rsidR="00B45492" w:rsidRPr="00B24C1E" w:rsidRDefault="00B24C1E" w:rsidP="00B24C1E">
            <w:pPr>
              <w:spacing w:line="30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203.91</w:t>
            </w:r>
          </w:p>
        </w:tc>
      </w:tr>
      <w:tr w:rsidR="00B24C1E" w:rsidTr="00B24C1E">
        <w:trPr>
          <w:trHeight w:val="364"/>
          <w:jc w:val="center"/>
        </w:trPr>
        <w:tc>
          <w:tcPr>
            <w:tcW w:w="3419" w:type="dxa"/>
            <w:vAlign w:val="center"/>
          </w:tcPr>
          <w:p w:rsidR="00B45492" w:rsidRPr="00B24C1E" w:rsidRDefault="00B24C1E" w:rsidP="00B24C1E">
            <w:pPr>
              <w:spacing w:line="300" w:lineRule="exact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部门基本支出预算调整</w:t>
            </w:r>
          </w:p>
        </w:tc>
        <w:tc>
          <w:tcPr>
            <w:tcW w:w="1930" w:type="dxa"/>
            <w:gridSpan w:val="2"/>
            <w:vAlign w:val="center"/>
          </w:tcPr>
          <w:p w:rsidR="00B45492" w:rsidRPr="00B24C1E" w:rsidRDefault="00B24C1E" w:rsidP="00B24C1E">
            <w:pPr>
              <w:spacing w:line="30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——</w:t>
            </w:r>
          </w:p>
        </w:tc>
        <w:tc>
          <w:tcPr>
            <w:tcW w:w="1971" w:type="dxa"/>
            <w:gridSpan w:val="2"/>
            <w:vAlign w:val="center"/>
          </w:tcPr>
          <w:p w:rsidR="00B45492" w:rsidRPr="00B24C1E" w:rsidRDefault="00B24C1E" w:rsidP="00B24C1E">
            <w:pPr>
              <w:spacing w:line="30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615.00</w:t>
            </w:r>
          </w:p>
        </w:tc>
        <w:tc>
          <w:tcPr>
            <w:tcW w:w="1957" w:type="dxa"/>
            <w:gridSpan w:val="2"/>
            <w:vAlign w:val="center"/>
          </w:tcPr>
          <w:p w:rsidR="00B45492" w:rsidRPr="00B24C1E" w:rsidRDefault="00B24C1E" w:rsidP="00B24C1E">
            <w:pPr>
              <w:spacing w:line="300" w:lineRule="exact"/>
              <w:jc w:val="center"/>
              <w:rPr>
                <w:rFonts w:ascii="新宋体" w:eastAsia="新宋体" w:hAnsi="新宋体" w:cs="新宋体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671.24</w:t>
            </w:r>
          </w:p>
        </w:tc>
      </w:tr>
      <w:tr w:rsidR="00B24C1E" w:rsidTr="00B24C1E">
        <w:trPr>
          <w:trHeight w:val="708"/>
          <w:jc w:val="center"/>
        </w:trPr>
        <w:tc>
          <w:tcPr>
            <w:tcW w:w="3419" w:type="dxa"/>
            <w:vMerge w:val="restart"/>
            <w:tcBorders>
              <w:bottom w:val="nil"/>
            </w:tcBorders>
            <w:vAlign w:val="center"/>
          </w:tcPr>
          <w:p w:rsidR="00B45492" w:rsidRPr="00B24C1E" w:rsidRDefault="00B24C1E" w:rsidP="00B24C1E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楼堂馆所控制情况</w:t>
            </w:r>
          </w:p>
          <w:p w:rsidR="00B45492" w:rsidRPr="00B24C1E" w:rsidRDefault="00B24C1E" w:rsidP="00B24C1E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（</w:t>
            </w: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2023</w:t>
            </w: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年完工项目）</w:t>
            </w:r>
          </w:p>
        </w:tc>
        <w:tc>
          <w:tcPr>
            <w:tcW w:w="964" w:type="dxa"/>
            <w:vAlign w:val="center"/>
          </w:tcPr>
          <w:p w:rsidR="00B45492" w:rsidRPr="00B24C1E" w:rsidRDefault="00B24C1E" w:rsidP="00B24C1E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批复规模</w:t>
            </w:r>
          </w:p>
          <w:p w:rsidR="00B45492" w:rsidRPr="00B24C1E" w:rsidRDefault="00B24C1E" w:rsidP="00B24C1E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（㎡）</w:t>
            </w:r>
          </w:p>
        </w:tc>
        <w:tc>
          <w:tcPr>
            <w:tcW w:w="965" w:type="dxa"/>
            <w:vAlign w:val="center"/>
          </w:tcPr>
          <w:p w:rsidR="00B45492" w:rsidRPr="00B24C1E" w:rsidRDefault="00B24C1E" w:rsidP="00B24C1E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实际规模（㎡）</w:t>
            </w:r>
          </w:p>
        </w:tc>
        <w:tc>
          <w:tcPr>
            <w:tcW w:w="986" w:type="dxa"/>
            <w:vAlign w:val="center"/>
          </w:tcPr>
          <w:p w:rsidR="00B45492" w:rsidRPr="00B24C1E" w:rsidRDefault="00B24C1E" w:rsidP="00B24C1E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规模</w:t>
            </w:r>
          </w:p>
          <w:p w:rsidR="00B45492" w:rsidRPr="00B24C1E" w:rsidRDefault="00B24C1E" w:rsidP="00B24C1E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控制率</w:t>
            </w:r>
          </w:p>
        </w:tc>
        <w:tc>
          <w:tcPr>
            <w:tcW w:w="986" w:type="dxa"/>
            <w:vAlign w:val="center"/>
          </w:tcPr>
          <w:p w:rsidR="00B45492" w:rsidRPr="00B24C1E" w:rsidRDefault="00B24C1E" w:rsidP="00B24C1E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预算投资</w:t>
            </w:r>
          </w:p>
          <w:p w:rsidR="00B45492" w:rsidRPr="00B24C1E" w:rsidRDefault="00B24C1E" w:rsidP="00B24C1E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（万元）</w:t>
            </w:r>
          </w:p>
        </w:tc>
        <w:tc>
          <w:tcPr>
            <w:tcW w:w="978" w:type="dxa"/>
            <w:vAlign w:val="center"/>
          </w:tcPr>
          <w:p w:rsidR="00B45492" w:rsidRPr="00B24C1E" w:rsidRDefault="00B24C1E" w:rsidP="00B24C1E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实际投资</w:t>
            </w:r>
          </w:p>
          <w:p w:rsidR="00B45492" w:rsidRPr="00B24C1E" w:rsidRDefault="00B24C1E" w:rsidP="00B24C1E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（万元）</w:t>
            </w:r>
          </w:p>
        </w:tc>
        <w:tc>
          <w:tcPr>
            <w:tcW w:w="979" w:type="dxa"/>
            <w:vAlign w:val="center"/>
          </w:tcPr>
          <w:p w:rsidR="00B45492" w:rsidRPr="00B24C1E" w:rsidRDefault="00B24C1E" w:rsidP="00B24C1E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投资概算控制率</w:t>
            </w:r>
          </w:p>
        </w:tc>
      </w:tr>
      <w:tr w:rsidR="00B24C1E" w:rsidTr="00B24C1E">
        <w:trPr>
          <w:trHeight w:val="364"/>
          <w:jc w:val="center"/>
        </w:trPr>
        <w:tc>
          <w:tcPr>
            <w:tcW w:w="3419" w:type="dxa"/>
            <w:vMerge/>
            <w:tcBorders>
              <w:top w:val="nil"/>
            </w:tcBorders>
            <w:vAlign w:val="center"/>
          </w:tcPr>
          <w:p w:rsidR="00B45492" w:rsidRPr="00B24C1E" w:rsidRDefault="00B45492" w:rsidP="00B24C1E">
            <w:pPr>
              <w:spacing w:line="300" w:lineRule="exact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964" w:type="dxa"/>
            <w:vAlign w:val="center"/>
          </w:tcPr>
          <w:p w:rsidR="00B45492" w:rsidRPr="00B24C1E" w:rsidRDefault="00B45492" w:rsidP="00B24C1E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965" w:type="dxa"/>
            <w:vAlign w:val="center"/>
          </w:tcPr>
          <w:p w:rsidR="00B45492" w:rsidRPr="00B24C1E" w:rsidRDefault="00B45492" w:rsidP="00B24C1E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986" w:type="dxa"/>
            <w:vAlign w:val="center"/>
          </w:tcPr>
          <w:p w:rsidR="00B45492" w:rsidRPr="00B24C1E" w:rsidRDefault="00B45492" w:rsidP="00B24C1E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986" w:type="dxa"/>
            <w:vAlign w:val="center"/>
          </w:tcPr>
          <w:p w:rsidR="00B45492" w:rsidRPr="00B24C1E" w:rsidRDefault="00B45492" w:rsidP="00B24C1E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978" w:type="dxa"/>
            <w:vAlign w:val="center"/>
          </w:tcPr>
          <w:p w:rsidR="00B45492" w:rsidRPr="00B24C1E" w:rsidRDefault="00B45492" w:rsidP="00B24C1E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979" w:type="dxa"/>
            <w:vAlign w:val="center"/>
          </w:tcPr>
          <w:p w:rsidR="00B45492" w:rsidRPr="00B24C1E" w:rsidRDefault="00B45492" w:rsidP="00B24C1E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B45492" w:rsidTr="00B24C1E">
        <w:trPr>
          <w:trHeight w:val="370"/>
          <w:jc w:val="center"/>
        </w:trPr>
        <w:tc>
          <w:tcPr>
            <w:tcW w:w="3419" w:type="dxa"/>
            <w:vAlign w:val="center"/>
          </w:tcPr>
          <w:p w:rsidR="00B45492" w:rsidRPr="00B24C1E" w:rsidRDefault="00B24C1E" w:rsidP="00B24C1E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厉行节约保障措施</w:t>
            </w:r>
          </w:p>
        </w:tc>
        <w:tc>
          <w:tcPr>
            <w:tcW w:w="5858" w:type="dxa"/>
            <w:gridSpan w:val="6"/>
            <w:vAlign w:val="center"/>
          </w:tcPr>
          <w:p w:rsidR="00B45492" w:rsidRPr="00B24C1E" w:rsidRDefault="00B24C1E" w:rsidP="00B24C1E">
            <w:pPr>
              <w:spacing w:line="30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szCs w:val="21"/>
              </w:rPr>
              <w:t>减少不必要的开支</w:t>
            </w:r>
          </w:p>
        </w:tc>
      </w:tr>
    </w:tbl>
    <w:p w:rsidR="00B45492" w:rsidRDefault="00B24C1E">
      <w:r>
        <w:rPr>
          <w:rFonts w:hint="eastAsia"/>
        </w:rPr>
        <w:lastRenderedPageBreak/>
        <w:t>说明：“项目支出”</w:t>
      </w:r>
      <w:r>
        <w:rPr>
          <w:rFonts w:hint="eastAsia"/>
        </w:rPr>
        <w:t xml:space="preserve"> </w:t>
      </w:r>
      <w:r>
        <w:rPr>
          <w:rFonts w:hint="eastAsia"/>
        </w:rPr>
        <w:t>需要填报基本支出以外的所有项目支出情况，“公用经费”填报基本支出</w:t>
      </w:r>
      <w:r>
        <w:rPr>
          <w:rFonts w:hint="eastAsia"/>
        </w:rPr>
        <w:t>中的一般商品和服务支出。</w:t>
      </w:r>
    </w:p>
    <w:p w:rsidR="00B45492" w:rsidRDefault="00B45492">
      <w:pPr>
        <w:pStyle w:val="a7"/>
      </w:pPr>
    </w:p>
    <w:p w:rsidR="00B45492" w:rsidRDefault="00B45492"/>
    <w:p w:rsidR="00B45492" w:rsidRDefault="00B24C1E">
      <w:r>
        <w:rPr>
          <w:rFonts w:hint="eastAsia"/>
        </w:rPr>
        <w:t>填表人：</w:t>
      </w:r>
      <w:r>
        <w:rPr>
          <w:rFonts w:hint="eastAsia"/>
        </w:rPr>
        <w:t>李文广</w:t>
      </w:r>
      <w:r>
        <w:rPr>
          <w:rFonts w:hint="eastAsia"/>
        </w:rPr>
        <w:t xml:space="preserve">  </w:t>
      </w:r>
      <w:r>
        <w:rPr>
          <w:rFonts w:hint="eastAsia"/>
        </w:rPr>
        <w:t>填报日期：</w:t>
      </w:r>
      <w:r>
        <w:rPr>
          <w:rFonts w:hint="eastAsia"/>
        </w:rPr>
        <w:t>2024.5.27</w:t>
      </w:r>
      <w:r>
        <w:rPr>
          <w:rFonts w:hint="eastAsia"/>
        </w:rPr>
        <w:t xml:space="preserve">   </w:t>
      </w:r>
      <w:r>
        <w:rPr>
          <w:rFonts w:hint="eastAsia"/>
        </w:rPr>
        <w:t>联系电话：</w:t>
      </w:r>
      <w:r>
        <w:rPr>
          <w:rFonts w:hint="eastAsia"/>
        </w:rPr>
        <w:t xml:space="preserve">  </w:t>
      </w:r>
      <w:r>
        <w:rPr>
          <w:rFonts w:hint="eastAsia"/>
        </w:rPr>
        <w:t>13607405252</w:t>
      </w:r>
      <w:r>
        <w:rPr>
          <w:rFonts w:hint="eastAsia"/>
        </w:rPr>
        <w:t xml:space="preserve">  </w:t>
      </w:r>
      <w:r>
        <w:rPr>
          <w:rFonts w:hint="eastAsia"/>
        </w:rPr>
        <w:t>单位负责人签字：</w:t>
      </w:r>
    </w:p>
    <w:p w:rsidR="00B45492" w:rsidRDefault="00B24C1E">
      <w:pPr>
        <w:rPr>
          <w:spacing w:val="-13"/>
          <w:sz w:val="22"/>
          <w:szCs w:val="22"/>
        </w:rPr>
      </w:pPr>
      <w:r>
        <w:rPr>
          <w:spacing w:val="-13"/>
          <w:sz w:val="22"/>
          <w:szCs w:val="22"/>
        </w:rPr>
        <w:br w:type="page"/>
      </w:r>
    </w:p>
    <w:p w:rsidR="00B45492" w:rsidRDefault="00B24C1E">
      <w:pPr>
        <w:spacing w:line="580" w:lineRule="exact"/>
        <w:jc w:val="left"/>
        <w:rPr>
          <w:rFonts w:ascii="仿宋_GB2312" w:eastAsia="仿宋_GB2312" w:hAnsi="仿宋_GB2312" w:cs="仿宋_GB2312"/>
          <w:spacing w:val="-4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-4"/>
          <w:sz w:val="32"/>
          <w:szCs w:val="32"/>
        </w:rPr>
        <w:lastRenderedPageBreak/>
        <w:t>附件</w:t>
      </w:r>
      <w:r>
        <w:rPr>
          <w:rFonts w:ascii="仿宋_GB2312" w:eastAsia="仿宋_GB2312" w:hAnsi="仿宋_GB2312" w:cs="仿宋_GB2312" w:hint="eastAsia"/>
          <w:spacing w:val="-4"/>
          <w:sz w:val="32"/>
          <w:szCs w:val="32"/>
        </w:rPr>
        <w:t>3</w:t>
      </w:r>
    </w:p>
    <w:p w:rsidR="00B45492" w:rsidRDefault="00B45492">
      <w:pPr>
        <w:spacing w:line="251" w:lineRule="auto"/>
        <w:rPr>
          <w:rFonts w:ascii="Arial"/>
        </w:rPr>
      </w:pPr>
    </w:p>
    <w:p w:rsidR="00B45492" w:rsidRDefault="00B45492">
      <w:pPr>
        <w:spacing w:line="251" w:lineRule="auto"/>
        <w:rPr>
          <w:rFonts w:ascii="Arial"/>
        </w:rPr>
      </w:pPr>
    </w:p>
    <w:p w:rsidR="00B45492" w:rsidRDefault="00B45492">
      <w:pPr>
        <w:rPr>
          <w:rFonts w:ascii="Arial"/>
        </w:rPr>
      </w:pPr>
    </w:p>
    <w:p w:rsidR="00B45492" w:rsidRDefault="00B45492">
      <w:pPr>
        <w:pStyle w:val="a7"/>
      </w:pPr>
    </w:p>
    <w:p w:rsidR="00B45492" w:rsidRDefault="00B45492"/>
    <w:p w:rsidR="00B45492" w:rsidRDefault="00B24C1E">
      <w:pPr>
        <w:jc w:val="center"/>
        <w:rPr>
          <w:rFonts w:asciiTheme="majorEastAsia" w:eastAsiaTheme="majorEastAsia" w:hAnsiTheme="majorEastAsia" w:cstheme="majorEastAsia"/>
          <w:b/>
          <w:bCs/>
          <w:sz w:val="44"/>
          <w:szCs w:val="44"/>
        </w:rPr>
      </w:pPr>
      <w:r>
        <w:rPr>
          <w:rFonts w:asciiTheme="majorEastAsia" w:eastAsiaTheme="majorEastAsia" w:hAnsiTheme="majorEastAsia" w:cstheme="majorEastAsia" w:hint="eastAsia"/>
          <w:b/>
          <w:bCs/>
          <w:sz w:val="44"/>
          <w:szCs w:val="44"/>
        </w:rPr>
        <w:t>202</w:t>
      </w:r>
      <w:r>
        <w:rPr>
          <w:rFonts w:asciiTheme="majorEastAsia" w:eastAsiaTheme="majorEastAsia" w:hAnsiTheme="majorEastAsia" w:cstheme="majorEastAsia" w:hint="eastAsia"/>
          <w:b/>
          <w:bCs/>
          <w:sz w:val="44"/>
          <w:szCs w:val="44"/>
        </w:rPr>
        <w:t>3</w:t>
      </w:r>
      <w:r>
        <w:rPr>
          <w:rFonts w:asciiTheme="majorEastAsia" w:eastAsiaTheme="majorEastAsia" w:hAnsiTheme="majorEastAsia" w:cstheme="majorEastAsia" w:hint="eastAsia"/>
          <w:b/>
          <w:bCs/>
          <w:sz w:val="44"/>
          <w:szCs w:val="44"/>
        </w:rPr>
        <w:t>年度</w:t>
      </w:r>
      <w:r>
        <w:rPr>
          <w:rFonts w:asciiTheme="majorEastAsia" w:eastAsiaTheme="majorEastAsia" w:hAnsiTheme="majorEastAsia" w:cstheme="majorEastAsia" w:hint="eastAsia"/>
          <w:b/>
          <w:bCs/>
          <w:sz w:val="44"/>
          <w:szCs w:val="44"/>
        </w:rPr>
        <w:t>华容县文化旅游广电局</w:t>
      </w:r>
      <w:r>
        <w:rPr>
          <w:rFonts w:asciiTheme="majorEastAsia" w:eastAsiaTheme="majorEastAsia" w:hAnsiTheme="majorEastAsia" w:cstheme="majorEastAsia" w:hint="eastAsia"/>
          <w:b/>
          <w:bCs/>
          <w:sz w:val="44"/>
          <w:szCs w:val="44"/>
        </w:rPr>
        <w:t>整体支出</w:t>
      </w:r>
    </w:p>
    <w:p w:rsidR="00B45492" w:rsidRDefault="00B24C1E">
      <w:pPr>
        <w:jc w:val="center"/>
        <w:rPr>
          <w:rFonts w:asciiTheme="majorEastAsia" w:eastAsiaTheme="majorEastAsia" w:hAnsiTheme="majorEastAsia" w:cstheme="majorEastAsia"/>
          <w:b/>
          <w:bCs/>
          <w:sz w:val="44"/>
          <w:szCs w:val="44"/>
        </w:rPr>
      </w:pPr>
      <w:r>
        <w:rPr>
          <w:rFonts w:asciiTheme="majorEastAsia" w:eastAsiaTheme="majorEastAsia" w:hAnsiTheme="majorEastAsia" w:cstheme="majorEastAsia" w:hint="eastAsia"/>
          <w:b/>
          <w:bCs/>
          <w:sz w:val="44"/>
          <w:szCs w:val="44"/>
        </w:rPr>
        <w:t>绩效自评报告</w:t>
      </w:r>
    </w:p>
    <w:p w:rsidR="00B45492" w:rsidRDefault="00B45492">
      <w:pPr>
        <w:spacing w:line="243" w:lineRule="auto"/>
        <w:rPr>
          <w:rFonts w:ascii="Arial"/>
        </w:rPr>
      </w:pPr>
    </w:p>
    <w:p w:rsidR="00B45492" w:rsidRDefault="00B45492">
      <w:pPr>
        <w:spacing w:line="243" w:lineRule="auto"/>
        <w:rPr>
          <w:rFonts w:ascii="Arial"/>
        </w:rPr>
      </w:pPr>
    </w:p>
    <w:p w:rsidR="00B45492" w:rsidRDefault="00B45492">
      <w:pPr>
        <w:spacing w:line="243" w:lineRule="auto"/>
        <w:rPr>
          <w:rFonts w:ascii="Arial"/>
        </w:rPr>
      </w:pPr>
    </w:p>
    <w:p w:rsidR="00B45492" w:rsidRDefault="00B45492">
      <w:pPr>
        <w:spacing w:line="243" w:lineRule="auto"/>
        <w:rPr>
          <w:rFonts w:ascii="Arial"/>
        </w:rPr>
      </w:pPr>
    </w:p>
    <w:p w:rsidR="00B45492" w:rsidRDefault="00B45492">
      <w:pPr>
        <w:spacing w:line="243" w:lineRule="auto"/>
        <w:rPr>
          <w:rFonts w:ascii="Arial"/>
        </w:rPr>
      </w:pPr>
    </w:p>
    <w:p w:rsidR="00B45492" w:rsidRDefault="00B45492">
      <w:pPr>
        <w:spacing w:line="243" w:lineRule="auto"/>
        <w:rPr>
          <w:rFonts w:ascii="Arial"/>
        </w:rPr>
      </w:pPr>
    </w:p>
    <w:p w:rsidR="00B45492" w:rsidRDefault="00B45492">
      <w:pPr>
        <w:pStyle w:val="a7"/>
        <w:rPr>
          <w:rFonts w:ascii="Arial"/>
          <w:sz w:val="21"/>
        </w:rPr>
      </w:pPr>
    </w:p>
    <w:p w:rsidR="00B45492" w:rsidRDefault="00B45492">
      <w:pPr>
        <w:spacing w:line="243" w:lineRule="auto"/>
        <w:rPr>
          <w:rFonts w:ascii="Arial"/>
        </w:rPr>
      </w:pPr>
    </w:p>
    <w:p w:rsidR="00B45492" w:rsidRDefault="00B45492">
      <w:pPr>
        <w:spacing w:line="243" w:lineRule="auto"/>
        <w:rPr>
          <w:rFonts w:ascii="Arial"/>
        </w:rPr>
      </w:pPr>
    </w:p>
    <w:p w:rsidR="00B45492" w:rsidRDefault="00B45492">
      <w:pPr>
        <w:spacing w:line="243" w:lineRule="auto"/>
        <w:rPr>
          <w:rFonts w:ascii="Arial"/>
        </w:rPr>
      </w:pPr>
    </w:p>
    <w:p w:rsidR="00B45492" w:rsidRDefault="00B45492">
      <w:pPr>
        <w:spacing w:line="243" w:lineRule="auto"/>
        <w:rPr>
          <w:rFonts w:ascii="Arial"/>
        </w:rPr>
      </w:pPr>
    </w:p>
    <w:p w:rsidR="00B45492" w:rsidRDefault="00B45492">
      <w:pPr>
        <w:spacing w:line="243" w:lineRule="auto"/>
        <w:rPr>
          <w:rFonts w:ascii="Arial"/>
        </w:rPr>
      </w:pPr>
    </w:p>
    <w:p w:rsidR="00B45492" w:rsidRDefault="00B45492">
      <w:pPr>
        <w:spacing w:line="243" w:lineRule="auto"/>
        <w:rPr>
          <w:rFonts w:ascii="Arial"/>
        </w:rPr>
      </w:pPr>
    </w:p>
    <w:p w:rsidR="00B45492" w:rsidRDefault="00B45492">
      <w:pPr>
        <w:spacing w:line="244" w:lineRule="auto"/>
        <w:rPr>
          <w:rFonts w:ascii="Arial"/>
        </w:rPr>
      </w:pPr>
    </w:p>
    <w:p w:rsidR="00B45492" w:rsidRDefault="00B45492">
      <w:pPr>
        <w:spacing w:line="244" w:lineRule="auto"/>
        <w:rPr>
          <w:rFonts w:ascii="Arial"/>
        </w:rPr>
      </w:pPr>
    </w:p>
    <w:p w:rsidR="00B45492" w:rsidRDefault="00B24C1E">
      <w:pPr>
        <w:pStyle w:val="a4"/>
        <w:spacing w:before="100" w:line="221" w:lineRule="auto"/>
        <w:ind w:firstLineChars="200" w:firstLine="600"/>
        <w:rPr>
          <w:rFonts w:ascii="仿宋_GB2312" w:eastAsia="仿宋_GB2312" w:hAnsi="仿宋_GB2312" w:cs="仿宋_GB2312"/>
          <w:sz w:val="32"/>
          <w:szCs w:val="32"/>
          <w:lang w:eastAsia="zh-CN"/>
        </w:rPr>
      </w:pPr>
      <w:r>
        <w:rPr>
          <w:rFonts w:ascii="仿宋_GB2312" w:eastAsia="仿宋_GB2312" w:hAnsi="仿宋_GB2312" w:cs="仿宋_GB2312" w:hint="eastAsia"/>
          <w:spacing w:val="-10"/>
          <w:sz w:val="32"/>
          <w:szCs w:val="32"/>
          <w:lang w:eastAsia="zh-CN"/>
        </w:rPr>
        <w:t>部门（单位）名称</w:t>
      </w:r>
      <w:r>
        <w:rPr>
          <w:rFonts w:ascii="仿宋_GB2312" w:eastAsia="仿宋_GB2312" w:hAnsi="仿宋_GB2312" w:cs="仿宋_GB2312" w:hint="eastAsia"/>
          <w:spacing w:val="4"/>
          <w:sz w:val="32"/>
          <w:szCs w:val="32"/>
          <w:lang w:eastAsia="zh-CN"/>
        </w:rPr>
        <w:t>：</w:t>
      </w:r>
      <w:r>
        <w:rPr>
          <w:rFonts w:ascii="仿宋_GB2312" w:eastAsia="仿宋_GB2312" w:hAnsi="仿宋_GB2312" w:cs="仿宋_GB2312" w:hint="eastAsia"/>
          <w:spacing w:val="4"/>
          <w:sz w:val="32"/>
          <w:szCs w:val="32"/>
          <w:u w:val="single"/>
          <w:lang w:eastAsia="zh-CN"/>
        </w:rPr>
        <w:t>(</w:t>
      </w:r>
      <w:r>
        <w:rPr>
          <w:rFonts w:ascii="仿宋_GB2312" w:eastAsia="仿宋_GB2312" w:hAnsi="仿宋_GB2312" w:cs="仿宋_GB2312" w:hint="eastAsia"/>
          <w:spacing w:val="-10"/>
          <w:sz w:val="32"/>
          <w:szCs w:val="32"/>
          <w:u w:val="single"/>
          <w:lang w:eastAsia="zh-CN"/>
        </w:rPr>
        <w:t>盖章）</w:t>
      </w:r>
    </w:p>
    <w:p w:rsidR="00B45492" w:rsidRDefault="00F47705">
      <w:pPr>
        <w:spacing w:before="228" w:line="222" w:lineRule="auto"/>
        <w:ind w:firstLineChars="1200" w:firstLine="3648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2</w:t>
      </w:r>
      <w:r>
        <w:rPr>
          <w:rFonts w:ascii="宋体" w:hAnsi="宋体" w:cs="宋体" w:hint="eastAsia"/>
          <w:spacing w:val="-8"/>
          <w:sz w:val="32"/>
          <w:szCs w:val="32"/>
        </w:rPr>
        <w:t>0</w:t>
      </w:r>
      <w:r w:rsidR="00B24C1E">
        <w:rPr>
          <w:rFonts w:ascii="仿宋_GB2312" w:eastAsia="仿宋_GB2312" w:hAnsi="仿宋_GB2312" w:cs="仿宋_GB2312" w:hint="eastAsia"/>
          <w:spacing w:val="-8"/>
          <w:sz w:val="32"/>
          <w:szCs w:val="32"/>
        </w:rPr>
        <w:t>24</w:t>
      </w:r>
      <w:r w:rsidR="00B24C1E">
        <w:rPr>
          <w:rFonts w:ascii="仿宋_GB2312" w:eastAsia="仿宋_GB2312" w:hAnsi="仿宋_GB2312" w:cs="仿宋_GB2312" w:hint="eastAsia"/>
          <w:spacing w:val="-8"/>
          <w:sz w:val="32"/>
          <w:szCs w:val="32"/>
        </w:rPr>
        <w:t>年</w:t>
      </w:r>
      <w:r w:rsidR="00B24C1E">
        <w:rPr>
          <w:rFonts w:ascii="仿宋_GB2312" w:eastAsia="仿宋_GB2312" w:hAnsi="仿宋_GB2312" w:cs="仿宋_GB2312" w:hint="eastAsia"/>
          <w:spacing w:val="21"/>
          <w:sz w:val="32"/>
          <w:szCs w:val="32"/>
        </w:rPr>
        <w:t>5</w:t>
      </w:r>
      <w:r w:rsidR="00B24C1E">
        <w:rPr>
          <w:rFonts w:ascii="仿宋_GB2312" w:eastAsia="仿宋_GB2312" w:hAnsi="仿宋_GB2312" w:cs="仿宋_GB2312" w:hint="eastAsia"/>
          <w:spacing w:val="-8"/>
          <w:sz w:val="32"/>
          <w:szCs w:val="32"/>
        </w:rPr>
        <w:t>月</w:t>
      </w:r>
      <w:r w:rsidR="00B24C1E">
        <w:rPr>
          <w:rFonts w:ascii="仿宋_GB2312" w:eastAsia="仿宋_GB2312" w:hAnsi="仿宋_GB2312" w:cs="仿宋_GB2312" w:hint="eastAsia"/>
          <w:spacing w:val="43"/>
          <w:sz w:val="32"/>
          <w:szCs w:val="32"/>
        </w:rPr>
        <w:t>27</w:t>
      </w:r>
      <w:r w:rsidR="00B24C1E">
        <w:rPr>
          <w:rFonts w:ascii="仿宋_GB2312" w:eastAsia="仿宋_GB2312" w:hAnsi="仿宋_GB2312" w:cs="仿宋_GB2312" w:hint="eastAsia"/>
          <w:spacing w:val="-8"/>
          <w:sz w:val="32"/>
          <w:szCs w:val="32"/>
        </w:rPr>
        <w:t>日</w:t>
      </w:r>
    </w:p>
    <w:p w:rsidR="00B45492" w:rsidRDefault="00B45492">
      <w:pPr>
        <w:spacing w:line="335" w:lineRule="auto"/>
        <w:rPr>
          <w:rFonts w:ascii="仿宋_GB2312" w:eastAsia="仿宋_GB2312" w:hAnsi="仿宋_GB2312" w:cs="仿宋_GB2312"/>
          <w:sz w:val="32"/>
          <w:szCs w:val="32"/>
        </w:rPr>
      </w:pPr>
    </w:p>
    <w:p w:rsidR="00B45492" w:rsidRDefault="00B24C1E">
      <w:r>
        <w:br w:type="page"/>
      </w:r>
    </w:p>
    <w:p w:rsidR="00B45492" w:rsidRDefault="00B45492">
      <w:pPr>
        <w:pStyle w:val="a7"/>
        <w:sectPr w:rsidR="00B45492">
          <w:footerReference w:type="default" r:id="rId8"/>
          <w:pgSz w:w="11905" w:h="16838"/>
          <w:pgMar w:top="1984" w:right="1701" w:bottom="1984" w:left="1701" w:header="850" w:footer="1587" w:gutter="0"/>
          <w:pgNumType w:fmt="numberInDash" w:start="7"/>
          <w:cols w:space="0"/>
          <w:docGrid w:type="lines" w:linePitch="314"/>
        </w:sectPr>
      </w:pPr>
    </w:p>
    <w:p w:rsidR="00B45492" w:rsidRDefault="00B45492">
      <w:pPr>
        <w:spacing w:line="580" w:lineRule="exact"/>
        <w:jc w:val="center"/>
        <w:rPr>
          <w:rFonts w:ascii="方正小标宋简体" w:eastAsia="方正小标宋简体" w:hAnsi="方正小标宋简体" w:cs="方正小标宋简体"/>
          <w:spacing w:val="6"/>
          <w:sz w:val="44"/>
          <w:szCs w:val="44"/>
        </w:rPr>
      </w:pPr>
    </w:p>
    <w:p w:rsidR="00B45492" w:rsidRDefault="00B45492">
      <w:pPr>
        <w:pStyle w:val="a7"/>
      </w:pPr>
    </w:p>
    <w:p w:rsidR="00B45492" w:rsidRDefault="00B24C1E">
      <w:pPr>
        <w:spacing w:line="580" w:lineRule="exact"/>
        <w:jc w:val="center"/>
        <w:rPr>
          <w:rFonts w:ascii="宋体" w:hAnsi="宋体" w:cs="宋体"/>
          <w:b/>
          <w:bCs/>
          <w:sz w:val="44"/>
          <w:szCs w:val="44"/>
        </w:rPr>
      </w:pPr>
      <w:r>
        <w:rPr>
          <w:rFonts w:ascii="宋体" w:hAnsi="宋体" w:cs="宋体" w:hint="eastAsia"/>
          <w:b/>
          <w:bCs/>
          <w:spacing w:val="6"/>
          <w:sz w:val="44"/>
          <w:szCs w:val="44"/>
        </w:rPr>
        <w:t>2023</w:t>
      </w:r>
      <w:r>
        <w:rPr>
          <w:rFonts w:ascii="宋体" w:hAnsi="宋体" w:cs="宋体" w:hint="eastAsia"/>
          <w:b/>
          <w:bCs/>
          <w:spacing w:val="6"/>
          <w:sz w:val="44"/>
          <w:szCs w:val="44"/>
        </w:rPr>
        <w:t>年度</w:t>
      </w:r>
      <w:r>
        <w:rPr>
          <w:rFonts w:ascii="宋体" w:hAnsi="宋体" w:cs="宋体" w:hint="eastAsia"/>
          <w:b/>
          <w:bCs/>
          <w:sz w:val="44"/>
          <w:szCs w:val="44"/>
        </w:rPr>
        <w:t>华容县文化旅游广电局</w:t>
      </w:r>
      <w:r>
        <w:rPr>
          <w:rFonts w:ascii="宋体" w:hAnsi="宋体" w:cs="宋体" w:hint="eastAsia"/>
          <w:b/>
          <w:bCs/>
          <w:spacing w:val="6"/>
          <w:sz w:val="44"/>
          <w:szCs w:val="44"/>
        </w:rPr>
        <w:t>整体支出</w:t>
      </w:r>
    </w:p>
    <w:p w:rsidR="00B45492" w:rsidRDefault="00B24C1E">
      <w:pPr>
        <w:spacing w:line="580" w:lineRule="exact"/>
        <w:jc w:val="center"/>
        <w:rPr>
          <w:rFonts w:ascii="宋体" w:hAnsi="宋体" w:cs="宋体"/>
          <w:b/>
          <w:bCs/>
          <w:sz w:val="44"/>
          <w:szCs w:val="44"/>
        </w:rPr>
      </w:pPr>
      <w:r>
        <w:rPr>
          <w:rFonts w:ascii="宋体" w:hAnsi="宋体" w:cs="宋体" w:hint="eastAsia"/>
          <w:b/>
          <w:bCs/>
          <w:spacing w:val="7"/>
          <w:sz w:val="44"/>
          <w:szCs w:val="44"/>
        </w:rPr>
        <w:t>绩效自评报告</w:t>
      </w:r>
    </w:p>
    <w:p w:rsidR="00B45492" w:rsidRDefault="00B45492">
      <w:pPr>
        <w:spacing w:line="284" w:lineRule="auto"/>
        <w:rPr>
          <w:rFonts w:ascii="Arial"/>
        </w:rPr>
      </w:pPr>
    </w:p>
    <w:p w:rsidR="00B45492" w:rsidRDefault="00B24C1E">
      <w:pPr>
        <w:spacing w:line="600" w:lineRule="exact"/>
        <w:ind w:firstLineChars="200" w:firstLine="640"/>
        <w:rPr>
          <w:rFonts w:ascii="宋体" w:hAnsi="宋体" w:cs="宋体"/>
          <w:sz w:val="32"/>
        </w:rPr>
      </w:pPr>
      <w:r>
        <w:rPr>
          <w:rFonts w:ascii="宋体" w:hAnsi="宋体" w:cs="宋体" w:hint="eastAsia"/>
          <w:sz w:val="32"/>
        </w:rPr>
        <w:t>根据《华容县财政局关于开展</w:t>
      </w:r>
      <w:r>
        <w:rPr>
          <w:rFonts w:ascii="宋体" w:hAnsi="宋体" w:cs="宋体" w:hint="eastAsia"/>
          <w:sz w:val="32"/>
        </w:rPr>
        <w:t>2023</w:t>
      </w:r>
      <w:r>
        <w:rPr>
          <w:rFonts w:ascii="宋体" w:hAnsi="宋体" w:cs="宋体" w:hint="eastAsia"/>
          <w:sz w:val="32"/>
        </w:rPr>
        <w:t>年度部门整体支出绩效自评工作的通知》（华财函〔</w:t>
      </w:r>
      <w:r>
        <w:rPr>
          <w:rFonts w:ascii="宋体" w:hAnsi="宋体" w:cs="宋体" w:hint="eastAsia"/>
          <w:sz w:val="32"/>
        </w:rPr>
        <w:t>2024</w:t>
      </w:r>
      <w:r>
        <w:rPr>
          <w:rFonts w:ascii="宋体" w:hAnsi="宋体" w:cs="宋体" w:hint="eastAsia"/>
          <w:sz w:val="32"/>
        </w:rPr>
        <w:t>〕</w:t>
      </w:r>
      <w:r>
        <w:rPr>
          <w:rFonts w:ascii="宋体" w:hAnsi="宋体" w:cs="宋体" w:hint="eastAsia"/>
          <w:sz w:val="32"/>
        </w:rPr>
        <w:t>103</w:t>
      </w:r>
      <w:r>
        <w:rPr>
          <w:rFonts w:ascii="宋体" w:hAnsi="宋体" w:cs="宋体" w:hint="eastAsia"/>
          <w:sz w:val="32"/>
        </w:rPr>
        <w:t>号）的相关规定和要求，现对我部门</w:t>
      </w:r>
      <w:r>
        <w:rPr>
          <w:rFonts w:ascii="宋体" w:hAnsi="宋体" w:cs="宋体" w:hint="eastAsia"/>
          <w:sz w:val="32"/>
        </w:rPr>
        <w:t>2023</w:t>
      </w:r>
      <w:r>
        <w:rPr>
          <w:rFonts w:ascii="宋体" w:hAnsi="宋体" w:cs="宋体" w:hint="eastAsia"/>
          <w:sz w:val="32"/>
        </w:rPr>
        <w:t>年度整体支出开展绩效自评，现将情况汇报如下：</w:t>
      </w:r>
    </w:p>
    <w:p w:rsidR="00B45492" w:rsidRDefault="00B45492">
      <w:pPr>
        <w:pStyle w:val="a7"/>
      </w:pPr>
    </w:p>
    <w:p w:rsidR="00B45492" w:rsidRDefault="00B24C1E">
      <w:pPr>
        <w:numPr>
          <w:ilvl w:val="0"/>
          <w:numId w:val="1"/>
        </w:numPr>
        <w:spacing w:before="101" w:line="228" w:lineRule="auto"/>
        <w:ind w:left="648"/>
        <w:rPr>
          <w:rFonts w:ascii="黑体" w:eastAsia="黑体" w:hAnsi="黑体" w:cs="黑体"/>
          <w:spacing w:val="5"/>
          <w:sz w:val="32"/>
          <w:szCs w:val="32"/>
        </w:rPr>
      </w:pPr>
      <w:r>
        <w:rPr>
          <w:rFonts w:ascii="黑体" w:eastAsia="黑体" w:hAnsi="黑体" w:cs="黑体" w:hint="eastAsia"/>
          <w:spacing w:val="5"/>
          <w:sz w:val="32"/>
          <w:szCs w:val="32"/>
        </w:rPr>
        <w:t>部门基本情况</w:t>
      </w:r>
    </w:p>
    <w:p w:rsidR="00B45492" w:rsidRDefault="00B24C1E" w:rsidP="00F47705">
      <w:pPr>
        <w:spacing w:line="560" w:lineRule="exact"/>
        <w:ind w:firstLineChars="200" w:firstLine="640"/>
      </w:pPr>
      <w:r>
        <w:rPr>
          <w:rFonts w:ascii="仿宋" w:eastAsia="仿宋" w:hAnsi="仿宋" w:cs="仿宋" w:hint="eastAsia"/>
          <w:sz w:val="32"/>
          <w:szCs w:val="32"/>
        </w:rPr>
        <w:t>华容</w:t>
      </w:r>
      <w:r>
        <w:rPr>
          <w:rFonts w:ascii="仿宋" w:eastAsia="仿宋" w:hAnsi="仿宋" w:cs="仿宋" w:hint="eastAsia"/>
          <w:sz w:val="32"/>
          <w:szCs w:val="32"/>
        </w:rPr>
        <w:t>县文广新旅局</w:t>
      </w:r>
      <w:r>
        <w:rPr>
          <w:rFonts w:ascii="仿宋" w:eastAsia="仿宋" w:hAnsi="仿宋" w:cs="仿宋" w:hint="eastAsia"/>
          <w:sz w:val="32"/>
          <w:szCs w:val="32"/>
        </w:rPr>
        <w:t>本级</w:t>
      </w:r>
      <w:r>
        <w:rPr>
          <w:rFonts w:ascii="仿宋" w:eastAsia="仿宋" w:hAnsi="仿宋" w:cs="仿宋" w:hint="eastAsia"/>
          <w:sz w:val="32"/>
          <w:szCs w:val="32"/>
        </w:rPr>
        <w:t>共有文广新旅局机关、文化馆、图书馆。现有人员编制</w:t>
      </w:r>
      <w:r w:rsidR="00F47705">
        <w:rPr>
          <w:rFonts w:ascii="仿宋" w:eastAsia="仿宋" w:hAnsi="仿宋" w:cs="仿宋" w:hint="eastAsia"/>
          <w:sz w:val="32"/>
          <w:szCs w:val="32"/>
        </w:rPr>
        <w:t>44</w:t>
      </w:r>
      <w:r>
        <w:rPr>
          <w:rFonts w:ascii="仿宋" w:eastAsia="仿宋" w:hAnsi="仿宋" w:cs="仿宋" w:hint="eastAsia"/>
          <w:sz w:val="32"/>
          <w:szCs w:val="32"/>
        </w:rPr>
        <w:t>名（其中：行政编制</w:t>
      </w:r>
      <w:r w:rsidR="00F47705">
        <w:rPr>
          <w:rFonts w:ascii="仿宋" w:eastAsia="仿宋" w:hAnsi="仿宋" w:cs="仿宋" w:hint="eastAsia"/>
          <w:sz w:val="32"/>
          <w:szCs w:val="32"/>
        </w:rPr>
        <w:t>15</w:t>
      </w:r>
      <w:r>
        <w:rPr>
          <w:rFonts w:ascii="仿宋" w:eastAsia="仿宋" w:hAnsi="仿宋" w:cs="仿宋" w:hint="eastAsia"/>
          <w:sz w:val="32"/>
          <w:szCs w:val="32"/>
        </w:rPr>
        <w:t>名，工勤编制</w:t>
      </w:r>
      <w:r>
        <w:rPr>
          <w:rFonts w:ascii="仿宋" w:eastAsia="仿宋" w:hAnsi="仿宋" w:cs="仿宋" w:hint="eastAsia"/>
          <w:sz w:val="32"/>
          <w:szCs w:val="32"/>
        </w:rPr>
        <w:t>3</w:t>
      </w:r>
      <w:r>
        <w:rPr>
          <w:rFonts w:ascii="仿宋" w:eastAsia="仿宋" w:hAnsi="仿宋" w:cs="仿宋" w:hint="eastAsia"/>
          <w:sz w:val="32"/>
          <w:szCs w:val="32"/>
        </w:rPr>
        <w:t>名，事业全额编制</w:t>
      </w:r>
      <w:r w:rsidR="00F47705">
        <w:rPr>
          <w:rFonts w:ascii="仿宋" w:eastAsia="仿宋" w:hAnsi="仿宋" w:cs="仿宋" w:hint="eastAsia"/>
          <w:sz w:val="32"/>
          <w:szCs w:val="32"/>
        </w:rPr>
        <w:t>26</w:t>
      </w:r>
      <w:r>
        <w:rPr>
          <w:rFonts w:ascii="仿宋" w:eastAsia="仿宋" w:hAnsi="仿宋" w:cs="仿宋" w:hint="eastAsia"/>
          <w:sz w:val="32"/>
          <w:szCs w:val="32"/>
        </w:rPr>
        <w:t>名），实有在职干部、职工</w:t>
      </w:r>
      <w:r>
        <w:rPr>
          <w:rFonts w:ascii="仿宋" w:eastAsia="仿宋" w:hAnsi="仿宋" w:cs="仿宋" w:hint="eastAsia"/>
          <w:sz w:val="32"/>
          <w:szCs w:val="32"/>
        </w:rPr>
        <w:t>47</w:t>
      </w:r>
      <w:r>
        <w:rPr>
          <w:rFonts w:ascii="仿宋" w:eastAsia="仿宋" w:hAnsi="仿宋" w:cs="仿宋" w:hint="eastAsia"/>
          <w:sz w:val="32"/>
          <w:szCs w:val="32"/>
        </w:rPr>
        <w:t>人（其中：全额人员</w:t>
      </w:r>
      <w:r>
        <w:rPr>
          <w:rFonts w:ascii="仿宋" w:eastAsia="仿宋" w:hAnsi="仿宋" w:cs="仿宋" w:hint="eastAsia"/>
          <w:sz w:val="32"/>
          <w:szCs w:val="32"/>
        </w:rPr>
        <w:t>47</w:t>
      </w:r>
      <w:r>
        <w:rPr>
          <w:rFonts w:ascii="仿宋" w:eastAsia="仿宋" w:hAnsi="仿宋" w:cs="仿宋" w:hint="eastAsia"/>
          <w:sz w:val="32"/>
          <w:szCs w:val="32"/>
        </w:rPr>
        <w:t>人）</w:t>
      </w:r>
      <w:r>
        <w:rPr>
          <w:rFonts w:ascii="仿宋" w:eastAsia="仿宋" w:hAnsi="仿宋" w:cs="仿宋" w:hint="eastAsia"/>
          <w:sz w:val="32"/>
          <w:szCs w:val="32"/>
        </w:rPr>
        <w:t>。</w:t>
      </w:r>
    </w:p>
    <w:p w:rsidR="00B45492" w:rsidRDefault="00B24C1E">
      <w:pPr>
        <w:spacing w:before="216" w:line="226" w:lineRule="auto"/>
        <w:ind w:left="648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pacing w:val="-2"/>
          <w:sz w:val="32"/>
          <w:szCs w:val="32"/>
        </w:rPr>
        <w:t>二、一般公共预算支出情况</w:t>
      </w:r>
    </w:p>
    <w:p w:rsidR="00B45492" w:rsidRDefault="00B24C1E" w:rsidP="00F47705">
      <w:pPr>
        <w:ind w:firstLineChars="200" w:firstLine="641"/>
        <w:rPr>
          <w:rFonts w:ascii="楷体_GB2312" w:eastAsia="楷体_GB2312" w:hAnsi="楷体_GB2312" w:cs="楷体_GB2312"/>
          <w:b/>
          <w:bCs/>
          <w:sz w:val="32"/>
          <w:szCs w:val="32"/>
        </w:rPr>
      </w:pPr>
      <w:r>
        <w:rPr>
          <w:rFonts w:ascii="楷体_GB2312" w:eastAsia="楷体_GB2312" w:hAnsi="楷体_GB2312" w:cs="楷体_GB2312" w:hint="eastAsia"/>
          <w:b/>
          <w:bCs/>
          <w:sz w:val="32"/>
          <w:szCs w:val="32"/>
        </w:rPr>
        <w:t>（一）基本支出情况</w:t>
      </w:r>
    </w:p>
    <w:p w:rsidR="00B45492" w:rsidRDefault="00B24C1E">
      <w:pPr>
        <w:spacing w:line="560" w:lineRule="exact"/>
        <w:ind w:firstLineChars="200" w:firstLine="640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>1.</w:t>
      </w:r>
      <w:r>
        <w:rPr>
          <w:rFonts w:ascii="仿宋" w:eastAsia="仿宋" w:hAnsi="仿宋" w:cs="仿宋" w:hint="eastAsia"/>
          <w:b/>
          <w:bCs/>
          <w:sz w:val="32"/>
          <w:szCs w:val="32"/>
        </w:rPr>
        <w:t>收入情况</w:t>
      </w:r>
      <w:r>
        <w:rPr>
          <w:rFonts w:ascii="仿宋" w:eastAsia="仿宋" w:hAnsi="仿宋" w:cs="仿宋" w:hint="eastAsia"/>
          <w:sz w:val="32"/>
          <w:szCs w:val="32"/>
        </w:rPr>
        <w:t>：</w:t>
      </w:r>
      <w:r>
        <w:rPr>
          <w:rFonts w:ascii="仿宋" w:eastAsia="仿宋" w:hAnsi="仿宋" w:cs="仿宋" w:hint="eastAsia"/>
          <w:sz w:val="32"/>
          <w:szCs w:val="32"/>
        </w:rPr>
        <w:t>202</w:t>
      </w:r>
      <w:r>
        <w:rPr>
          <w:rFonts w:ascii="仿宋" w:eastAsia="仿宋" w:hAnsi="仿宋" w:cs="仿宋" w:hint="eastAsia"/>
          <w:sz w:val="32"/>
          <w:szCs w:val="32"/>
        </w:rPr>
        <w:t>3</w:t>
      </w:r>
      <w:r>
        <w:rPr>
          <w:rFonts w:ascii="仿宋" w:eastAsia="仿宋" w:hAnsi="仿宋" w:cs="仿宋" w:hint="eastAsia"/>
          <w:sz w:val="32"/>
          <w:szCs w:val="32"/>
        </w:rPr>
        <w:t>年预算总收入</w:t>
      </w:r>
      <w:r>
        <w:rPr>
          <w:rFonts w:ascii="仿宋" w:eastAsia="仿宋" w:hAnsi="仿宋" w:cs="仿宋" w:hint="eastAsia"/>
          <w:sz w:val="32"/>
          <w:szCs w:val="32"/>
        </w:rPr>
        <w:t>1104.19</w:t>
      </w:r>
      <w:r>
        <w:rPr>
          <w:rFonts w:ascii="仿宋" w:eastAsia="仿宋" w:hAnsi="仿宋" w:cs="仿宋" w:hint="eastAsia"/>
          <w:sz w:val="32"/>
          <w:szCs w:val="32"/>
        </w:rPr>
        <w:t>万元。其中：经费拨款</w:t>
      </w:r>
      <w:r>
        <w:rPr>
          <w:rFonts w:ascii="仿宋" w:eastAsia="仿宋" w:hAnsi="仿宋" w:cs="仿宋" w:hint="eastAsia"/>
          <w:sz w:val="32"/>
          <w:szCs w:val="32"/>
        </w:rPr>
        <w:t>1104.19</w:t>
      </w:r>
      <w:r>
        <w:rPr>
          <w:rFonts w:ascii="仿宋" w:eastAsia="仿宋" w:hAnsi="仿宋" w:cs="仿宋" w:hint="eastAsia"/>
          <w:sz w:val="32"/>
          <w:szCs w:val="32"/>
        </w:rPr>
        <w:t>万元。预算总支出</w:t>
      </w:r>
      <w:r>
        <w:rPr>
          <w:rFonts w:ascii="仿宋" w:eastAsia="仿宋" w:hAnsi="仿宋" w:cs="仿宋" w:hint="eastAsia"/>
          <w:sz w:val="32"/>
          <w:szCs w:val="32"/>
        </w:rPr>
        <w:t>1104.19</w:t>
      </w:r>
      <w:r>
        <w:rPr>
          <w:rFonts w:ascii="仿宋" w:eastAsia="仿宋" w:hAnsi="仿宋" w:cs="仿宋" w:hint="eastAsia"/>
          <w:sz w:val="32"/>
          <w:szCs w:val="32"/>
        </w:rPr>
        <w:t>万元。预算收支平衡。</w:t>
      </w:r>
    </w:p>
    <w:p w:rsidR="00B45492" w:rsidRDefault="00B24C1E">
      <w:pPr>
        <w:spacing w:line="560" w:lineRule="exact"/>
        <w:ind w:firstLineChars="200" w:firstLine="640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>2.</w:t>
      </w:r>
      <w:r>
        <w:rPr>
          <w:rFonts w:ascii="仿宋" w:eastAsia="仿宋" w:hAnsi="仿宋" w:cs="仿宋" w:hint="eastAsia"/>
          <w:b/>
          <w:bCs/>
          <w:sz w:val="32"/>
          <w:szCs w:val="32"/>
        </w:rPr>
        <w:t>支出情况</w:t>
      </w:r>
      <w:r>
        <w:rPr>
          <w:rFonts w:ascii="仿宋" w:eastAsia="仿宋" w:hAnsi="仿宋" w:cs="仿宋" w:hint="eastAsia"/>
          <w:sz w:val="32"/>
          <w:szCs w:val="32"/>
        </w:rPr>
        <w:t>：</w:t>
      </w:r>
      <w:r>
        <w:rPr>
          <w:rFonts w:ascii="仿宋" w:eastAsia="仿宋" w:hAnsi="仿宋" w:cs="仿宋" w:hint="eastAsia"/>
          <w:sz w:val="32"/>
          <w:szCs w:val="32"/>
        </w:rPr>
        <w:t>202</w:t>
      </w:r>
      <w:r>
        <w:rPr>
          <w:rFonts w:ascii="仿宋" w:eastAsia="仿宋" w:hAnsi="仿宋" w:cs="仿宋" w:hint="eastAsia"/>
          <w:sz w:val="32"/>
          <w:szCs w:val="32"/>
        </w:rPr>
        <w:t>3</w:t>
      </w:r>
      <w:r>
        <w:rPr>
          <w:rFonts w:ascii="仿宋" w:eastAsia="仿宋" w:hAnsi="仿宋" w:cs="仿宋" w:hint="eastAsia"/>
          <w:sz w:val="32"/>
          <w:szCs w:val="32"/>
        </w:rPr>
        <w:t>年预算总支出</w:t>
      </w:r>
      <w:r>
        <w:rPr>
          <w:rFonts w:ascii="仿宋" w:eastAsia="仿宋" w:hAnsi="仿宋" w:cs="仿宋" w:hint="eastAsia"/>
          <w:sz w:val="32"/>
          <w:szCs w:val="32"/>
        </w:rPr>
        <w:t>1104.19</w:t>
      </w:r>
      <w:r>
        <w:rPr>
          <w:rFonts w:ascii="仿宋" w:eastAsia="仿宋" w:hAnsi="仿宋" w:cs="仿宋" w:hint="eastAsia"/>
          <w:sz w:val="32"/>
          <w:szCs w:val="32"/>
        </w:rPr>
        <w:t>万元。其中：</w:t>
      </w:r>
      <w:r>
        <w:rPr>
          <w:rFonts w:ascii="仿宋" w:eastAsia="仿宋" w:hAnsi="仿宋" w:cs="仿宋" w:hint="eastAsia"/>
          <w:sz w:val="32"/>
          <w:szCs w:val="32"/>
        </w:rPr>
        <w:t>工资福利支出</w:t>
      </w:r>
      <w:r>
        <w:rPr>
          <w:rFonts w:ascii="仿宋" w:eastAsia="仿宋" w:hAnsi="仿宋" w:cs="仿宋" w:hint="eastAsia"/>
          <w:sz w:val="32"/>
          <w:szCs w:val="32"/>
        </w:rPr>
        <w:t>592.94</w:t>
      </w:r>
      <w:r>
        <w:rPr>
          <w:rFonts w:ascii="仿宋" w:eastAsia="仿宋" w:hAnsi="仿宋" w:cs="仿宋" w:hint="eastAsia"/>
          <w:sz w:val="32"/>
          <w:szCs w:val="32"/>
        </w:rPr>
        <w:t>万元，一般商品和服务支出</w:t>
      </w:r>
      <w:r>
        <w:rPr>
          <w:rFonts w:ascii="仿宋" w:eastAsia="仿宋" w:hAnsi="仿宋" w:cs="仿宋" w:hint="eastAsia"/>
          <w:sz w:val="32"/>
          <w:szCs w:val="32"/>
        </w:rPr>
        <w:t>470.95</w:t>
      </w:r>
      <w:r>
        <w:rPr>
          <w:rFonts w:ascii="仿宋" w:eastAsia="仿宋" w:hAnsi="仿宋" w:cs="仿宋" w:hint="eastAsia"/>
          <w:sz w:val="32"/>
          <w:szCs w:val="32"/>
        </w:rPr>
        <w:t>万元，对个人和家庭的补助</w:t>
      </w:r>
      <w:r>
        <w:rPr>
          <w:rFonts w:ascii="仿宋" w:eastAsia="仿宋" w:hAnsi="仿宋" w:cs="仿宋" w:hint="eastAsia"/>
          <w:sz w:val="32"/>
          <w:szCs w:val="32"/>
        </w:rPr>
        <w:t>14.30</w:t>
      </w:r>
      <w:r>
        <w:rPr>
          <w:rFonts w:ascii="仿宋" w:eastAsia="仿宋" w:hAnsi="仿宋" w:cs="仿宋" w:hint="eastAsia"/>
          <w:sz w:val="32"/>
          <w:szCs w:val="32"/>
        </w:rPr>
        <w:t>万元，对企业补助</w:t>
      </w:r>
      <w:r>
        <w:rPr>
          <w:rFonts w:ascii="仿宋" w:eastAsia="仿宋" w:hAnsi="仿宋" w:cs="仿宋" w:hint="eastAsia"/>
          <w:sz w:val="32"/>
          <w:szCs w:val="32"/>
        </w:rPr>
        <w:t>26.00</w:t>
      </w:r>
      <w:r>
        <w:rPr>
          <w:rFonts w:ascii="仿宋" w:eastAsia="仿宋" w:hAnsi="仿宋" w:cs="仿宋" w:hint="eastAsia"/>
          <w:sz w:val="32"/>
          <w:szCs w:val="32"/>
        </w:rPr>
        <w:t>万元</w:t>
      </w:r>
      <w:r>
        <w:rPr>
          <w:rFonts w:ascii="仿宋" w:eastAsia="仿宋" w:hAnsi="仿宋" w:cs="仿宋" w:hint="eastAsia"/>
          <w:sz w:val="32"/>
          <w:szCs w:val="32"/>
        </w:rPr>
        <w:t>。</w:t>
      </w:r>
    </w:p>
    <w:p w:rsidR="00B45492" w:rsidRDefault="00B24C1E">
      <w:pPr>
        <w:spacing w:line="560" w:lineRule="exact"/>
        <w:ind w:firstLineChars="200" w:firstLine="640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lastRenderedPageBreak/>
        <w:t>3.</w:t>
      </w:r>
      <w:r>
        <w:rPr>
          <w:rFonts w:ascii="仿宋" w:eastAsia="仿宋" w:hAnsi="仿宋" w:cs="仿宋" w:hint="eastAsia"/>
          <w:b/>
          <w:bCs/>
          <w:sz w:val="32"/>
          <w:szCs w:val="32"/>
        </w:rPr>
        <w:t>“三公经费”支出情况分析</w:t>
      </w:r>
      <w:r>
        <w:rPr>
          <w:rFonts w:ascii="仿宋" w:eastAsia="仿宋" w:hAnsi="仿宋" w:cs="仿宋" w:hint="eastAsia"/>
          <w:sz w:val="32"/>
          <w:szCs w:val="32"/>
        </w:rPr>
        <w:t>：</w:t>
      </w:r>
      <w:r>
        <w:rPr>
          <w:rFonts w:ascii="仿宋" w:eastAsia="仿宋" w:hAnsi="仿宋" w:cs="仿宋" w:hint="eastAsia"/>
          <w:sz w:val="32"/>
          <w:szCs w:val="32"/>
        </w:rPr>
        <w:t>202</w:t>
      </w:r>
      <w:r>
        <w:rPr>
          <w:rFonts w:ascii="仿宋" w:eastAsia="仿宋" w:hAnsi="仿宋" w:cs="仿宋" w:hint="eastAsia"/>
          <w:sz w:val="32"/>
          <w:szCs w:val="32"/>
        </w:rPr>
        <w:t>3</w:t>
      </w:r>
      <w:r>
        <w:rPr>
          <w:rFonts w:ascii="仿宋" w:eastAsia="仿宋" w:hAnsi="仿宋" w:cs="仿宋" w:hint="eastAsia"/>
          <w:sz w:val="32"/>
          <w:szCs w:val="32"/>
        </w:rPr>
        <w:t>年</w:t>
      </w:r>
      <w:r>
        <w:rPr>
          <w:rFonts w:ascii="仿宋" w:eastAsia="仿宋" w:hAnsi="仿宋" w:cs="仿宋" w:hint="eastAsia"/>
          <w:sz w:val="32"/>
          <w:szCs w:val="32"/>
        </w:rPr>
        <w:t>华容县文化旅游广电局</w:t>
      </w:r>
      <w:r>
        <w:rPr>
          <w:rFonts w:ascii="仿宋" w:eastAsia="仿宋" w:hAnsi="仿宋" w:cs="仿宋" w:hint="eastAsia"/>
          <w:sz w:val="32"/>
          <w:szCs w:val="32"/>
        </w:rPr>
        <w:t>“三公经费”实际开支</w:t>
      </w:r>
      <w:r>
        <w:rPr>
          <w:rFonts w:ascii="仿宋" w:eastAsia="仿宋" w:hAnsi="仿宋" w:cs="仿宋" w:hint="eastAsia"/>
          <w:sz w:val="32"/>
          <w:szCs w:val="32"/>
        </w:rPr>
        <w:t>2.02</w:t>
      </w:r>
      <w:r>
        <w:rPr>
          <w:rFonts w:ascii="仿宋" w:eastAsia="仿宋" w:hAnsi="仿宋" w:cs="仿宋" w:hint="eastAsia"/>
          <w:sz w:val="32"/>
          <w:szCs w:val="32"/>
        </w:rPr>
        <w:t>万元。其中公务接待费</w:t>
      </w:r>
      <w:r>
        <w:rPr>
          <w:rFonts w:ascii="仿宋" w:eastAsia="仿宋" w:hAnsi="仿宋" w:cs="仿宋" w:hint="eastAsia"/>
          <w:sz w:val="32"/>
          <w:szCs w:val="32"/>
        </w:rPr>
        <w:t>2.02</w:t>
      </w:r>
      <w:r>
        <w:rPr>
          <w:rFonts w:ascii="仿宋" w:eastAsia="仿宋" w:hAnsi="仿宋" w:cs="仿宋" w:hint="eastAsia"/>
          <w:sz w:val="32"/>
          <w:szCs w:val="32"/>
        </w:rPr>
        <w:t>万元。</w:t>
      </w:r>
    </w:p>
    <w:p w:rsidR="00B45492" w:rsidRDefault="00B24C1E" w:rsidP="00F47705">
      <w:pPr>
        <w:pStyle w:val="a0"/>
        <w:ind w:firstLine="640"/>
      </w:pPr>
      <w:r>
        <w:rPr>
          <w:rFonts w:ascii="仿宋" w:eastAsia="仿宋" w:hAnsi="仿宋" w:cs="仿宋" w:hint="eastAsia"/>
          <w:sz w:val="32"/>
          <w:szCs w:val="32"/>
        </w:rPr>
        <w:t>4.</w:t>
      </w:r>
      <w:r>
        <w:rPr>
          <w:rFonts w:ascii="仿宋" w:eastAsia="仿宋" w:hAnsi="仿宋" w:cs="仿宋" w:hint="eastAsia"/>
          <w:b/>
          <w:bCs/>
          <w:sz w:val="32"/>
          <w:szCs w:val="32"/>
        </w:rPr>
        <w:t>固定资产管理情况分析</w:t>
      </w:r>
      <w:r>
        <w:rPr>
          <w:rFonts w:ascii="仿宋" w:eastAsia="仿宋" w:hAnsi="仿宋" w:cs="仿宋" w:hint="eastAsia"/>
          <w:sz w:val="32"/>
          <w:szCs w:val="32"/>
        </w:rPr>
        <w:t>：按照例行节约，物尽其用的原则，</w:t>
      </w:r>
      <w:r>
        <w:rPr>
          <w:rFonts w:ascii="仿宋" w:eastAsia="仿宋" w:hAnsi="仿宋" w:cs="仿宋" w:hint="eastAsia"/>
          <w:sz w:val="32"/>
          <w:szCs w:val="32"/>
        </w:rPr>
        <w:t>华容县文化旅游广电局</w:t>
      </w:r>
      <w:r>
        <w:rPr>
          <w:rFonts w:ascii="仿宋" w:eastAsia="仿宋" w:hAnsi="仿宋" w:cs="仿宋" w:hint="eastAsia"/>
          <w:sz w:val="32"/>
          <w:szCs w:val="32"/>
        </w:rPr>
        <w:t>资产管理采取统一建账，统一核算管理，对每件固定资产使用明确保管职责，闲置的资产，由办公室统一调整，合理流动，发挥其效益；至</w:t>
      </w:r>
      <w:r>
        <w:rPr>
          <w:rFonts w:ascii="仿宋" w:eastAsia="仿宋" w:hAnsi="仿宋" w:cs="仿宋" w:hint="eastAsia"/>
          <w:sz w:val="32"/>
          <w:szCs w:val="32"/>
        </w:rPr>
        <w:t>202</w:t>
      </w:r>
      <w:r>
        <w:rPr>
          <w:rFonts w:ascii="仿宋" w:eastAsia="仿宋" w:hAnsi="仿宋" w:cs="仿宋" w:hint="eastAsia"/>
          <w:sz w:val="32"/>
          <w:szCs w:val="32"/>
        </w:rPr>
        <w:t>3</w:t>
      </w:r>
      <w:r>
        <w:rPr>
          <w:rFonts w:ascii="仿宋" w:eastAsia="仿宋" w:hAnsi="仿宋" w:cs="仿宋" w:hint="eastAsia"/>
          <w:sz w:val="32"/>
          <w:szCs w:val="32"/>
        </w:rPr>
        <w:t>年</w:t>
      </w:r>
      <w:r>
        <w:rPr>
          <w:rFonts w:ascii="仿宋" w:eastAsia="仿宋" w:hAnsi="仿宋" w:cs="仿宋" w:hint="eastAsia"/>
          <w:sz w:val="32"/>
          <w:szCs w:val="32"/>
        </w:rPr>
        <w:t>12</w:t>
      </w:r>
      <w:r>
        <w:rPr>
          <w:rFonts w:ascii="仿宋" w:eastAsia="仿宋" w:hAnsi="仿宋" w:cs="仿宋" w:hint="eastAsia"/>
          <w:sz w:val="32"/>
          <w:szCs w:val="32"/>
        </w:rPr>
        <w:t>月有固定资产</w:t>
      </w:r>
      <w:r>
        <w:rPr>
          <w:rFonts w:ascii="仿宋" w:eastAsia="仿宋" w:hAnsi="仿宋" w:cs="仿宋" w:hint="eastAsia"/>
          <w:sz w:val="32"/>
          <w:szCs w:val="32"/>
        </w:rPr>
        <w:t>432.88</w:t>
      </w:r>
      <w:r>
        <w:rPr>
          <w:rFonts w:ascii="仿宋" w:eastAsia="仿宋" w:hAnsi="仿宋" w:cs="仿宋" w:hint="eastAsia"/>
          <w:sz w:val="32"/>
          <w:szCs w:val="32"/>
        </w:rPr>
        <w:t>万元，全部在用，保证了资产的安全高效，防止资产流失。</w:t>
      </w:r>
    </w:p>
    <w:p w:rsidR="00B45492" w:rsidRDefault="00B24C1E" w:rsidP="00F47705">
      <w:pPr>
        <w:ind w:firstLineChars="200" w:firstLine="641"/>
        <w:rPr>
          <w:rFonts w:ascii="楷体_GB2312" w:eastAsia="楷体_GB2312" w:hAnsi="楷体_GB2312" w:cs="楷体_GB2312"/>
          <w:b/>
          <w:bCs/>
          <w:sz w:val="32"/>
          <w:szCs w:val="32"/>
        </w:rPr>
      </w:pPr>
      <w:r>
        <w:rPr>
          <w:rFonts w:ascii="楷体_GB2312" w:eastAsia="楷体_GB2312" w:hAnsi="楷体_GB2312" w:cs="楷体_GB2312" w:hint="eastAsia"/>
          <w:b/>
          <w:bCs/>
          <w:sz w:val="32"/>
          <w:szCs w:val="32"/>
        </w:rPr>
        <w:t>（二）项目支出情况</w:t>
      </w:r>
    </w:p>
    <w:p w:rsidR="00B45492" w:rsidRDefault="00B24C1E" w:rsidP="00F47705">
      <w:pPr>
        <w:pStyle w:val="ac"/>
        <w:widowControl/>
        <w:spacing w:line="610" w:lineRule="exact"/>
        <w:ind w:leftChars="200" w:left="420" w:firstLineChars="0" w:firstLine="0"/>
        <w:rPr>
          <w:rFonts w:ascii="Times New Roman" w:eastAsia="黑体" w:hAnsi="Times New Roman"/>
          <w:sz w:val="32"/>
          <w:szCs w:val="32"/>
        </w:rPr>
      </w:pPr>
      <w:r>
        <w:rPr>
          <w:rFonts w:ascii="仿宋" w:eastAsia="仿宋" w:hAnsi="仿宋" w:cs="仿宋" w:hint="eastAsia"/>
          <w:b/>
          <w:bCs/>
          <w:sz w:val="32"/>
          <w:szCs w:val="32"/>
        </w:rPr>
        <w:t>1.</w:t>
      </w:r>
      <w:r>
        <w:rPr>
          <w:rFonts w:ascii="仿宋" w:eastAsia="仿宋" w:hAnsi="仿宋" w:cs="仿宋" w:hint="eastAsia"/>
          <w:b/>
          <w:bCs/>
          <w:sz w:val="32"/>
          <w:szCs w:val="32"/>
        </w:rPr>
        <w:t>专项资金安排落实、总投入等情况分析</w:t>
      </w:r>
    </w:p>
    <w:p w:rsidR="00B45492" w:rsidRDefault="00B24C1E">
      <w:pPr>
        <w:spacing w:line="560" w:lineRule="exact"/>
        <w:ind w:firstLineChars="200" w:firstLine="640"/>
        <w:rPr>
          <w:rFonts w:ascii="仿宋" w:eastAsia="仿宋" w:hAnsi="仿宋" w:cs="仿宋"/>
          <w:color w:val="000000"/>
          <w:sz w:val="32"/>
          <w:szCs w:val="32"/>
          <w:shd w:val="clear" w:color="auto" w:fill="F5F9FD"/>
        </w:rPr>
      </w:pPr>
      <w:r>
        <w:rPr>
          <w:rFonts w:ascii="仿宋" w:eastAsia="仿宋" w:hAnsi="仿宋" w:cs="仿宋" w:hint="eastAsia"/>
          <w:bCs/>
          <w:sz w:val="32"/>
          <w:szCs w:val="32"/>
        </w:rPr>
        <w:t>202</w:t>
      </w:r>
      <w:r>
        <w:rPr>
          <w:rFonts w:ascii="仿宋" w:eastAsia="仿宋" w:hAnsi="仿宋" w:cs="仿宋" w:hint="eastAsia"/>
          <w:bCs/>
          <w:sz w:val="32"/>
          <w:szCs w:val="32"/>
        </w:rPr>
        <w:t>3</w:t>
      </w:r>
      <w:r>
        <w:rPr>
          <w:rFonts w:ascii="仿宋" w:eastAsia="仿宋" w:hAnsi="仿宋" w:cs="仿宋" w:hint="eastAsia"/>
          <w:color w:val="000000"/>
          <w:sz w:val="32"/>
          <w:szCs w:val="32"/>
          <w:shd w:val="clear" w:color="auto" w:fill="F5F9FD"/>
        </w:rPr>
        <w:t>年项目支出为</w:t>
      </w:r>
      <w:r>
        <w:rPr>
          <w:rFonts w:ascii="仿宋" w:eastAsia="仿宋" w:hAnsi="仿宋" w:cs="仿宋" w:hint="eastAsia"/>
          <w:color w:val="000000"/>
          <w:sz w:val="32"/>
          <w:szCs w:val="32"/>
          <w:shd w:val="clear" w:color="auto" w:fill="F5F9FD"/>
        </w:rPr>
        <w:t>432.95</w:t>
      </w:r>
      <w:r>
        <w:rPr>
          <w:rFonts w:ascii="仿宋" w:eastAsia="仿宋" w:hAnsi="仿宋" w:cs="仿宋" w:hint="eastAsia"/>
          <w:color w:val="000000"/>
          <w:sz w:val="32"/>
          <w:szCs w:val="32"/>
          <w:shd w:val="clear" w:color="auto" w:fill="F5F9FD"/>
        </w:rPr>
        <w:t>万元，占总支出的</w:t>
      </w:r>
      <w:r>
        <w:rPr>
          <w:rFonts w:ascii="仿宋" w:eastAsia="仿宋" w:hAnsi="仿宋" w:cs="仿宋" w:hint="eastAsia"/>
          <w:color w:val="000000"/>
          <w:sz w:val="32"/>
          <w:szCs w:val="32"/>
          <w:shd w:val="clear" w:color="auto" w:fill="F5F9FD"/>
        </w:rPr>
        <w:t>39.21</w:t>
      </w:r>
      <w:r>
        <w:rPr>
          <w:rFonts w:ascii="仿宋" w:eastAsia="仿宋" w:hAnsi="仿宋" w:cs="仿宋" w:hint="eastAsia"/>
          <w:color w:val="000000"/>
          <w:sz w:val="32"/>
          <w:szCs w:val="32"/>
          <w:shd w:val="clear" w:color="auto" w:fill="F5F9FD"/>
        </w:rPr>
        <w:t>%</w:t>
      </w:r>
      <w:r>
        <w:rPr>
          <w:rFonts w:ascii="仿宋" w:eastAsia="仿宋" w:hAnsi="仿宋" w:cs="仿宋" w:hint="eastAsia"/>
          <w:color w:val="000000"/>
          <w:sz w:val="32"/>
          <w:szCs w:val="32"/>
          <w:shd w:val="clear" w:color="auto" w:fill="F5F9FD"/>
        </w:rPr>
        <w:t>，主要是</w:t>
      </w:r>
      <w:r>
        <w:rPr>
          <w:rFonts w:ascii="仿宋" w:eastAsia="仿宋" w:hAnsi="仿宋" w:cs="仿宋" w:hint="eastAsia"/>
          <w:color w:val="000000"/>
          <w:sz w:val="32"/>
          <w:szCs w:val="32"/>
          <w:shd w:val="clear" w:color="auto" w:fill="F5F9FD"/>
        </w:rPr>
        <w:t>项目建设</w:t>
      </w:r>
      <w:r>
        <w:rPr>
          <w:rFonts w:ascii="仿宋" w:eastAsia="仿宋" w:hAnsi="仿宋" w:cs="仿宋" w:hint="eastAsia"/>
          <w:color w:val="000000"/>
          <w:sz w:val="32"/>
          <w:szCs w:val="32"/>
          <w:shd w:val="clear" w:color="auto" w:fill="F5F9FD"/>
        </w:rPr>
        <w:t>支付的办公费、印刷费、差旅费、会议费、培训费、劳务费、对企事业单位的补贴</w:t>
      </w:r>
      <w:r>
        <w:rPr>
          <w:rFonts w:ascii="仿宋" w:eastAsia="仿宋" w:hAnsi="仿宋" w:cs="仿宋" w:hint="eastAsia"/>
          <w:color w:val="000000"/>
          <w:sz w:val="32"/>
          <w:szCs w:val="32"/>
          <w:shd w:val="clear" w:color="auto" w:fill="F5F9FD"/>
        </w:rPr>
        <w:t>、基础设施建设、拆迁补偿、大型修缮</w:t>
      </w:r>
      <w:r>
        <w:rPr>
          <w:rFonts w:ascii="仿宋" w:eastAsia="仿宋" w:hAnsi="仿宋" w:cs="仿宋" w:hint="eastAsia"/>
          <w:color w:val="000000"/>
          <w:sz w:val="32"/>
          <w:szCs w:val="32"/>
          <w:shd w:val="clear" w:color="auto" w:fill="F5F9FD"/>
        </w:rPr>
        <w:t>等商品和服务支出。其中商品和服务支出</w:t>
      </w:r>
      <w:r>
        <w:rPr>
          <w:rFonts w:ascii="仿宋" w:eastAsia="仿宋" w:hAnsi="仿宋" w:cs="仿宋" w:hint="eastAsia"/>
          <w:color w:val="000000"/>
          <w:sz w:val="32"/>
          <w:szCs w:val="32"/>
          <w:shd w:val="clear" w:color="auto" w:fill="F5F9FD"/>
        </w:rPr>
        <w:t>398.65</w:t>
      </w:r>
      <w:r>
        <w:rPr>
          <w:rFonts w:ascii="仿宋" w:eastAsia="仿宋" w:hAnsi="仿宋" w:cs="仿宋" w:hint="eastAsia"/>
          <w:color w:val="000000"/>
          <w:sz w:val="32"/>
          <w:szCs w:val="32"/>
          <w:shd w:val="clear" w:color="auto" w:fill="F5F9FD"/>
        </w:rPr>
        <w:t>万元</w:t>
      </w:r>
      <w:r>
        <w:rPr>
          <w:rFonts w:ascii="仿宋" w:eastAsia="仿宋" w:hAnsi="仿宋" w:cs="仿宋" w:hint="eastAsia"/>
          <w:color w:val="000000"/>
          <w:sz w:val="32"/>
          <w:szCs w:val="32"/>
          <w:shd w:val="clear" w:color="auto" w:fill="F5F9FD"/>
        </w:rPr>
        <w:t>，对个人和家庭的补助</w:t>
      </w:r>
      <w:r>
        <w:rPr>
          <w:rFonts w:ascii="仿宋" w:eastAsia="仿宋" w:hAnsi="仿宋" w:cs="仿宋" w:hint="eastAsia"/>
          <w:color w:val="000000"/>
          <w:sz w:val="32"/>
          <w:szCs w:val="32"/>
          <w:shd w:val="clear" w:color="auto" w:fill="F5F9FD"/>
        </w:rPr>
        <w:t>8.30</w:t>
      </w:r>
      <w:r>
        <w:rPr>
          <w:rFonts w:ascii="仿宋" w:eastAsia="仿宋" w:hAnsi="仿宋" w:cs="仿宋" w:hint="eastAsia"/>
          <w:color w:val="000000"/>
          <w:sz w:val="32"/>
          <w:szCs w:val="32"/>
          <w:shd w:val="clear" w:color="auto" w:fill="F5F9FD"/>
        </w:rPr>
        <w:t>万元，对企业补助</w:t>
      </w:r>
      <w:r>
        <w:rPr>
          <w:rFonts w:ascii="仿宋" w:eastAsia="仿宋" w:hAnsi="仿宋" w:cs="仿宋" w:hint="eastAsia"/>
          <w:color w:val="000000"/>
          <w:sz w:val="32"/>
          <w:szCs w:val="32"/>
          <w:shd w:val="clear" w:color="auto" w:fill="F5F9FD"/>
        </w:rPr>
        <w:t>26.00</w:t>
      </w:r>
      <w:r>
        <w:rPr>
          <w:rFonts w:ascii="仿宋" w:eastAsia="仿宋" w:hAnsi="仿宋" w:cs="仿宋" w:hint="eastAsia"/>
          <w:color w:val="000000"/>
          <w:sz w:val="32"/>
          <w:szCs w:val="32"/>
          <w:shd w:val="clear" w:color="auto" w:fill="F5F9FD"/>
        </w:rPr>
        <w:t>万元</w:t>
      </w:r>
      <w:r>
        <w:rPr>
          <w:rFonts w:ascii="仿宋" w:eastAsia="仿宋" w:hAnsi="仿宋" w:cs="仿宋" w:hint="eastAsia"/>
          <w:color w:val="000000"/>
          <w:sz w:val="32"/>
          <w:szCs w:val="32"/>
          <w:shd w:val="clear" w:color="auto" w:fill="F5F9FD"/>
        </w:rPr>
        <w:t>。</w:t>
      </w:r>
    </w:p>
    <w:p w:rsidR="00B45492" w:rsidRDefault="00B24C1E">
      <w:pPr>
        <w:spacing w:line="560" w:lineRule="exact"/>
        <w:ind w:firstLineChars="200" w:firstLine="643"/>
        <w:rPr>
          <w:rFonts w:ascii="仿宋" w:eastAsia="仿宋" w:hAnsi="仿宋" w:cs="仿宋"/>
          <w:b/>
          <w:bCs/>
          <w:sz w:val="32"/>
          <w:szCs w:val="32"/>
        </w:rPr>
      </w:pPr>
      <w:r>
        <w:rPr>
          <w:rFonts w:ascii="仿宋" w:eastAsia="仿宋" w:hAnsi="仿宋" w:cs="仿宋" w:hint="eastAsia"/>
          <w:b/>
          <w:bCs/>
          <w:sz w:val="32"/>
          <w:szCs w:val="32"/>
        </w:rPr>
        <w:t>2.</w:t>
      </w:r>
      <w:r>
        <w:rPr>
          <w:rFonts w:ascii="仿宋" w:eastAsia="仿宋" w:hAnsi="仿宋" w:cs="仿宋" w:hint="eastAsia"/>
          <w:b/>
          <w:bCs/>
          <w:sz w:val="32"/>
          <w:szCs w:val="32"/>
        </w:rPr>
        <w:t>专项资金实际使用情况分析</w:t>
      </w:r>
    </w:p>
    <w:p w:rsidR="00B45492" w:rsidRDefault="00B24C1E" w:rsidP="00F47705">
      <w:pPr>
        <w:spacing w:line="560" w:lineRule="exact"/>
        <w:ind w:firstLineChars="184" w:firstLine="589"/>
        <w:rPr>
          <w:rFonts w:ascii="仿宋" w:eastAsia="仿宋" w:hAnsi="仿宋" w:cs="仿宋"/>
          <w:bCs/>
          <w:sz w:val="32"/>
          <w:szCs w:val="32"/>
        </w:rPr>
      </w:pPr>
      <w:r>
        <w:rPr>
          <w:rFonts w:ascii="仿宋" w:eastAsia="仿宋" w:hAnsi="仿宋" w:cs="仿宋" w:hint="eastAsia"/>
          <w:bCs/>
          <w:sz w:val="32"/>
          <w:szCs w:val="32"/>
        </w:rPr>
        <w:t>202</w:t>
      </w:r>
      <w:r>
        <w:rPr>
          <w:rFonts w:ascii="仿宋" w:eastAsia="仿宋" w:hAnsi="仿宋" w:cs="仿宋" w:hint="eastAsia"/>
          <w:bCs/>
          <w:sz w:val="32"/>
          <w:szCs w:val="32"/>
        </w:rPr>
        <w:t>3</w:t>
      </w:r>
      <w:r>
        <w:rPr>
          <w:rFonts w:ascii="仿宋" w:eastAsia="仿宋" w:hAnsi="仿宋" w:cs="仿宋" w:hint="eastAsia"/>
          <w:bCs/>
          <w:sz w:val="32"/>
          <w:szCs w:val="32"/>
        </w:rPr>
        <w:t>年专项总收入</w:t>
      </w:r>
      <w:r>
        <w:rPr>
          <w:rFonts w:ascii="仿宋" w:eastAsia="仿宋" w:hAnsi="仿宋" w:cs="仿宋" w:hint="eastAsia"/>
          <w:bCs/>
          <w:sz w:val="32"/>
          <w:szCs w:val="32"/>
        </w:rPr>
        <w:t>432.95</w:t>
      </w:r>
      <w:r>
        <w:rPr>
          <w:rFonts w:ascii="仿宋" w:eastAsia="仿宋" w:hAnsi="仿宋" w:cs="仿宋" w:hint="eastAsia"/>
          <w:bCs/>
          <w:sz w:val="32"/>
          <w:szCs w:val="32"/>
        </w:rPr>
        <w:t>万元，专项总支出</w:t>
      </w:r>
      <w:r>
        <w:rPr>
          <w:rFonts w:ascii="仿宋" w:eastAsia="仿宋" w:hAnsi="仿宋" w:cs="仿宋" w:hint="eastAsia"/>
          <w:bCs/>
          <w:sz w:val="32"/>
          <w:szCs w:val="32"/>
        </w:rPr>
        <w:t>432.95</w:t>
      </w:r>
      <w:r>
        <w:rPr>
          <w:rFonts w:ascii="仿宋" w:eastAsia="仿宋" w:hAnsi="仿宋" w:cs="仿宋" w:hint="eastAsia"/>
          <w:bCs/>
          <w:sz w:val="32"/>
          <w:szCs w:val="32"/>
        </w:rPr>
        <w:t>万元，收支平衡，无资金结余。</w:t>
      </w:r>
    </w:p>
    <w:p w:rsidR="00B45492" w:rsidRDefault="00B24C1E">
      <w:pPr>
        <w:spacing w:line="560" w:lineRule="exact"/>
        <w:ind w:firstLineChars="200" w:firstLine="643"/>
        <w:rPr>
          <w:rFonts w:ascii="仿宋" w:eastAsia="仿宋" w:hAnsi="仿宋" w:cs="仿宋"/>
          <w:b/>
          <w:bCs/>
          <w:sz w:val="32"/>
          <w:szCs w:val="32"/>
        </w:rPr>
      </w:pPr>
      <w:r>
        <w:rPr>
          <w:rFonts w:ascii="仿宋" w:eastAsia="仿宋" w:hAnsi="仿宋" w:cs="仿宋" w:hint="eastAsia"/>
          <w:b/>
          <w:bCs/>
          <w:sz w:val="32"/>
          <w:szCs w:val="32"/>
        </w:rPr>
        <w:t>3.</w:t>
      </w:r>
      <w:r>
        <w:rPr>
          <w:rFonts w:ascii="仿宋" w:eastAsia="仿宋" w:hAnsi="仿宋" w:cs="仿宋" w:hint="eastAsia"/>
          <w:b/>
          <w:bCs/>
          <w:sz w:val="32"/>
          <w:szCs w:val="32"/>
        </w:rPr>
        <w:t>专项资金管理情况分析</w:t>
      </w:r>
    </w:p>
    <w:p w:rsidR="00B45492" w:rsidRDefault="00B24C1E">
      <w:pPr>
        <w:spacing w:line="560" w:lineRule="exact"/>
        <w:ind w:firstLineChars="200" w:firstLine="640"/>
      </w:pPr>
      <w:r>
        <w:rPr>
          <w:rFonts w:ascii="仿宋" w:eastAsia="仿宋" w:hAnsi="仿宋" w:cs="仿宋" w:hint="eastAsia"/>
          <w:color w:val="000000"/>
          <w:sz w:val="32"/>
          <w:szCs w:val="32"/>
          <w:shd w:val="clear" w:color="auto" w:fill="FFFFFF"/>
        </w:rPr>
        <w:t>为加强项目资金管理，规范</w:t>
      </w:r>
      <w:r>
        <w:rPr>
          <w:rFonts w:ascii="仿宋" w:eastAsia="仿宋" w:hAnsi="仿宋" w:cs="仿宋" w:hint="eastAsia"/>
          <w:color w:val="333333"/>
          <w:sz w:val="32"/>
          <w:szCs w:val="32"/>
          <w:shd w:val="clear" w:color="auto" w:fill="FFFFFF"/>
        </w:rPr>
        <w:t>项目资金管理行为，提高项目管理水平及项目资金使用效益，</w:t>
      </w:r>
      <w:r>
        <w:rPr>
          <w:rFonts w:ascii="仿宋" w:eastAsia="仿宋" w:hAnsi="仿宋" w:cs="仿宋" w:hint="eastAsia"/>
          <w:color w:val="000000"/>
          <w:sz w:val="32"/>
          <w:szCs w:val="32"/>
          <w:shd w:val="clear" w:color="auto" w:fill="FFFFFF"/>
        </w:rPr>
        <w:t>本部门制定了财务管理制度、</w:t>
      </w:r>
      <w:r>
        <w:rPr>
          <w:rFonts w:ascii="仿宋" w:eastAsia="仿宋" w:hAnsi="仿宋" w:cs="仿宋" w:hint="eastAsia"/>
          <w:color w:val="000000"/>
          <w:sz w:val="32"/>
          <w:szCs w:val="32"/>
          <w:shd w:val="clear" w:color="auto" w:fill="FFFFFF"/>
        </w:rPr>
        <w:lastRenderedPageBreak/>
        <w:t>项目资金管理制度、专项资金管理办法等，对项目管理职责、申报与组织实施、项目资金的管理、监督检查与验收等进行了规定，成立了工作领导小组、明确工作职责、确定责任单位、制定工作方案、项目实施细则、考核办法等。</w:t>
      </w:r>
      <w:r>
        <w:rPr>
          <w:rFonts w:ascii="仿宋" w:eastAsia="仿宋" w:hAnsi="仿宋" w:cs="仿宋" w:hint="eastAsia"/>
          <w:color w:val="333333"/>
          <w:sz w:val="32"/>
          <w:szCs w:val="32"/>
          <w:shd w:val="clear" w:color="auto" w:fill="FFFFFF"/>
        </w:rPr>
        <w:t>项目资金严格按指定用途专款专用，实行专项报告制度，并接受财政部门或上级部门的检查、验收。</w:t>
      </w:r>
      <w:r>
        <w:rPr>
          <w:rFonts w:ascii="仿宋" w:eastAsia="仿宋" w:hAnsi="仿宋" w:cs="仿宋" w:hint="eastAsia"/>
          <w:color w:val="333333"/>
          <w:sz w:val="32"/>
          <w:szCs w:val="32"/>
          <w:shd w:val="clear" w:color="auto" w:fill="FFFFFF"/>
        </w:rPr>
        <w:t>202</w:t>
      </w:r>
      <w:r>
        <w:rPr>
          <w:rFonts w:ascii="仿宋" w:eastAsia="仿宋" w:hAnsi="仿宋" w:cs="仿宋" w:hint="eastAsia"/>
          <w:color w:val="333333"/>
          <w:sz w:val="32"/>
          <w:szCs w:val="32"/>
          <w:shd w:val="clear" w:color="auto" w:fill="FFFFFF"/>
        </w:rPr>
        <w:t>3</w:t>
      </w:r>
      <w:r>
        <w:rPr>
          <w:rFonts w:ascii="仿宋" w:eastAsia="仿宋" w:hAnsi="仿宋" w:cs="仿宋" w:hint="eastAsia"/>
          <w:color w:val="333333"/>
          <w:sz w:val="32"/>
          <w:szCs w:val="32"/>
          <w:shd w:val="clear" w:color="auto" w:fill="FFFFFF"/>
        </w:rPr>
        <w:t>年本部门项目支出，基本能够严格按照相关制度规定等进行。</w:t>
      </w:r>
    </w:p>
    <w:p w:rsidR="00B45492" w:rsidRDefault="00B24C1E">
      <w:pPr>
        <w:spacing w:before="224" w:line="227" w:lineRule="auto"/>
        <w:ind w:left="648"/>
        <w:rPr>
          <w:rFonts w:ascii="黑体" w:eastAsia="黑体" w:hAnsi="黑体" w:cs="黑体"/>
          <w:spacing w:val="8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三、</w:t>
      </w:r>
      <w:r>
        <w:rPr>
          <w:rFonts w:ascii="黑体" w:eastAsia="黑体" w:hAnsi="黑体" w:cs="黑体" w:hint="eastAsia"/>
          <w:spacing w:val="8"/>
          <w:sz w:val="32"/>
          <w:szCs w:val="32"/>
        </w:rPr>
        <w:t>政府性基金预算支出情况</w:t>
      </w:r>
    </w:p>
    <w:p w:rsidR="00B45492" w:rsidRDefault="00B24C1E">
      <w:pPr>
        <w:pStyle w:val="a0"/>
        <w:ind w:firstLineChars="0" w:firstLine="0"/>
        <w:rPr>
          <w:rFonts w:ascii="仿宋" w:eastAsia="仿宋" w:hAnsi="仿宋" w:cs="仿宋"/>
          <w:color w:val="333333"/>
          <w:sz w:val="32"/>
          <w:szCs w:val="32"/>
          <w:shd w:val="clear" w:color="auto" w:fill="FFFFFF"/>
        </w:rPr>
      </w:pPr>
      <w:r>
        <w:rPr>
          <w:rFonts w:ascii="仿宋" w:eastAsia="仿宋" w:hAnsi="仿宋" w:cs="仿宋" w:hint="eastAsia"/>
          <w:color w:val="333333"/>
          <w:sz w:val="32"/>
          <w:szCs w:val="32"/>
          <w:shd w:val="clear" w:color="auto" w:fill="FFFFFF"/>
        </w:rPr>
        <w:t xml:space="preserve"> 2023</w:t>
      </w:r>
      <w:r>
        <w:rPr>
          <w:rFonts w:ascii="仿宋" w:eastAsia="仿宋" w:hAnsi="仿宋" w:cs="仿宋" w:hint="eastAsia"/>
          <w:color w:val="333333"/>
          <w:sz w:val="32"/>
          <w:szCs w:val="32"/>
          <w:shd w:val="clear" w:color="auto" w:fill="FFFFFF"/>
        </w:rPr>
        <w:t>年无政府性基金预算支出</w:t>
      </w:r>
    </w:p>
    <w:p w:rsidR="00B45492" w:rsidRDefault="00B24C1E">
      <w:pPr>
        <w:numPr>
          <w:ilvl w:val="0"/>
          <w:numId w:val="2"/>
        </w:numPr>
        <w:spacing w:before="219" w:line="600" w:lineRule="exact"/>
        <w:ind w:left="662"/>
        <w:rPr>
          <w:rFonts w:ascii="黑体" w:eastAsia="黑体" w:hAnsi="黑体" w:cs="黑体"/>
          <w:spacing w:val="7"/>
          <w:position w:val="21"/>
          <w:sz w:val="32"/>
          <w:szCs w:val="32"/>
        </w:rPr>
      </w:pPr>
      <w:r>
        <w:rPr>
          <w:rFonts w:ascii="黑体" w:eastAsia="黑体" w:hAnsi="黑体" w:cs="黑体" w:hint="eastAsia"/>
          <w:spacing w:val="7"/>
          <w:position w:val="21"/>
          <w:sz w:val="32"/>
          <w:szCs w:val="32"/>
        </w:rPr>
        <w:t>国有资本经营预算支出情况</w:t>
      </w:r>
    </w:p>
    <w:p w:rsidR="00B45492" w:rsidRDefault="00B24C1E">
      <w:pPr>
        <w:pStyle w:val="a0"/>
        <w:ind w:firstLineChars="0" w:firstLine="0"/>
        <w:rPr>
          <w:rFonts w:ascii="仿宋" w:eastAsia="仿宋" w:hAnsi="仿宋" w:cs="仿宋"/>
          <w:color w:val="333333"/>
          <w:sz w:val="32"/>
          <w:szCs w:val="32"/>
          <w:shd w:val="clear" w:color="auto" w:fill="FFFFFF"/>
        </w:rPr>
      </w:pPr>
      <w:r>
        <w:rPr>
          <w:rFonts w:ascii="仿宋" w:eastAsia="仿宋" w:hAnsi="仿宋" w:cs="仿宋" w:hint="eastAsia"/>
          <w:color w:val="333333"/>
          <w:sz w:val="32"/>
          <w:szCs w:val="32"/>
          <w:shd w:val="clear" w:color="auto" w:fill="FFFFFF"/>
        </w:rPr>
        <w:t xml:space="preserve"> 2023</w:t>
      </w:r>
      <w:r>
        <w:rPr>
          <w:rFonts w:ascii="仿宋" w:eastAsia="仿宋" w:hAnsi="仿宋" w:cs="仿宋" w:hint="eastAsia"/>
          <w:color w:val="333333"/>
          <w:sz w:val="32"/>
          <w:szCs w:val="32"/>
          <w:shd w:val="clear" w:color="auto" w:fill="FFFFFF"/>
        </w:rPr>
        <w:t>年无国有资本经营预算支出</w:t>
      </w:r>
    </w:p>
    <w:p w:rsidR="00B45492" w:rsidRDefault="00B24C1E">
      <w:pPr>
        <w:numPr>
          <w:ilvl w:val="0"/>
          <w:numId w:val="2"/>
        </w:numPr>
        <w:spacing w:line="227" w:lineRule="auto"/>
        <w:ind w:left="662"/>
        <w:rPr>
          <w:rFonts w:ascii="黑体" w:eastAsia="黑体" w:hAnsi="黑体" w:cs="黑体"/>
          <w:spacing w:val="8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社会保险基金预算支出情况</w:t>
      </w:r>
    </w:p>
    <w:p w:rsidR="00B45492" w:rsidRDefault="00B24C1E">
      <w:pPr>
        <w:pStyle w:val="a0"/>
        <w:ind w:firstLineChars="0" w:firstLine="0"/>
        <w:rPr>
          <w:rFonts w:ascii="仿宋" w:eastAsia="仿宋" w:hAnsi="仿宋" w:cs="仿宋"/>
          <w:color w:val="333333"/>
          <w:sz w:val="32"/>
          <w:szCs w:val="32"/>
          <w:shd w:val="clear" w:color="auto" w:fill="FFFFFF"/>
        </w:rPr>
      </w:pPr>
      <w:r>
        <w:rPr>
          <w:rFonts w:ascii="仿宋" w:eastAsia="仿宋" w:hAnsi="仿宋" w:cs="仿宋" w:hint="eastAsia"/>
          <w:color w:val="333333"/>
          <w:sz w:val="32"/>
          <w:szCs w:val="32"/>
          <w:shd w:val="clear" w:color="auto" w:fill="FFFFFF"/>
        </w:rPr>
        <w:t xml:space="preserve">     2023</w:t>
      </w:r>
      <w:r>
        <w:rPr>
          <w:rFonts w:ascii="仿宋" w:eastAsia="仿宋" w:hAnsi="仿宋" w:cs="仿宋" w:hint="eastAsia"/>
          <w:color w:val="333333"/>
          <w:sz w:val="32"/>
          <w:szCs w:val="32"/>
          <w:shd w:val="clear" w:color="auto" w:fill="FFFFFF"/>
        </w:rPr>
        <w:t>年无社会保险基金预算支出</w:t>
      </w:r>
    </w:p>
    <w:p w:rsidR="00B45492" w:rsidRDefault="00B24C1E">
      <w:pPr>
        <w:numPr>
          <w:ilvl w:val="0"/>
          <w:numId w:val="2"/>
        </w:numPr>
        <w:spacing w:before="219" w:line="226" w:lineRule="auto"/>
        <w:ind w:left="662"/>
        <w:rPr>
          <w:rFonts w:ascii="黑体" w:eastAsia="黑体" w:hAnsi="黑体" w:cs="黑体"/>
          <w:spacing w:val="8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部门整体支出绩效情况</w:t>
      </w:r>
    </w:p>
    <w:p w:rsidR="00B45492" w:rsidRDefault="00B24C1E">
      <w:pPr>
        <w:spacing w:line="580" w:lineRule="exact"/>
        <w:ind w:firstLineChars="200" w:firstLine="643"/>
        <w:rPr>
          <w:rFonts w:ascii="仿宋" w:eastAsia="仿宋" w:hAnsi="仿宋" w:cs="仿宋_GB2312"/>
          <w:sz w:val="32"/>
          <w:szCs w:val="32"/>
        </w:rPr>
      </w:pPr>
      <w:r>
        <w:rPr>
          <w:rFonts w:ascii="楷体" w:eastAsia="楷体" w:hAnsi="楷体" w:cs="楷体" w:hint="eastAsia"/>
          <w:b/>
          <w:bCs/>
          <w:sz w:val="32"/>
          <w:szCs w:val="32"/>
        </w:rPr>
        <w:t>1.</w:t>
      </w:r>
      <w:r>
        <w:rPr>
          <w:rFonts w:ascii="楷体" w:eastAsia="楷体" w:hAnsi="楷体" w:cs="楷体" w:hint="eastAsia"/>
          <w:b/>
          <w:bCs/>
          <w:sz w:val="32"/>
          <w:szCs w:val="32"/>
        </w:rPr>
        <w:t>优化公共服务效能。</w:t>
      </w:r>
      <w:r>
        <w:rPr>
          <w:rFonts w:ascii="仿宋" w:eastAsia="仿宋" w:hAnsi="仿宋" w:cs="仿宋_GB2312" w:hint="eastAsia"/>
          <w:kern w:val="0"/>
          <w:sz w:val="32"/>
          <w:szCs w:val="32"/>
        </w:rPr>
        <w:t>今</w:t>
      </w:r>
      <w:r>
        <w:rPr>
          <w:rFonts w:ascii="仿宋" w:eastAsia="仿宋" w:hAnsi="仿宋" w:cs="仿宋_GB2312" w:hint="eastAsia"/>
          <w:kern w:val="0"/>
          <w:sz w:val="32"/>
          <w:szCs w:val="32"/>
        </w:rPr>
        <w:t>共</w:t>
      </w:r>
      <w:r>
        <w:rPr>
          <w:rFonts w:ascii="仿宋" w:eastAsia="仿宋" w:hAnsi="仿宋" w:cs="仿宋_GB2312" w:hint="eastAsia"/>
          <w:kern w:val="0"/>
          <w:sz w:val="32"/>
          <w:szCs w:val="32"/>
        </w:rPr>
        <w:t>“</w:t>
      </w:r>
      <w:r>
        <w:rPr>
          <w:rFonts w:ascii="仿宋" w:eastAsia="仿宋" w:hAnsi="仿宋" w:cs="仿宋_GB2312" w:hint="eastAsia"/>
          <w:kern w:val="0"/>
          <w:sz w:val="32"/>
          <w:szCs w:val="32"/>
        </w:rPr>
        <w:t>送戏下乡</w:t>
      </w:r>
      <w:r>
        <w:rPr>
          <w:rFonts w:ascii="仿宋" w:eastAsia="仿宋" w:hAnsi="仿宋" w:cs="仿宋_GB2312" w:hint="eastAsia"/>
          <w:kern w:val="0"/>
          <w:sz w:val="32"/>
          <w:szCs w:val="32"/>
        </w:rPr>
        <w:t>”</w:t>
      </w:r>
      <w:r>
        <w:rPr>
          <w:rFonts w:ascii="仿宋" w:eastAsia="仿宋" w:hAnsi="仿宋" w:cs="仿宋_GB2312" w:hint="eastAsia"/>
          <w:kern w:val="0"/>
          <w:sz w:val="32"/>
          <w:szCs w:val="32"/>
        </w:rPr>
        <w:t>80</w:t>
      </w:r>
      <w:r>
        <w:rPr>
          <w:rFonts w:ascii="仿宋" w:eastAsia="仿宋" w:hAnsi="仿宋" w:cs="仿宋_GB2312" w:hint="eastAsia"/>
          <w:kern w:val="0"/>
          <w:sz w:val="32"/>
          <w:szCs w:val="32"/>
        </w:rPr>
        <w:t>场</w:t>
      </w:r>
      <w:r>
        <w:rPr>
          <w:rFonts w:ascii="仿宋" w:eastAsia="仿宋" w:hAnsi="仿宋" w:cs="仿宋_GB2312" w:hint="eastAsia"/>
          <w:color w:val="000000"/>
          <w:kern w:val="0"/>
          <w:sz w:val="32"/>
          <w:szCs w:val="32"/>
        </w:rPr>
        <w:t>。启动</w:t>
      </w:r>
      <w:r>
        <w:rPr>
          <w:rFonts w:ascii="仿宋" w:eastAsia="仿宋" w:hAnsi="仿宋" w:cs="仿宋_GB2312" w:hint="eastAsia"/>
          <w:color w:val="000000"/>
          <w:kern w:val="0"/>
          <w:sz w:val="32"/>
          <w:szCs w:val="32"/>
        </w:rPr>
        <w:t>了</w:t>
      </w:r>
      <w:r>
        <w:rPr>
          <w:rFonts w:ascii="仿宋" w:eastAsia="仿宋" w:hAnsi="仿宋" w:cs="仿宋_GB2312" w:hint="eastAsia"/>
          <w:color w:val="000000"/>
          <w:kern w:val="0"/>
          <w:sz w:val="32"/>
          <w:szCs w:val="32"/>
        </w:rPr>
        <w:t>全县</w:t>
      </w:r>
      <w:r>
        <w:rPr>
          <w:rFonts w:ascii="仿宋" w:eastAsia="仿宋" w:hAnsi="仿宋" w:cs="仿宋_GB2312" w:hint="eastAsia"/>
          <w:color w:val="000000"/>
          <w:kern w:val="0"/>
          <w:sz w:val="32"/>
          <w:szCs w:val="32"/>
        </w:rPr>
        <w:t>2023</w:t>
      </w:r>
      <w:r>
        <w:rPr>
          <w:rFonts w:ascii="仿宋" w:eastAsia="仿宋" w:hAnsi="仿宋" w:cs="仿宋_GB2312" w:hint="eastAsia"/>
          <w:color w:val="000000"/>
          <w:kern w:val="0"/>
          <w:sz w:val="32"/>
          <w:szCs w:val="32"/>
        </w:rPr>
        <w:t>年“最美潇湘文化阵地”评</w:t>
      </w:r>
      <w:r>
        <w:rPr>
          <w:rFonts w:ascii="仿宋" w:eastAsia="仿宋" w:hAnsi="仿宋" w:cs="仿宋_GB2312" w:hint="eastAsia"/>
          <w:sz w:val="32"/>
          <w:szCs w:val="32"/>
        </w:rPr>
        <w:t>选</w:t>
      </w:r>
      <w:r>
        <w:rPr>
          <w:rFonts w:ascii="仿宋" w:eastAsia="仿宋" w:hAnsi="仿宋" w:cs="仿宋_GB2312" w:hint="eastAsia"/>
          <w:sz w:val="32"/>
          <w:szCs w:val="32"/>
        </w:rPr>
        <w:t>、“四季村晚”</w:t>
      </w:r>
      <w:r>
        <w:rPr>
          <w:rFonts w:ascii="仿宋" w:eastAsia="仿宋" w:hAnsi="仿宋" w:cs="仿宋_GB2312" w:hint="eastAsia"/>
          <w:sz w:val="32"/>
          <w:szCs w:val="32"/>
        </w:rPr>
        <w:t>“文化馆服务宣传周”系列</w:t>
      </w:r>
      <w:r>
        <w:rPr>
          <w:rFonts w:ascii="仿宋" w:eastAsia="仿宋" w:hAnsi="仿宋" w:cs="仿宋_GB2312" w:hint="eastAsia"/>
          <w:sz w:val="32"/>
          <w:szCs w:val="32"/>
        </w:rPr>
        <w:t>活动。</w:t>
      </w:r>
      <w:r>
        <w:rPr>
          <w:rFonts w:ascii="仿宋" w:eastAsia="仿宋" w:hAnsi="仿宋" w:cs="仿宋_GB2312" w:hint="eastAsia"/>
          <w:sz w:val="32"/>
          <w:szCs w:val="32"/>
        </w:rPr>
        <w:t>举办了“百姓迎春”“书香华容”“非遗闹元宵”“迎春接福送春联”等系列惠民活动和县文化馆免费公益培训活动</w:t>
      </w:r>
      <w:r>
        <w:rPr>
          <w:rFonts w:ascii="仿宋" w:eastAsia="仿宋" w:hAnsi="仿宋" w:cs="仿宋_GB2312" w:hint="eastAsia"/>
          <w:sz w:val="32"/>
          <w:szCs w:val="32"/>
        </w:rPr>
        <w:t>。</w:t>
      </w:r>
    </w:p>
    <w:p w:rsidR="00B45492" w:rsidRDefault="00B24C1E">
      <w:pPr>
        <w:spacing w:line="580" w:lineRule="exact"/>
        <w:ind w:firstLine="660"/>
        <w:rPr>
          <w:rFonts w:ascii="仿宋" w:eastAsia="仿宋" w:hAnsi="仿宋" w:cs="仿宋"/>
          <w:color w:val="000000"/>
          <w:sz w:val="32"/>
          <w:szCs w:val="32"/>
        </w:rPr>
      </w:pPr>
      <w:r>
        <w:rPr>
          <w:rFonts w:ascii="楷体" w:eastAsia="楷体" w:hAnsi="楷体" w:cs="楷体" w:hint="eastAsia"/>
          <w:b/>
          <w:bCs/>
          <w:sz w:val="32"/>
          <w:szCs w:val="32"/>
        </w:rPr>
        <w:t>2.</w:t>
      </w:r>
      <w:r>
        <w:rPr>
          <w:rFonts w:ascii="楷体" w:eastAsia="楷体" w:hAnsi="楷体" w:cs="楷体" w:hint="eastAsia"/>
          <w:b/>
          <w:bCs/>
          <w:sz w:val="32"/>
          <w:szCs w:val="32"/>
        </w:rPr>
        <w:t>促进文旅融合发展。</w:t>
      </w:r>
      <w:r>
        <w:rPr>
          <w:rFonts w:ascii="仿宋" w:eastAsia="仿宋" w:hAnsi="仿宋" w:hint="eastAsia"/>
          <w:b/>
          <w:bCs/>
          <w:sz w:val="32"/>
          <w:szCs w:val="32"/>
        </w:rPr>
        <w:t>一是统筹协调有力度。</w:t>
      </w:r>
      <w:r>
        <w:rPr>
          <w:rFonts w:ascii="仿宋" w:eastAsia="仿宋" w:hAnsi="仿宋" w:hint="eastAsia"/>
          <w:sz w:val="32"/>
          <w:szCs w:val="32"/>
        </w:rPr>
        <w:t>组织制订</w:t>
      </w:r>
      <w:r>
        <w:rPr>
          <w:rFonts w:ascii="仿宋" w:eastAsia="仿宋" w:hAnsi="仿宋" w:hint="eastAsia"/>
          <w:sz w:val="32"/>
          <w:szCs w:val="32"/>
        </w:rPr>
        <w:lastRenderedPageBreak/>
        <w:t>了</w:t>
      </w:r>
      <w:r>
        <w:rPr>
          <w:rFonts w:ascii="仿宋" w:eastAsia="仿宋" w:hAnsi="仿宋" w:hint="eastAsia"/>
          <w:sz w:val="32"/>
          <w:szCs w:val="32"/>
        </w:rPr>
        <w:t>《华容县文旅融合高质</w:t>
      </w:r>
      <w:r>
        <w:rPr>
          <w:rFonts w:ascii="仿宋" w:eastAsia="仿宋" w:hAnsi="仿宋" w:cs="仿宋_GB2312" w:hint="eastAsia"/>
          <w:sz w:val="32"/>
          <w:szCs w:val="32"/>
        </w:rPr>
        <w:t>量发展三年行动计划》，将于近日由华容县文旅融合工作领导小组发布实施。</w:t>
      </w:r>
      <w:r>
        <w:rPr>
          <w:rFonts w:ascii="仿宋" w:eastAsia="仿宋" w:hAnsi="仿宋" w:hint="eastAsia"/>
          <w:b/>
          <w:bCs/>
          <w:sz w:val="32"/>
          <w:szCs w:val="32"/>
        </w:rPr>
        <w:t>二是项目建设有突破。</w:t>
      </w:r>
      <w:r>
        <w:rPr>
          <w:rFonts w:ascii="仿宋" w:eastAsia="仿宋" w:hAnsi="仿宋" w:cs="仿宋" w:hint="eastAsia"/>
          <w:snapToGrid w:val="0"/>
          <w:sz w:val="32"/>
          <w:szCs w:val="32"/>
        </w:rPr>
        <w:t>禹山风景区获评国家</w:t>
      </w:r>
      <w:r>
        <w:rPr>
          <w:rFonts w:ascii="仿宋" w:eastAsia="仿宋" w:hAnsi="仿宋" w:cs="仿宋" w:hint="eastAsia"/>
          <w:snapToGrid w:val="0"/>
          <w:sz w:val="32"/>
          <w:szCs w:val="32"/>
        </w:rPr>
        <w:t>3A</w:t>
      </w:r>
      <w:r>
        <w:rPr>
          <w:rFonts w:ascii="仿宋" w:eastAsia="仿宋" w:hAnsi="仿宋" w:cs="仿宋" w:hint="eastAsia"/>
          <w:snapToGrid w:val="0"/>
          <w:sz w:val="32"/>
          <w:szCs w:val="32"/>
        </w:rPr>
        <w:t>级景区，</w:t>
      </w:r>
      <w:r>
        <w:rPr>
          <w:rFonts w:ascii="仿宋" w:eastAsia="仿宋" w:hAnsi="仿宋" w:cs="仿宋" w:hint="eastAsia"/>
          <w:sz w:val="32"/>
          <w:szCs w:val="32"/>
        </w:rPr>
        <w:t>禹山风景区欢乐谷已竣工并试运营，洞庭湖墨山旅游度假区双电力、</w:t>
      </w:r>
      <w:r>
        <w:rPr>
          <w:rFonts w:ascii="仿宋" w:eastAsia="仿宋" w:hAnsi="仿宋" w:cs="仿宋" w:hint="eastAsia"/>
          <w:sz w:val="32"/>
          <w:szCs w:val="32"/>
        </w:rPr>
        <w:t>5</w:t>
      </w:r>
      <w:r>
        <w:rPr>
          <w:rFonts w:ascii="仿宋" w:eastAsia="仿宋" w:hAnsi="仿宋" w:cs="仿宋" w:hint="eastAsia"/>
          <w:sz w:val="32"/>
          <w:szCs w:val="32"/>
        </w:rPr>
        <w:t>口温泉钻井等工程已完工，“三只小鬼”亲子乐园、莲花堰村索来坞民宿已开工建设。</w:t>
      </w:r>
      <w:r>
        <w:rPr>
          <w:rFonts w:ascii="仿宋_GB2312" w:eastAsia="仿宋_GB2312" w:hAnsi="仿宋_GB2312" w:cs="仿宋_GB2312" w:hint="eastAsia"/>
          <w:sz w:val="32"/>
          <w:szCs w:val="32"/>
        </w:rPr>
        <w:t>《东湖生态保护文旅发展规划》</w:t>
      </w:r>
      <w:r>
        <w:rPr>
          <w:rFonts w:ascii="仿宋" w:eastAsia="仿宋" w:hAnsi="仿宋" w:cs="仿宋" w:hint="eastAsia"/>
          <w:sz w:val="32"/>
          <w:szCs w:val="32"/>
        </w:rPr>
        <w:t>文本已经过</w:t>
      </w:r>
      <w:r>
        <w:rPr>
          <w:rFonts w:ascii="仿宋_GB2312" w:eastAsia="仿宋_GB2312" w:hAnsi="仿宋_GB2312" w:cs="仿宋_GB2312" w:hint="eastAsia"/>
          <w:sz w:val="32"/>
          <w:szCs w:val="32"/>
        </w:rPr>
        <w:t>政府常务会议审议</w:t>
      </w:r>
      <w:r>
        <w:rPr>
          <w:rFonts w:ascii="仿宋" w:eastAsia="仿宋" w:hAnsi="仿宋" w:cs="仿宋" w:hint="eastAsia"/>
          <w:sz w:val="32"/>
          <w:szCs w:val="32"/>
        </w:rPr>
        <w:t>，县城投正在与市文旅投公司对接具体投资事项。</w:t>
      </w:r>
      <w:r>
        <w:rPr>
          <w:rFonts w:ascii="仿宋" w:eastAsia="仿宋" w:hAnsi="仿宋" w:hint="eastAsia"/>
          <w:b/>
          <w:bCs/>
          <w:sz w:val="32"/>
          <w:szCs w:val="32"/>
        </w:rPr>
        <w:t>三是乡村文旅有亮点。</w:t>
      </w:r>
      <w:r>
        <w:rPr>
          <w:rFonts w:ascii="仿宋" w:eastAsia="仿宋" w:hAnsi="仿宋" w:cs="仿宋" w:hint="eastAsia"/>
          <w:sz w:val="32"/>
          <w:szCs w:val="32"/>
        </w:rPr>
        <w:t>指导支持乡村旅游示范点建设，重点对禹山南竹村等</w:t>
      </w:r>
      <w:r>
        <w:rPr>
          <w:rFonts w:ascii="仿宋" w:eastAsia="仿宋" w:hAnsi="仿宋" w:cs="仿宋" w:hint="eastAsia"/>
          <w:sz w:val="32"/>
          <w:szCs w:val="32"/>
        </w:rPr>
        <w:t>12</w:t>
      </w:r>
      <w:r>
        <w:rPr>
          <w:rFonts w:ascii="仿宋" w:eastAsia="仿宋" w:hAnsi="仿宋" w:cs="仿宋" w:hint="eastAsia"/>
          <w:sz w:val="32"/>
          <w:szCs w:val="32"/>
        </w:rPr>
        <w:t>个市、县级“和美乡村”按照“一村一品”思路，进行特色文旅打造和项目包装。</w:t>
      </w:r>
      <w:r>
        <w:rPr>
          <w:rFonts w:ascii="仿宋" w:eastAsia="仿宋" w:hAnsi="仿宋" w:cs="仿宋" w:hint="eastAsia"/>
          <w:color w:val="000000"/>
          <w:sz w:val="32"/>
          <w:szCs w:val="32"/>
        </w:rPr>
        <w:t>农旅融合活动接连不断</w:t>
      </w:r>
      <w:r>
        <w:rPr>
          <w:rFonts w:ascii="仿宋" w:eastAsia="仿宋" w:hAnsi="仿宋" w:cs="仿宋" w:hint="eastAsia"/>
          <w:color w:val="000000"/>
          <w:sz w:val="32"/>
          <w:szCs w:val="32"/>
        </w:rPr>
        <w:t>，</w:t>
      </w:r>
      <w:r>
        <w:rPr>
          <w:rFonts w:ascii="仿宋" w:eastAsia="仿宋" w:hAnsi="仿宋" w:cs="仿宋" w:hint="eastAsia"/>
          <w:sz w:val="32"/>
          <w:szCs w:val="32"/>
        </w:rPr>
        <w:t>禹山糍粑节、泥鳅节活动，操军年猪节，治河渡白莲湖休闲观光游、</w:t>
      </w:r>
      <w:r>
        <w:rPr>
          <w:rFonts w:ascii="仿宋" w:eastAsia="仿宋" w:hAnsi="仿宋" w:cs="仿宋" w:hint="eastAsia"/>
          <w:color w:val="000000"/>
          <w:sz w:val="32"/>
          <w:szCs w:val="32"/>
        </w:rPr>
        <w:t>三封寺镇莲花堰村“堰村美食民俗文化节”</w:t>
      </w:r>
      <w:r>
        <w:rPr>
          <w:rFonts w:ascii="仿宋" w:eastAsia="仿宋" w:hAnsi="仿宋" w:cs="仿宋" w:hint="eastAsia"/>
          <w:color w:val="000000"/>
          <w:sz w:val="32"/>
          <w:szCs w:val="32"/>
        </w:rPr>
        <w:t>、</w:t>
      </w:r>
      <w:r>
        <w:rPr>
          <w:rFonts w:ascii="仿宋" w:eastAsia="仿宋" w:hAnsi="仿宋" w:cs="仿宋" w:hint="eastAsia"/>
          <w:color w:val="000000"/>
          <w:sz w:val="32"/>
          <w:szCs w:val="32"/>
        </w:rPr>
        <w:t>万庾镇</w:t>
      </w:r>
      <w:r>
        <w:rPr>
          <w:rFonts w:ascii="仿宋" w:eastAsia="仿宋" w:hAnsi="仿宋" w:cs="仿宋" w:hint="eastAsia"/>
          <w:color w:val="000000"/>
          <w:sz w:val="32"/>
          <w:szCs w:val="32"/>
        </w:rPr>
        <w:t>兔湖垸村</w:t>
      </w:r>
      <w:r>
        <w:rPr>
          <w:rFonts w:ascii="仿宋" w:eastAsia="仿宋" w:hAnsi="仿宋" w:cs="仿宋" w:hint="eastAsia"/>
          <w:color w:val="000000"/>
          <w:sz w:val="32"/>
          <w:szCs w:val="32"/>
        </w:rPr>
        <w:t>冬桃采摘</w:t>
      </w:r>
      <w:r>
        <w:rPr>
          <w:rFonts w:ascii="仿宋" w:eastAsia="仿宋" w:hAnsi="仿宋" w:cs="仿宋" w:hint="eastAsia"/>
          <w:sz w:val="32"/>
          <w:szCs w:val="32"/>
        </w:rPr>
        <w:t>、三封复兴村民俗园、东山</w:t>
      </w:r>
      <w:r>
        <w:rPr>
          <w:rFonts w:ascii="仿宋" w:eastAsia="仿宋" w:hAnsi="仿宋" w:cs="仿宋" w:hint="eastAsia"/>
          <w:color w:val="000000"/>
          <w:sz w:val="32"/>
          <w:szCs w:val="32"/>
        </w:rPr>
        <w:t>易家岭民宿体验活动</w:t>
      </w:r>
      <w:r>
        <w:rPr>
          <w:rFonts w:ascii="仿宋" w:eastAsia="仿宋" w:hAnsi="仿宋" w:cs="仿宋" w:hint="eastAsia"/>
          <w:sz w:val="32"/>
          <w:szCs w:val="32"/>
        </w:rPr>
        <w:t>等</w:t>
      </w:r>
      <w:r>
        <w:rPr>
          <w:rFonts w:ascii="仿宋" w:eastAsia="仿宋" w:hAnsi="仿宋" w:cs="仿宋" w:hint="eastAsia"/>
          <w:color w:val="000000"/>
          <w:sz w:val="32"/>
          <w:szCs w:val="32"/>
        </w:rPr>
        <w:t>绿色、健康的休闲体验活动备受游客青睐，</w:t>
      </w:r>
      <w:r>
        <w:rPr>
          <w:rFonts w:ascii="仿宋" w:eastAsia="仿宋" w:hAnsi="仿宋" w:cs="仿宋" w:hint="eastAsia"/>
          <w:color w:val="000000"/>
          <w:sz w:val="32"/>
          <w:szCs w:val="32"/>
        </w:rPr>
        <w:t>带动了</w:t>
      </w:r>
      <w:r>
        <w:rPr>
          <w:rFonts w:ascii="仿宋" w:eastAsia="仿宋" w:hAnsi="仿宋" w:cs="仿宋" w:hint="eastAsia"/>
          <w:color w:val="000000"/>
          <w:sz w:val="32"/>
          <w:szCs w:val="32"/>
        </w:rPr>
        <w:t>旅游消费</w:t>
      </w:r>
      <w:r>
        <w:rPr>
          <w:rFonts w:ascii="仿宋" w:eastAsia="仿宋" w:hAnsi="仿宋" w:cs="仿宋" w:hint="eastAsia"/>
          <w:color w:val="000000"/>
          <w:sz w:val="32"/>
          <w:szCs w:val="32"/>
        </w:rPr>
        <w:t>。</w:t>
      </w:r>
      <w:r>
        <w:rPr>
          <w:rFonts w:ascii="仿宋" w:eastAsia="仿宋" w:hAnsi="仿宋" w:hint="eastAsia"/>
          <w:b/>
          <w:bCs/>
          <w:sz w:val="32"/>
          <w:szCs w:val="32"/>
        </w:rPr>
        <w:t>四是文旅消费有活力。</w:t>
      </w:r>
      <w:r>
        <w:rPr>
          <w:rFonts w:ascii="仿宋" w:eastAsia="仿宋" w:hAnsi="仿宋" w:cs="仿宋" w:hint="eastAsia"/>
          <w:sz w:val="32"/>
          <w:szCs w:val="32"/>
        </w:rPr>
        <w:t>参与组织策划、</w:t>
      </w:r>
      <w:r>
        <w:rPr>
          <w:rFonts w:ascii="仿宋" w:eastAsia="仿宋" w:hAnsi="仿宋" w:cs="仿宋" w:hint="eastAsia"/>
          <w:color w:val="000000"/>
          <w:sz w:val="32"/>
          <w:szCs w:val="32"/>
        </w:rPr>
        <w:t>主办或协办了“芥菜文化节”“华容啤酒节”“我们毕业啦”“</w:t>
      </w:r>
      <w:r>
        <w:rPr>
          <w:rFonts w:ascii="仿宋" w:eastAsia="仿宋" w:hAnsi="仿宋" w:cs="仿宋" w:hint="eastAsia"/>
          <w:color w:val="323232"/>
          <w:sz w:val="32"/>
          <w:szCs w:val="32"/>
          <w:shd w:val="clear" w:color="auto" w:fill="FFFFFF"/>
        </w:rPr>
        <w:t>湘鄂边区域旅游融合发展研讨会</w:t>
      </w:r>
      <w:r>
        <w:rPr>
          <w:rFonts w:ascii="仿宋" w:eastAsia="仿宋" w:hAnsi="仿宋" w:cs="仿宋" w:hint="eastAsia"/>
          <w:color w:val="323232"/>
          <w:sz w:val="32"/>
          <w:szCs w:val="32"/>
          <w:shd w:val="clear" w:color="auto" w:fill="FFFFFF"/>
        </w:rPr>
        <w:t>”</w:t>
      </w:r>
      <w:r>
        <w:rPr>
          <w:rFonts w:ascii="仿宋" w:eastAsia="仿宋" w:hAnsi="仿宋" w:cs="仿宋" w:hint="eastAsia"/>
          <w:color w:val="000000"/>
          <w:sz w:val="32"/>
          <w:szCs w:val="32"/>
        </w:rPr>
        <w:t>等系列文旅节会活动。</w:t>
      </w:r>
    </w:p>
    <w:p w:rsidR="00B45492" w:rsidRDefault="00B24C1E">
      <w:pPr>
        <w:spacing w:line="580" w:lineRule="exact"/>
        <w:ind w:firstLine="660"/>
        <w:rPr>
          <w:rFonts w:ascii="仿宋" w:eastAsia="仿宋" w:hAnsi="仿宋"/>
          <w:sz w:val="32"/>
          <w:szCs w:val="32"/>
        </w:rPr>
      </w:pPr>
      <w:r>
        <w:rPr>
          <w:rFonts w:ascii="楷体_GB2312" w:eastAsia="楷体_GB2312" w:hAnsi="楷体_GB2312" w:cs="楷体_GB2312" w:hint="eastAsia"/>
          <w:b/>
          <w:bCs/>
          <w:sz w:val="32"/>
          <w:szCs w:val="32"/>
        </w:rPr>
        <w:t>3.</w:t>
      </w:r>
      <w:r>
        <w:rPr>
          <w:rFonts w:ascii="楷体_GB2312" w:eastAsia="楷体_GB2312" w:hAnsi="楷体_GB2312" w:cs="楷体_GB2312" w:hint="eastAsia"/>
          <w:b/>
          <w:bCs/>
          <w:sz w:val="32"/>
          <w:szCs w:val="32"/>
        </w:rPr>
        <w:t>提升行业监督管理。</w:t>
      </w:r>
      <w:r>
        <w:rPr>
          <w:rFonts w:ascii="仿宋" w:eastAsia="仿宋" w:hAnsi="仿宋" w:hint="eastAsia"/>
          <w:sz w:val="32"/>
          <w:szCs w:val="32"/>
        </w:rPr>
        <w:t>开展了全县农村广播“村村响”运行维护管理工作检查</w:t>
      </w:r>
      <w:r>
        <w:rPr>
          <w:rFonts w:ascii="仿宋" w:eastAsia="仿宋" w:hAnsi="仿宋" w:hint="eastAsia"/>
          <w:sz w:val="32"/>
          <w:szCs w:val="32"/>
        </w:rPr>
        <w:t>和问题整改督查</w:t>
      </w:r>
      <w:r>
        <w:rPr>
          <w:rFonts w:ascii="仿宋" w:eastAsia="仿宋" w:hAnsi="仿宋" w:hint="eastAsia"/>
          <w:sz w:val="32"/>
          <w:szCs w:val="32"/>
        </w:rPr>
        <w:t>。</w:t>
      </w:r>
      <w:r>
        <w:rPr>
          <w:rFonts w:ascii="仿宋" w:eastAsia="仿宋" w:hAnsi="仿宋" w:hint="eastAsia"/>
          <w:sz w:val="32"/>
          <w:szCs w:val="32"/>
        </w:rPr>
        <w:t>应急广播终端建设方面，已与相关运营商对接，初步确定建设模式。</w:t>
      </w:r>
      <w:r>
        <w:rPr>
          <w:rFonts w:ascii="仿宋" w:eastAsia="仿宋" w:hAnsi="仿宋" w:hint="eastAsia"/>
          <w:sz w:val="32"/>
          <w:szCs w:val="32"/>
        </w:rPr>
        <w:t>加强电竞酒店</w:t>
      </w:r>
      <w:r>
        <w:rPr>
          <w:rFonts w:ascii="仿宋" w:eastAsia="仿宋" w:hAnsi="仿宋" w:hint="eastAsia"/>
          <w:sz w:val="32"/>
          <w:szCs w:val="32"/>
        </w:rPr>
        <w:t>新业态</w:t>
      </w:r>
      <w:r>
        <w:rPr>
          <w:rFonts w:ascii="仿宋" w:eastAsia="仿宋" w:hAnsi="仿宋" w:hint="eastAsia"/>
          <w:sz w:val="32"/>
          <w:szCs w:val="32"/>
        </w:rPr>
        <w:t>监管</w:t>
      </w:r>
      <w:r>
        <w:rPr>
          <w:rFonts w:ascii="仿宋" w:eastAsia="仿宋" w:hAnsi="仿宋" w:hint="eastAsia"/>
          <w:sz w:val="32"/>
          <w:szCs w:val="32"/>
        </w:rPr>
        <w:t>，</w:t>
      </w:r>
      <w:r>
        <w:rPr>
          <w:rFonts w:ascii="仿宋" w:eastAsia="仿宋" w:hAnsi="仿宋" w:hint="eastAsia"/>
          <w:sz w:val="32"/>
          <w:szCs w:val="32"/>
        </w:rPr>
        <w:t>开</w:t>
      </w:r>
      <w:r>
        <w:rPr>
          <w:rFonts w:ascii="仿宋" w:eastAsia="仿宋" w:hAnsi="仿宋" w:hint="eastAsia"/>
          <w:sz w:val="32"/>
          <w:szCs w:val="32"/>
        </w:rPr>
        <w:t>展</w:t>
      </w:r>
      <w:r>
        <w:rPr>
          <w:rFonts w:ascii="仿宋" w:eastAsia="仿宋" w:hAnsi="仿宋" w:hint="eastAsia"/>
          <w:sz w:val="32"/>
          <w:szCs w:val="32"/>
        </w:rPr>
        <w:t>了全县</w:t>
      </w:r>
      <w:r>
        <w:rPr>
          <w:rFonts w:ascii="仿宋" w:eastAsia="仿宋" w:hAnsi="仿宋" w:hint="eastAsia"/>
          <w:sz w:val="32"/>
          <w:szCs w:val="32"/>
        </w:rPr>
        <w:t>电竞酒店专项检查</w:t>
      </w:r>
      <w:r>
        <w:rPr>
          <w:rFonts w:ascii="仿宋" w:eastAsia="仿宋" w:hAnsi="仿宋" w:hint="eastAsia"/>
          <w:sz w:val="32"/>
          <w:szCs w:val="32"/>
        </w:rPr>
        <w:t>和文旅企业特种作业人员持证上岗专项整治行动。</w:t>
      </w:r>
    </w:p>
    <w:p w:rsidR="00B45492" w:rsidRDefault="00B24C1E">
      <w:pPr>
        <w:spacing w:before="220" w:line="600" w:lineRule="exact"/>
        <w:ind w:left="641"/>
        <w:rPr>
          <w:rFonts w:ascii="黑体" w:eastAsia="黑体" w:hAnsi="黑体" w:cs="黑体"/>
          <w:spacing w:val="9"/>
          <w:position w:val="21"/>
          <w:sz w:val="32"/>
          <w:szCs w:val="32"/>
        </w:rPr>
      </w:pPr>
      <w:r>
        <w:rPr>
          <w:rFonts w:ascii="黑体" w:eastAsia="黑体" w:hAnsi="黑体" w:cs="黑体" w:hint="eastAsia"/>
          <w:spacing w:val="9"/>
          <w:position w:val="21"/>
          <w:sz w:val="32"/>
          <w:szCs w:val="32"/>
        </w:rPr>
        <w:lastRenderedPageBreak/>
        <w:t>七、存在的问题及原因分析</w:t>
      </w:r>
    </w:p>
    <w:p w:rsidR="00B45492" w:rsidRDefault="00B24C1E">
      <w:pPr>
        <w:pStyle w:val="a8"/>
        <w:widowControl/>
        <w:shd w:val="clear" w:color="auto" w:fill="FFFFFF"/>
        <w:spacing w:beforeAutospacing="0" w:afterAutospacing="0" w:line="33" w:lineRule="atLeast"/>
        <w:ind w:firstLineChars="200" w:firstLine="640"/>
        <w:jc w:val="both"/>
        <w:rPr>
          <w:rFonts w:ascii="宋体" w:hAnsi="宋体" w:cs="宋体"/>
          <w:kern w:val="2"/>
          <w:sz w:val="32"/>
          <w:szCs w:val="32"/>
        </w:rPr>
      </w:pPr>
      <w:r>
        <w:rPr>
          <w:rFonts w:ascii="宋体" w:hAnsi="宋体" w:cs="宋体" w:hint="eastAsia"/>
          <w:kern w:val="2"/>
          <w:sz w:val="32"/>
          <w:szCs w:val="32"/>
        </w:rPr>
        <w:t>1.</w:t>
      </w:r>
      <w:r>
        <w:rPr>
          <w:rFonts w:ascii="宋体" w:hAnsi="宋体" w:cs="宋体" w:hint="eastAsia"/>
          <w:kern w:val="2"/>
          <w:sz w:val="32"/>
          <w:szCs w:val="32"/>
        </w:rPr>
        <w:t>预算绩效指标体系存在进一步完善的空间，我单位现建立的各项预算绩效目标指标仍有不科学、不细致的地方，影响了预算绩效评价的结果。</w:t>
      </w:r>
    </w:p>
    <w:p w:rsidR="00B45492" w:rsidRDefault="00B24C1E">
      <w:pPr>
        <w:pStyle w:val="a8"/>
        <w:widowControl/>
        <w:shd w:val="clear" w:color="auto" w:fill="FFFFFF"/>
        <w:spacing w:beforeAutospacing="0" w:afterAutospacing="0" w:line="33" w:lineRule="atLeast"/>
        <w:ind w:firstLineChars="200" w:firstLine="640"/>
        <w:jc w:val="both"/>
        <w:rPr>
          <w:rFonts w:eastAsia="黑体"/>
        </w:rPr>
      </w:pPr>
      <w:r>
        <w:rPr>
          <w:rFonts w:ascii="宋体" w:hAnsi="宋体" w:cs="宋体" w:hint="eastAsia"/>
          <w:kern w:val="2"/>
          <w:sz w:val="32"/>
          <w:szCs w:val="32"/>
        </w:rPr>
        <w:t>2.</w:t>
      </w:r>
      <w:r>
        <w:rPr>
          <w:rFonts w:ascii="宋体" w:hAnsi="宋体" w:cs="宋体" w:hint="eastAsia"/>
          <w:kern w:val="2"/>
          <w:sz w:val="32"/>
          <w:szCs w:val="32"/>
        </w:rPr>
        <w:t>预算绩效管理经验需要进一步积累。因为预算绩效管理工作具有政策性强、专业性强、涉及面广、操作难度大等特点，经验不足，导致工作多走许多弯路，影响工作效果。</w:t>
      </w:r>
    </w:p>
    <w:p w:rsidR="00B45492" w:rsidRDefault="00B24C1E">
      <w:pPr>
        <w:spacing w:line="227" w:lineRule="auto"/>
        <w:ind w:left="643"/>
        <w:rPr>
          <w:rFonts w:ascii="黑体" w:eastAsia="黑体" w:hAnsi="黑体" w:cs="黑体"/>
          <w:spacing w:val="8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八、下一步改进措施</w:t>
      </w:r>
    </w:p>
    <w:p w:rsidR="00B45492" w:rsidRDefault="00B24C1E" w:rsidP="00F47705">
      <w:pPr>
        <w:pStyle w:val="a8"/>
        <w:widowControl/>
        <w:shd w:val="clear" w:color="auto" w:fill="FFFFFF"/>
        <w:spacing w:beforeAutospacing="0" w:afterAutospacing="0" w:line="33" w:lineRule="atLeast"/>
        <w:ind w:firstLineChars="200" w:firstLine="640"/>
        <w:jc w:val="both"/>
        <w:rPr>
          <w:rFonts w:eastAsia="黑体"/>
        </w:rPr>
      </w:pPr>
      <w:r>
        <w:rPr>
          <w:rFonts w:ascii="宋体" w:hAnsi="宋体" w:cs="宋体" w:hint="eastAsia"/>
          <w:kern w:val="2"/>
          <w:sz w:val="32"/>
          <w:szCs w:val="32"/>
        </w:rPr>
        <w:t>我单位应立足实际，坚持推行精细化管理，强化预算绩效目标管理、细化绩效目标，并将绩效目标细化分解为具体工作计划，同时，计划应明确规定在一定时间内完成的目标、任务和和应达到的要求，任务和要求应具体明确任务数量、质量。建立健全财政各项资金管理制度，严格执行财务管理制度，做到了财务处理及时，会计核算规范，严格按照计划进度支付。各项目资金严格实行专款专用，保证更规范严要求使用资金。在下年度的预算编制工作中，我们会时刻跟踪项目的进度，更好地完成预算资金，做好绩效评价工作。</w:t>
      </w:r>
    </w:p>
    <w:p w:rsidR="00B45492" w:rsidRDefault="00B24C1E">
      <w:pPr>
        <w:numPr>
          <w:ilvl w:val="0"/>
          <w:numId w:val="3"/>
        </w:numPr>
        <w:spacing w:before="219" w:line="600" w:lineRule="exact"/>
        <w:ind w:left="650"/>
        <w:rPr>
          <w:rFonts w:ascii="黑体" w:eastAsia="黑体" w:hAnsi="黑体" w:cs="黑体"/>
          <w:spacing w:val="8"/>
          <w:position w:val="21"/>
          <w:sz w:val="32"/>
          <w:szCs w:val="32"/>
        </w:rPr>
      </w:pPr>
      <w:r>
        <w:rPr>
          <w:rFonts w:ascii="黑体" w:eastAsia="黑体" w:hAnsi="黑体" w:cs="黑体" w:hint="eastAsia"/>
          <w:spacing w:val="9"/>
          <w:position w:val="21"/>
          <w:sz w:val="32"/>
          <w:szCs w:val="32"/>
        </w:rPr>
        <w:t>部门整体支出绩效自评结果拟应用和公开</w:t>
      </w:r>
      <w:r>
        <w:rPr>
          <w:rFonts w:ascii="黑体" w:eastAsia="黑体" w:hAnsi="黑体" w:cs="黑体" w:hint="eastAsia"/>
          <w:spacing w:val="8"/>
          <w:position w:val="21"/>
          <w:sz w:val="32"/>
          <w:szCs w:val="32"/>
        </w:rPr>
        <w:t>情况</w:t>
      </w:r>
    </w:p>
    <w:p w:rsidR="00B45492" w:rsidRDefault="00B24C1E" w:rsidP="00F47705">
      <w:pPr>
        <w:spacing w:before="220" w:line="600" w:lineRule="exact"/>
        <w:ind w:left="210" w:firstLineChars="100" w:firstLine="320"/>
        <w:rPr>
          <w:rFonts w:ascii="宋体" w:hAnsi="宋体" w:cs="宋体"/>
          <w:sz w:val="32"/>
          <w:szCs w:val="32"/>
        </w:rPr>
      </w:pPr>
      <w:r>
        <w:rPr>
          <w:rFonts w:ascii="宋体" w:hAnsi="宋体" w:cs="宋体" w:hint="eastAsia"/>
          <w:sz w:val="32"/>
          <w:szCs w:val="32"/>
        </w:rPr>
        <w:t>1</w:t>
      </w:r>
      <w:r>
        <w:rPr>
          <w:rFonts w:ascii="宋体" w:hAnsi="宋体" w:cs="宋体" w:hint="eastAsia"/>
          <w:sz w:val="32"/>
          <w:szCs w:val="32"/>
        </w:rPr>
        <w:t>、</w:t>
      </w:r>
      <w:r>
        <w:rPr>
          <w:rFonts w:ascii="宋体" w:hAnsi="宋体" w:cs="宋体" w:hint="eastAsia"/>
          <w:sz w:val="32"/>
          <w:szCs w:val="32"/>
        </w:rPr>
        <w:t>在下一年度制定绩效目标时，将对往年的工作程序进</w:t>
      </w:r>
      <w:r>
        <w:rPr>
          <w:rFonts w:ascii="宋体" w:hAnsi="宋体" w:cs="宋体" w:hint="eastAsia"/>
          <w:sz w:val="32"/>
          <w:szCs w:val="32"/>
        </w:rPr>
        <w:lastRenderedPageBreak/>
        <w:t>行反馈，关注最新的发展变化，制定与时俱进的绩效目标，提高绩效目标的可操作性。</w:t>
      </w:r>
    </w:p>
    <w:p w:rsidR="00B45492" w:rsidRDefault="00B24C1E">
      <w:pPr>
        <w:pStyle w:val="a8"/>
        <w:widowControl/>
        <w:shd w:val="clear" w:color="auto" w:fill="FFFFFF"/>
        <w:spacing w:beforeAutospacing="0" w:afterAutospacing="0" w:line="33" w:lineRule="atLeast"/>
        <w:ind w:firstLineChars="200" w:firstLine="640"/>
        <w:jc w:val="both"/>
        <w:rPr>
          <w:rFonts w:ascii="宋体" w:hAnsi="宋体" w:cs="宋体"/>
          <w:kern w:val="2"/>
          <w:sz w:val="32"/>
          <w:szCs w:val="32"/>
        </w:rPr>
      </w:pPr>
      <w:r>
        <w:rPr>
          <w:rFonts w:ascii="宋体" w:hAnsi="宋体" w:cs="宋体" w:hint="eastAsia"/>
          <w:kern w:val="2"/>
          <w:sz w:val="32"/>
          <w:szCs w:val="32"/>
        </w:rPr>
        <w:t>2</w:t>
      </w:r>
      <w:r>
        <w:rPr>
          <w:rFonts w:ascii="宋体" w:hAnsi="宋体" w:cs="宋体" w:hint="eastAsia"/>
          <w:kern w:val="2"/>
          <w:sz w:val="32"/>
          <w:szCs w:val="32"/>
        </w:rPr>
        <w:t>、</w:t>
      </w:r>
      <w:r>
        <w:rPr>
          <w:rFonts w:ascii="宋体" w:hAnsi="宋体" w:cs="宋体"/>
          <w:kern w:val="2"/>
          <w:sz w:val="32"/>
          <w:szCs w:val="32"/>
        </w:rPr>
        <w:t>拟与预算安排相结合的情况</w:t>
      </w:r>
      <w:r>
        <w:rPr>
          <w:rFonts w:ascii="宋体" w:hAnsi="宋体" w:cs="宋体" w:hint="eastAsia"/>
          <w:kern w:val="2"/>
          <w:sz w:val="32"/>
          <w:szCs w:val="32"/>
        </w:rPr>
        <w:t>在</w:t>
      </w:r>
      <w:r>
        <w:rPr>
          <w:rFonts w:ascii="宋体" w:hAnsi="宋体" w:cs="宋体"/>
          <w:kern w:val="2"/>
          <w:sz w:val="32"/>
          <w:szCs w:val="32"/>
        </w:rPr>
        <w:t>制定合理、可操作的</w:t>
      </w:r>
      <w:r>
        <w:rPr>
          <w:rFonts w:ascii="宋体" w:hAnsi="宋体" w:cs="宋体" w:hint="eastAsia"/>
          <w:kern w:val="2"/>
          <w:sz w:val="32"/>
          <w:szCs w:val="32"/>
        </w:rPr>
        <w:t>绩</w:t>
      </w:r>
      <w:r>
        <w:rPr>
          <w:rFonts w:ascii="宋体" w:hAnsi="宋体" w:cs="宋体"/>
          <w:kern w:val="2"/>
          <w:sz w:val="32"/>
          <w:szCs w:val="32"/>
        </w:rPr>
        <w:t>效目标基础上，将根据年度预算情况，加强对预算执行的监控，提高与</w:t>
      </w:r>
      <w:r>
        <w:rPr>
          <w:rFonts w:ascii="宋体" w:hAnsi="宋体" w:cs="宋体" w:hint="eastAsia"/>
          <w:kern w:val="2"/>
          <w:sz w:val="32"/>
          <w:szCs w:val="32"/>
        </w:rPr>
        <w:t>相关部门</w:t>
      </w:r>
      <w:r>
        <w:rPr>
          <w:rFonts w:ascii="宋体" w:hAnsi="宋体" w:cs="宋体"/>
          <w:kern w:val="2"/>
          <w:sz w:val="32"/>
          <w:szCs w:val="32"/>
        </w:rPr>
        <w:t>的协调配合，跟进资金使用情况，保证资金的执行率，提高资金的使用效益。定期</w:t>
      </w:r>
      <w:r>
        <w:rPr>
          <w:rFonts w:ascii="宋体" w:hAnsi="宋体" w:cs="宋体" w:hint="eastAsia"/>
          <w:kern w:val="2"/>
          <w:sz w:val="32"/>
          <w:szCs w:val="32"/>
        </w:rPr>
        <w:t>找</w:t>
      </w:r>
      <w:r>
        <w:rPr>
          <w:rFonts w:ascii="宋体" w:hAnsi="宋体" w:cs="宋体"/>
          <w:kern w:val="2"/>
          <w:sz w:val="32"/>
          <w:szCs w:val="32"/>
        </w:rPr>
        <w:t>准资金使用过程中与绩效存在差异的地方，及时修正，保证年度目标绩效能按时完成。</w:t>
      </w:r>
    </w:p>
    <w:p w:rsidR="00B45492" w:rsidRDefault="00B24C1E">
      <w:pPr>
        <w:pStyle w:val="a0"/>
        <w:ind w:firstLineChars="0" w:firstLine="0"/>
      </w:pPr>
      <w:r>
        <w:rPr>
          <w:rFonts w:ascii="宋体" w:hAnsi="宋体" w:cs="宋体" w:hint="eastAsia"/>
          <w:sz w:val="32"/>
          <w:szCs w:val="32"/>
        </w:rPr>
        <w:t>3</w:t>
      </w:r>
      <w:r>
        <w:rPr>
          <w:rFonts w:ascii="宋体" w:hAnsi="宋体" w:cs="宋体" w:hint="eastAsia"/>
          <w:sz w:val="32"/>
          <w:szCs w:val="32"/>
        </w:rPr>
        <w:t>、</w:t>
      </w:r>
      <w:r>
        <w:rPr>
          <w:rFonts w:ascii="宋体" w:hAnsi="宋体" w:cs="宋体"/>
          <w:sz w:val="32"/>
          <w:szCs w:val="32"/>
        </w:rPr>
        <w:t>拟公开情况按照政府信息公开相关要求，将绩效自评结果在本单位网站上公开。</w:t>
      </w:r>
    </w:p>
    <w:p w:rsidR="00B45492" w:rsidRDefault="00B24C1E">
      <w:pPr>
        <w:spacing w:line="226" w:lineRule="auto"/>
        <w:ind w:left="647"/>
        <w:rPr>
          <w:rFonts w:ascii="黑体" w:eastAsia="黑体" w:hAnsi="黑体" w:cs="黑体"/>
          <w:spacing w:val="-3"/>
          <w:sz w:val="32"/>
          <w:szCs w:val="32"/>
        </w:rPr>
      </w:pPr>
      <w:r>
        <w:rPr>
          <w:rFonts w:ascii="黑体" w:eastAsia="黑体" w:hAnsi="黑体" w:cs="黑体" w:hint="eastAsia"/>
          <w:spacing w:val="-3"/>
          <w:sz w:val="32"/>
          <w:szCs w:val="32"/>
        </w:rPr>
        <w:t>十、其他需要说明的情况</w:t>
      </w:r>
    </w:p>
    <w:p w:rsidR="00B45492" w:rsidRDefault="00B24C1E">
      <w:pPr>
        <w:rPr>
          <w:rFonts w:ascii="黑体" w:eastAsia="黑体" w:hAnsi="黑体" w:cs="黑体"/>
          <w:spacing w:val="-3"/>
          <w:sz w:val="31"/>
          <w:szCs w:val="31"/>
        </w:rPr>
      </w:pPr>
      <w:r>
        <w:rPr>
          <w:rFonts w:ascii="黑体" w:eastAsia="黑体" w:hAnsi="黑体" w:cs="黑体" w:hint="eastAsia"/>
          <w:spacing w:val="-3"/>
          <w:sz w:val="31"/>
          <w:szCs w:val="31"/>
        </w:rPr>
        <w:t xml:space="preserve">    </w:t>
      </w:r>
      <w:r>
        <w:rPr>
          <w:rFonts w:ascii="黑体" w:eastAsia="黑体" w:hAnsi="黑体" w:cs="黑体" w:hint="eastAsia"/>
          <w:spacing w:val="-3"/>
          <w:sz w:val="31"/>
          <w:szCs w:val="31"/>
        </w:rPr>
        <w:t>无</w:t>
      </w:r>
      <w:r>
        <w:rPr>
          <w:rFonts w:ascii="黑体" w:eastAsia="黑体" w:hAnsi="黑体" w:cs="黑体"/>
          <w:spacing w:val="-3"/>
          <w:sz w:val="31"/>
          <w:szCs w:val="31"/>
        </w:rPr>
        <w:br w:type="page"/>
      </w:r>
    </w:p>
    <w:p w:rsidR="00B45492" w:rsidRDefault="00B45492">
      <w:pPr>
        <w:rPr>
          <w:rFonts w:eastAsia="方正小标宋_GBK"/>
          <w:sz w:val="52"/>
          <w:szCs w:val="52"/>
        </w:rPr>
        <w:sectPr w:rsidR="00B45492">
          <w:footerReference w:type="default" r:id="rId9"/>
          <w:pgSz w:w="11905" w:h="16838"/>
          <w:pgMar w:top="1984" w:right="1701" w:bottom="1984" w:left="1701" w:header="850" w:footer="992" w:gutter="0"/>
          <w:pgNumType w:fmt="numberInDash"/>
          <w:cols w:space="0"/>
          <w:docGrid w:type="lines" w:linePitch="314"/>
        </w:sectPr>
      </w:pPr>
    </w:p>
    <w:p w:rsidR="00B45492" w:rsidRDefault="00B24C1E">
      <w:pPr>
        <w:spacing w:line="580" w:lineRule="exact"/>
        <w:jc w:val="left"/>
        <w:rPr>
          <w:rFonts w:ascii="仿宋_GB2312" w:eastAsia="仿宋_GB2312" w:hAnsi="仿宋_GB2312" w:cs="仿宋_GB2312"/>
          <w:spacing w:val="-4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-4"/>
          <w:sz w:val="32"/>
          <w:szCs w:val="32"/>
        </w:rPr>
        <w:lastRenderedPageBreak/>
        <w:t>附件</w:t>
      </w:r>
      <w:r>
        <w:rPr>
          <w:rFonts w:ascii="仿宋_GB2312" w:eastAsia="仿宋_GB2312" w:hAnsi="仿宋_GB2312" w:cs="仿宋_GB2312" w:hint="eastAsia"/>
          <w:spacing w:val="-4"/>
          <w:sz w:val="32"/>
          <w:szCs w:val="32"/>
        </w:rPr>
        <w:t>4</w:t>
      </w:r>
    </w:p>
    <w:p w:rsidR="00B45492" w:rsidRDefault="00B45492">
      <w:pPr>
        <w:pStyle w:val="a7"/>
        <w:spacing w:line="580" w:lineRule="exact"/>
      </w:pPr>
    </w:p>
    <w:p w:rsidR="00B45492" w:rsidRDefault="00B24C1E">
      <w:pPr>
        <w:spacing w:line="580" w:lineRule="exact"/>
        <w:jc w:val="center"/>
        <w:rPr>
          <w:rFonts w:ascii="方正小标宋简体" w:eastAsia="方正小标宋简体" w:hAnsi="方正小标宋简体" w:cs="方正小标宋简体"/>
          <w:spacing w:val="6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spacing w:val="6"/>
          <w:sz w:val="44"/>
          <w:szCs w:val="44"/>
        </w:rPr>
        <w:t>2023</w:t>
      </w:r>
      <w:r>
        <w:rPr>
          <w:rFonts w:ascii="方正小标宋简体" w:eastAsia="方正小标宋简体" w:hAnsi="方正小标宋简体" w:cs="方正小标宋简体" w:hint="eastAsia"/>
          <w:spacing w:val="6"/>
          <w:sz w:val="44"/>
          <w:szCs w:val="44"/>
        </w:rPr>
        <w:t>年度部门整体支出绩效自评表</w:t>
      </w:r>
    </w:p>
    <w:p w:rsidR="00B45492" w:rsidRDefault="00B45492">
      <w:pPr>
        <w:spacing w:line="132" w:lineRule="exact"/>
      </w:pPr>
    </w:p>
    <w:tbl>
      <w:tblPr>
        <w:tblW w:w="5050" w:type="pct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CellMar>
          <w:left w:w="0" w:type="dxa"/>
          <w:right w:w="0" w:type="dxa"/>
        </w:tblCellMar>
        <w:tblLook w:val="04A0"/>
      </w:tblPr>
      <w:tblGrid>
        <w:gridCol w:w="878"/>
        <w:gridCol w:w="1057"/>
        <w:gridCol w:w="1021"/>
        <w:gridCol w:w="39"/>
        <w:gridCol w:w="1051"/>
        <w:gridCol w:w="7"/>
        <w:gridCol w:w="1115"/>
        <w:gridCol w:w="1054"/>
        <w:gridCol w:w="741"/>
        <w:gridCol w:w="768"/>
        <w:gridCol w:w="1438"/>
      </w:tblGrid>
      <w:tr w:rsidR="00B45492" w:rsidTr="00B24C1E">
        <w:trPr>
          <w:trHeight w:val="901"/>
          <w:jc w:val="center"/>
        </w:trPr>
        <w:tc>
          <w:tcPr>
            <w:tcW w:w="1611" w:type="pct"/>
            <w:gridSpan w:val="3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="黑体" w:eastAsia="黑体" w:hAnsi="黑体" w:cs="黑体" w:hint="eastAsia"/>
                <w:szCs w:val="21"/>
              </w:rPr>
              <w:t>省级预算部门、单位名称</w:t>
            </w:r>
          </w:p>
        </w:tc>
        <w:tc>
          <w:tcPr>
            <w:tcW w:w="3388" w:type="pct"/>
            <w:gridSpan w:val="8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="宋体" w:hAnsi="宋体" w:cs="宋体" w:hint="eastAsia"/>
                <w:szCs w:val="21"/>
              </w:rPr>
              <w:t>华容县文化旅游广电局</w:t>
            </w:r>
          </w:p>
        </w:tc>
      </w:tr>
      <w:tr w:rsidR="00B24C1E" w:rsidTr="00B24C1E">
        <w:trPr>
          <w:trHeight w:val="820"/>
          <w:jc w:val="center"/>
        </w:trPr>
        <w:tc>
          <w:tcPr>
            <w:tcW w:w="478" w:type="pct"/>
            <w:vMerge w:val="restart"/>
            <w:tcBorders>
              <w:bottom w:val="nil"/>
            </w:tcBorders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B24C1E">
              <w:rPr>
                <w:rFonts w:ascii="黑体" w:eastAsia="黑体" w:hAnsi="黑体" w:cs="黑体" w:hint="eastAsia"/>
                <w:szCs w:val="21"/>
              </w:rPr>
              <w:t>年度预算申请（万元）</w:t>
            </w:r>
          </w:p>
        </w:tc>
        <w:tc>
          <w:tcPr>
            <w:tcW w:w="1133" w:type="pct"/>
            <w:gridSpan w:val="2"/>
            <w:vAlign w:val="center"/>
          </w:tcPr>
          <w:p w:rsidR="00B45492" w:rsidRPr="00B24C1E" w:rsidRDefault="00B45492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94" w:type="pct"/>
            <w:gridSpan w:val="2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B24C1E">
              <w:rPr>
                <w:rFonts w:ascii="黑体" w:eastAsia="黑体" w:hAnsi="黑体" w:cs="黑体" w:hint="eastAsia"/>
                <w:szCs w:val="21"/>
              </w:rPr>
              <w:t>年初</w:t>
            </w:r>
          </w:p>
          <w:p w:rsidR="00B45492" w:rsidRPr="00B24C1E" w:rsidRDefault="00B24C1E" w:rsidP="00B24C1E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B24C1E">
              <w:rPr>
                <w:rFonts w:ascii="黑体" w:eastAsia="黑体" w:hAnsi="黑体" w:cs="黑体" w:hint="eastAsia"/>
                <w:szCs w:val="21"/>
              </w:rPr>
              <w:t>预算数</w:t>
            </w:r>
          </w:p>
        </w:tc>
        <w:tc>
          <w:tcPr>
            <w:tcW w:w="611" w:type="pct"/>
            <w:gridSpan w:val="2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B24C1E">
              <w:rPr>
                <w:rFonts w:ascii="黑体" w:eastAsia="黑体" w:hAnsi="黑体" w:cs="黑体" w:hint="eastAsia"/>
                <w:szCs w:val="21"/>
              </w:rPr>
              <w:t>全年</w:t>
            </w:r>
          </w:p>
          <w:p w:rsidR="00B45492" w:rsidRPr="00B24C1E" w:rsidRDefault="00B24C1E" w:rsidP="00B24C1E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B24C1E">
              <w:rPr>
                <w:rFonts w:ascii="黑体" w:eastAsia="黑体" w:hAnsi="黑体" w:cs="黑体" w:hint="eastAsia"/>
                <w:szCs w:val="21"/>
              </w:rPr>
              <w:t>预算数</w:t>
            </w:r>
          </w:p>
        </w:tc>
        <w:tc>
          <w:tcPr>
            <w:tcW w:w="575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B24C1E">
              <w:rPr>
                <w:rFonts w:ascii="黑体" w:eastAsia="黑体" w:hAnsi="黑体" w:cs="黑体" w:hint="eastAsia"/>
                <w:szCs w:val="21"/>
              </w:rPr>
              <w:t>全年</w:t>
            </w:r>
          </w:p>
          <w:p w:rsidR="00B45492" w:rsidRPr="00B24C1E" w:rsidRDefault="00B24C1E" w:rsidP="00B24C1E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B24C1E">
              <w:rPr>
                <w:rFonts w:ascii="黑体" w:eastAsia="黑体" w:hAnsi="黑体" w:cs="黑体" w:hint="eastAsia"/>
                <w:szCs w:val="21"/>
              </w:rPr>
              <w:t>执行数</w:t>
            </w:r>
          </w:p>
        </w:tc>
        <w:tc>
          <w:tcPr>
            <w:tcW w:w="404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B24C1E">
              <w:rPr>
                <w:rFonts w:ascii="黑体" w:eastAsia="黑体" w:hAnsi="黑体" w:cs="黑体" w:hint="eastAsia"/>
                <w:szCs w:val="21"/>
              </w:rPr>
              <w:t>分值</w:t>
            </w:r>
          </w:p>
        </w:tc>
        <w:tc>
          <w:tcPr>
            <w:tcW w:w="419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B24C1E">
              <w:rPr>
                <w:rFonts w:ascii="黑体" w:eastAsia="黑体" w:hAnsi="黑体" w:cs="黑体" w:hint="eastAsia"/>
                <w:szCs w:val="21"/>
              </w:rPr>
              <w:t>执行率</w:t>
            </w:r>
          </w:p>
        </w:tc>
        <w:tc>
          <w:tcPr>
            <w:tcW w:w="784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B24C1E">
              <w:rPr>
                <w:rFonts w:ascii="黑体" w:eastAsia="黑体" w:hAnsi="黑体" w:cs="黑体" w:hint="eastAsia"/>
                <w:szCs w:val="21"/>
              </w:rPr>
              <w:t>自评得分</w:t>
            </w:r>
          </w:p>
        </w:tc>
      </w:tr>
      <w:tr w:rsidR="00B24C1E" w:rsidTr="00B24C1E">
        <w:trPr>
          <w:trHeight w:val="520"/>
          <w:jc w:val="center"/>
        </w:trPr>
        <w:tc>
          <w:tcPr>
            <w:tcW w:w="478" w:type="pct"/>
            <w:vMerge/>
            <w:tcBorders>
              <w:top w:val="nil"/>
              <w:bottom w:val="nil"/>
            </w:tcBorders>
            <w:vAlign w:val="center"/>
          </w:tcPr>
          <w:p w:rsidR="00B45492" w:rsidRPr="00B24C1E" w:rsidRDefault="00B45492" w:rsidP="00B24C1E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</w:p>
        </w:tc>
        <w:tc>
          <w:tcPr>
            <w:tcW w:w="1133" w:type="pct"/>
            <w:gridSpan w:val="2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="黑体" w:eastAsia="黑体" w:hAnsi="黑体" w:cs="黑体" w:hint="eastAsia"/>
                <w:szCs w:val="21"/>
              </w:rPr>
              <w:t>年度资金总额</w:t>
            </w:r>
          </w:p>
        </w:tc>
        <w:tc>
          <w:tcPr>
            <w:tcW w:w="594" w:type="pct"/>
            <w:gridSpan w:val="2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1059.50</w:t>
            </w:r>
          </w:p>
        </w:tc>
        <w:tc>
          <w:tcPr>
            <w:tcW w:w="611" w:type="pct"/>
            <w:gridSpan w:val="2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1104.19</w:t>
            </w:r>
          </w:p>
        </w:tc>
        <w:tc>
          <w:tcPr>
            <w:tcW w:w="575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1104.19</w:t>
            </w:r>
          </w:p>
        </w:tc>
        <w:tc>
          <w:tcPr>
            <w:tcW w:w="404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10</w:t>
            </w:r>
          </w:p>
        </w:tc>
        <w:tc>
          <w:tcPr>
            <w:tcW w:w="419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100%</w:t>
            </w:r>
          </w:p>
        </w:tc>
        <w:tc>
          <w:tcPr>
            <w:tcW w:w="784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10</w:t>
            </w:r>
          </w:p>
        </w:tc>
      </w:tr>
      <w:tr w:rsidR="00B24C1E" w:rsidTr="00B24C1E">
        <w:trPr>
          <w:trHeight w:val="520"/>
          <w:jc w:val="center"/>
        </w:trPr>
        <w:tc>
          <w:tcPr>
            <w:tcW w:w="478" w:type="pct"/>
            <w:vMerge/>
            <w:tcBorders>
              <w:top w:val="nil"/>
              <w:bottom w:val="nil"/>
            </w:tcBorders>
            <w:vAlign w:val="center"/>
          </w:tcPr>
          <w:p w:rsidR="00B45492" w:rsidRPr="00B24C1E" w:rsidRDefault="00B45492" w:rsidP="00B24C1E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</w:p>
        </w:tc>
        <w:tc>
          <w:tcPr>
            <w:tcW w:w="2339" w:type="pct"/>
            <w:gridSpan w:val="6"/>
            <w:vAlign w:val="center"/>
          </w:tcPr>
          <w:p w:rsidR="00B45492" w:rsidRPr="00B24C1E" w:rsidRDefault="00B24C1E" w:rsidP="00B24C1E">
            <w:pPr>
              <w:spacing w:line="260" w:lineRule="exact"/>
              <w:ind w:firstLineChars="28" w:firstLine="59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按收入性质分：</w:t>
            </w:r>
          </w:p>
        </w:tc>
        <w:tc>
          <w:tcPr>
            <w:tcW w:w="2182" w:type="pct"/>
            <w:gridSpan w:val="4"/>
            <w:vAlign w:val="center"/>
          </w:tcPr>
          <w:p w:rsidR="00B45492" w:rsidRPr="00B24C1E" w:rsidRDefault="00B24C1E" w:rsidP="00B24C1E">
            <w:pPr>
              <w:spacing w:line="260" w:lineRule="exact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按支出性质分：</w:t>
            </w:r>
          </w:p>
        </w:tc>
      </w:tr>
      <w:tr w:rsidR="00B24C1E" w:rsidTr="00B24C1E">
        <w:trPr>
          <w:trHeight w:val="520"/>
          <w:jc w:val="center"/>
        </w:trPr>
        <w:tc>
          <w:tcPr>
            <w:tcW w:w="478" w:type="pct"/>
            <w:vMerge/>
            <w:tcBorders>
              <w:top w:val="nil"/>
              <w:bottom w:val="nil"/>
            </w:tcBorders>
            <w:vAlign w:val="center"/>
          </w:tcPr>
          <w:p w:rsidR="00B45492" w:rsidRPr="00B24C1E" w:rsidRDefault="00B45492" w:rsidP="00B24C1E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</w:p>
        </w:tc>
        <w:tc>
          <w:tcPr>
            <w:tcW w:w="2339" w:type="pct"/>
            <w:gridSpan w:val="6"/>
            <w:vAlign w:val="center"/>
          </w:tcPr>
          <w:p w:rsidR="00B45492" w:rsidRPr="00B24C1E" w:rsidRDefault="00B24C1E" w:rsidP="00B24C1E">
            <w:pPr>
              <w:spacing w:line="260" w:lineRule="exact"/>
              <w:ind w:firstLineChars="100" w:firstLine="210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其中：一般公共预算：</w:t>
            </w: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1104.19</w:t>
            </w:r>
          </w:p>
        </w:tc>
        <w:tc>
          <w:tcPr>
            <w:tcW w:w="2182" w:type="pct"/>
            <w:gridSpan w:val="4"/>
            <w:vAlign w:val="center"/>
          </w:tcPr>
          <w:p w:rsidR="00B45492" w:rsidRPr="00B24C1E" w:rsidRDefault="00B24C1E" w:rsidP="00B24C1E">
            <w:pPr>
              <w:spacing w:line="260" w:lineRule="exact"/>
              <w:ind w:firstLineChars="100" w:firstLine="210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其中：基本支出：</w:t>
            </w: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671.24</w:t>
            </w:r>
          </w:p>
        </w:tc>
      </w:tr>
      <w:tr w:rsidR="00B24C1E" w:rsidTr="00B24C1E">
        <w:trPr>
          <w:trHeight w:val="520"/>
          <w:jc w:val="center"/>
        </w:trPr>
        <w:tc>
          <w:tcPr>
            <w:tcW w:w="478" w:type="pct"/>
            <w:vMerge/>
            <w:tcBorders>
              <w:top w:val="nil"/>
              <w:bottom w:val="nil"/>
            </w:tcBorders>
            <w:vAlign w:val="center"/>
          </w:tcPr>
          <w:p w:rsidR="00B45492" w:rsidRPr="00B24C1E" w:rsidRDefault="00B45492" w:rsidP="00B24C1E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</w:p>
        </w:tc>
        <w:tc>
          <w:tcPr>
            <w:tcW w:w="2339" w:type="pct"/>
            <w:gridSpan w:val="6"/>
            <w:vAlign w:val="center"/>
          </w:tcPr>
          <w:p w:rsidR="00B45492" w:rsidRPr="00B24C1E" w:rsidRDefault="00B24C1E" w:rsidP="00B24C1E">
            <w:pPr>
              <w:spacing w:line="260" w:lineRule="exact"/>
              <w:ind w:firstLineChars="400" w:firstLine="840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政府性基金拨款：</w:t>
            </w:r>
          </w:p>
        </w:tc>
        <w:tc>
          <w:tcPr>
            <w:tcW w:w="2182" w:type="pct"/>
            <w:gridSpan w:val="4"/>
            <w:vAlign w:val="center"/>
          </w:tcPr>
          <w:p w:rsidR="00B45492" w:rsidRPr="00B24C1E" w:rsidRDefault="00B24C1E" w:rsidP="00B24C1E">
            <w:pPr>
              <w:spacing w:line="260" w:lineRule="exact"/>
              <w:ind w:firstLineChars="400" w:firstLine="840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项目支出：</w:t>
            </w: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432.95</w:t>
            </w:r>
          </w:p>
        </w:tc>
      </w:tr>
      <w:tr w:rsidR="00B24C1E" w:rsidTr="00B24C1E">
        <w:trPr>
          <w:trHeight w:val="520"/>
          <w:jc w:val="center"/>
        </w:trPr>
        <w:tc>
          <w:tcPr>
            <w:tcW w:w="478" w:type="pct"/>
            <w:vMerge/>
            <w:tcBorders>
              <w:top w:val="nil"/>
              <w:bottom w:val="nil"/>
            </w:tcBorders>
            <w:vAlign w:val="center"/>
          </w:tcPr>
          <w:p w:rsidR="00B45492" w:rsidRPr="00B24C1E" w:rsidRDefault="00B45492" w:rsidP="00B24C1E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</w:p>
        </w:tc>
        <w:tc>
          <w:tcPr>
            <w:tcW w:w="2339" w:type="pct"/>
            <w:gridSpan w:val="6"/>
            <w:vAlign w:val="center"/>
          </w:tcPr>
          <w:p w:rsidR="00B45492" w:rsidRPr="00B24C1E" w:rsidRDefault="00B24C1E" w:rsidP="00B24C1E">
            <w:pPr>
              <w:spacing w:line="260" w:lineRule="exact"/>
              <w:ind w:firstLineChars="400" w:firstLine="840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纳入专户管理的非税收入拨款：</w:t>
            </w:r>
          </w:p>
        </w:tc>
        <w:tc>
          <w:tcPr>
            <w:tcW w:w="2182" w:type="pct"/>
            <w:gridSpan w:val="4"/>
            <w:vAlign w:val="center"/>
          </w:tcPr>
          <w:p w:rsidR="00B45492" w:rsidRPr="00B24C1E" w:rsidRDefault="00B45492" w:rsidP="00B24C1E">
            <w:pPr>
              <w:spacing w:line="260" w:lineRule="exact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B24C1E" w:rsidTr="00B24C1E">
        <w:trPr>
          <w:trHeight w:val="520"/>
          <w:jc w:val="center"/>
        </w:trPr>
        <w:tc>
          <w:tcPr>
            <w:tcW w:w="478" w:type="pct"/>
            <w:vMerge/>
            <w:tcBorders>
              <w:top w:val="nil"/>
            </w:tcBorders>
            <w:vAlign w:val="center"/>
          </w:tcPr>
          <w:p w:rsidR="00B45492" w:rsidRPr="00B24C1E" w:rsidRDefault="00B45492" w:rsidP="00B24C1E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</w:p>
        </w:tc>
        <w:tc>
          <w:tcPr>
            <w:tcW w:w="2339" w:type="pct"/>
            <w:gridSpan w:val="6"/>
            <w:vAlign w:val="center"/>
          </w:tcPr>
          <w:p w:rsidR="00B45492" w:rsidRPr="00B24C1E" w:rsidRDefault="00B24C1E" w:rsidP="00B24C1E">
            <w:pPr>
              <w:spacing w:line="260" w:lineRule="exact"/>
              <w:ind w:firstLineChars="400" w:firstLine="840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其他资金：</w:t>
            </w:r>
          </w:p>
        </w:tc>
        <w:tc>
          <w:tcPr>
            <w:tcW w:w="2182" w:type="pct"/>
            <w:gridSpan w:val="4"/>
            <w:vAlign w:val="center"/>
          </w:tcPr>
          <w:p w:rsidR="00B45492" w:rsidRPr="00B24C1E" w:rsidRDefault="00B45492" w:rsidP="00B24C1E">
            <w:pPr>
              <w:spacing w:line="260" w:lineRule="exact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B24C1E" w:rsidTr="00B24C1E">
        <w:trPr>
          <w:trHeight w:val="520"/>
          <w:jc w:val="center"/>
        </w:trPr>
        <w:tc>
          <w:tcPr>
            <w:tcW w:w="478" w:type="pct"/>
            <w:vMerge w:val="restart"/>
            <w:tcBorders>
              <w:bottom w:val="nil"/>
            </w:tcBorders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B24C1E">
              <w:rPr>
                <w:rFonts w:ascii="黑体" w:eastAsia="黑体" w:hAnsi="黑体" w:cs="黑体" w:hint="eastAsia"/>
                <w:szCs w:val="21"/>
              </w:rPr>
              <w:t>年度</w:t>
            </w:r>
            <w:r w:rsidRPr="00B24C1E">
              <w:rPr>
                <w:rFonts w:ascii="黑体" w:eastAsia="黑体" w:hAnsi="黑体" w:cs="黑体" w:hint="eastAsia"/>
                <w:szCs w:val="21"/>
              </w:rPr>
              <w:t>总</w:t>
            </w:r>
            <w:r w:rsidRPr="00B24C1E">
              <w:rPr>
                <w:rFonts w:ascii="黑体" w:eastAsia="黑体" w:hAnsi="黑体" w:cs="黑体" w:hint="eastAsia"/>
                <w:szCs w:val="21"/>
              </w:rPr>
              <w:t>体目标</w:t>
            </w:r>
          </w:p>
        </w:tc>
        <w:tc>
          <w:tcPr>
            <w:tcW w:w="2339" w:type="pct"/>
            <w:gridSpan w:val="6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B24C1E">
              <w:rPr>
                <w:rFonts w:ascii="黑体" w:eastAsia="黑体" w:hAnsi="黑体" w:cs="黑体" w:hint="eastAsia"/>
                <w:szCs w:val="21"/>
              </w:rPr>
              <w:t>预期目标</w:t>
            </w:r>
          </w:p>
        </w:tc>
        <w:tc>
          <w:tcPr>
            <w:tcW w:w="2182" w:type="pct"/>
            <w:gridSpan w:val="4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B24C1E">
              <w:rPr>
                <w:rFonts w:ascii="黑体" w:eastAsia="黑体" w:hAnsi="黑体" w:cs="黑体" w:hint="eastAsia"/>
                <w:szCs w:val="21"/>
              </w:rPr>
              <w:t>实际完成情况</w:t>
            </w:r>
          </w:p>
        </w:tc>
      </w:tr>
      <w:tr w:rsidR="00B24C1E" w:rsidTr="00B24C1E">
        <w:trPr>
          <w:trHeight w:val="520"/>
          <w:jc w:val="center"/>
        </w:trPr>
        <w:tc>
          <w:tcPr>
            <w:tcW w:w="478" w:type="pct"/>
            <w:vMerge/>
            <w:tcBorders>
              <w:top w:val="nil"/>
            </w:tcBorders>
            <w:vAlign w:val="center"/>
          </w:tcPr>
          <w:p w:rsidR="00B45492" w:rsidRPr="00B24C1E" w:rsidRDefault="00B45492" w:rsidP="00B24C1E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</w:p>
        </w:tc>
        <w:tc>
          <w:tcPr>
            <w:tcW w:w="2339" w:type="pct"/>
            <w:gridSpan w:val="6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1</w:t>
            </w: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、实施文化惠民工程</w:t>
            </w: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;</w:t>
            </w:r>
          </w:p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2</w:t>
            </w: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、促进文旅产业发展</w:t>
            </w: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;</w:t>
            </w:r>
          </w:p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3</w:t>
            </w: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、推进文化遗产保护</w:t>
            </w: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;</w:t>
            </w:r>
          </w:p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4</w:t>
            </w: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、规范行业监督管理</w:t>
            </w: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;</w:t>
            </w:r>
          </w:p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5</w:t>
            </w: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、全面强化工作保障。</w:t>
            </w:r>
          </w:p>
        </w:tc>
        <w:tc>
          <w:tcPr>
            <w:tcW w:w="2182" w:type="pct"/>
            <w:gridSpan w:val="4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在县委、政府的坚强领导下，全县文旅广电事业稳步发展，我县分别获评“湖南省公共文化服务体系高质量发展优秀县”“全省广播电视公共服务先进县”。</w:t>
            </w:r>
          </w:p>
        </w:tc>
      </w:tr>
      <w:tr w:rsidR="00B24C1E" w:rsidTr="00B24C1E">
        <w:trPr>
          <w:trHeight w:val="860"/>
          <w:jc w:val="center"/>
        </w:trPr>
        <w:tc>
          <w:tcPr>
            <w:tcW w:w="478" w:type="pct"/>
            <w:vMerge w:val="restar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B24C1E">
              <w:rPr>
                <w:rFonts w:ascii="黑体" w:eastAsia="黑体" w:hAnsi="黑体" w:cs="黑体" w:hint="eastAsia"/>
                <w:szCs w:val="21"/>
              </w:rPr>
              <w:t>绩</w:t>
            </w:r>
          </w:p>
          <w:p w:rsidR="00B45492" w:rsidRPr="00B24C1E" w:rsidRDefault="00B24C1E" w:rsidP="00B24C1E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B24C1E">
              <w:rPr>
                <w:rFonts w:ascii="黑体" w:eastAsia="黑体" w:hAnsi="黑体" w:cs="黑体" w:hint="eastAsia"/>
                <w:szCs w:val="21"/>
              </w:rPr>
              <w:t>效</w:t>
            </w:r>
          </w:p>
          <w:p w:rsidR="00B45492" w:rsidRPr="00B24C1E" w:rsidRDefault="00B24C1E" w:rsidP="00B24C1E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B24C1E">
              <w:rPr>
                <w:rFonts w:ascii="黑体" w:eastAsia="黑体" w:hAnsi="黑体" w:cs="黑体" w:hint="eastAsia"/>
                <w:szCs w:val="21"/>
              </w:rPr>
              <w:t>指</w:t>
            </w:r>
          </w:p>
          <w:p w:rsidR="00B45492" w:rsidRPr="00B24C1E" w:rsidRDefault="00B24C1E" w:rsidP="00B24C1E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B24C1E">
              <w:rPr>
                <w:rFonts w:ascii="黑体" w:eastAsia="黑体" w:hAnsi="黑体" w:cs="黑体" w:hint="eastAsia"/>
                <w:szCs w:val="21"/>
              </w:rPr>
              <w:t>标</w:t>
            </w:r>
          </w:p>
        </w:tc>
        <w:tc>
          <w:tcPr>
            <w:tcW w:w="576" w:type="pct"/>
            <w:tcBorders>
              <w:bottom w:val="single" w:sz="4" w:space="0" w:color="auto"/>
            </w:tcBorders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B24C1E">
              <w:rPr>
                <w:rFonts w:ascii="黑体" w:eastAsia="黑体" w:hAnsi="黑体" w:cs="黑体" w:hint="eastAsia"/>
                <w:szCs w:val="21"/>
              </w:rPr>
              <w:t>一级</w:t>
            </w:r>
          </w:p>
          <w:p w:rsidR="00B45492" w:rsidRPr="00B24C1E" w:rsidRDefault="00B24C1E" w:rsidP="00B24C1E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B24C1E">
              <w:rPr>
                <w:rFonts w:ascii="黑体" w:eastAsia="黑体" w:hAnsi="黑体" w:cs="黑体" w:hint="eastAsia"/>
                <w:szCs w:val="21"/>
              </w:rPr>
              <w:t>指标</w:t>
            </w:r>
          </w:p>
        </w:tc>
        <w:tc>
          <w:tcPr>
            <w:tcW w:w="578" w:type="pct"/>
            <w:gridSpan w:val="2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B24C1E">
              <w:rPr>
                <w:rFonts w:ascii="黑体" w:eastAsia="黑体" w:hAnsi="黑体" w:cs="黑体" w:hint="eastAsia"/>
                <w:szCs w:val="21"/>
              </w:rPr>
              <w:t>二级</w:t>
            </w:r>
          </w:p>
          <w:p w:rsidR="00B45492" w:rsidRPr="00B24C1E" w:rsidRDefault="00B24C1E" w:rsidP="00B24C1E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B24C1E">
              <w:rPr>
                <w:rFonts w:ascii="黑体" w:eastAsia="黑体" w:hAnsi="黑体" w:cs="黑体" w:hint="eastAsia"/>
                <w:szCs w:val="21"/>
              </w:rPr>
              <w:t>指标</w:t>
            </w:r>
          </w:p>
        </w:tc>
        <w:tc>
          <w:tcPr>
            <w:tcW w:w="577" w:type="pct"/>
            <w:gridSpan w:val="2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B24C1E">
              <w:rPr>
                <w:rFonts w:ascii="黑体" w:eastAsia="黑体" w:hAnsi="黑体" w:cs="黑体" w:hint="eastAsia"/>
                <w:szCs w:val="21"/>
              </w:rPr>
              <w:t>三级</w:t>
            </w:r>
          </w:p>
          <w:p w:rsidR="00B45492" w:rsidRPr="00B24C1E" w:rsidRDefault="00B24C1E" w:rsidP="00B24C1E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B24C1E">
              <w:rPr>
                <w:rFonts w:ascii="黑体" w:eastAsia="黑体" w:hAnsi="黑体" w:cs="黑体" w:hint="eastAsia"/>
                <w:szCs w:val="21"/>
              </w:rPr>
              <w:t>指标</w:t>
            </w:r>
          </w:p>
        </w:tc>
        <w:tc>
          <w:tcPr>
            <w:tcW w:w="607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B24C1E">
              <w:rPr>
                <w:rFonts w:ascii="黑体" w:eastAsia="黑体" w:hAnsi="黑体" w:cs="黑体" w:hint="eastAsia"/>
                <w:szCs w:val="21"/>
              </w:rPr>
              <w:t>年度</w:t>
            </w:r>
          </w:p>
          <w:p w:rsidR="00B45492" w:rsidRPr="00B24C1E" w:rsidRDefault="00B24C1E" w:rsidP="00B24C1E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B24C1E">
              <w:rPr>
                <w:rFonts w:ascii="黑体" w:eastAsia="黑体" w:hAnsi="黑体" w:cs="黑体" w:hint="eastAsia"/>
                <w:szCs w:val="21"/>
              </w:rPr>
              <w:t>指标值</w:t>
            </w:r>
          </w:p>
        </w:tc>
        <w:tc>
          <w:tcPr>
            <w:tcW w:w="575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B24C1E">
              <w:rPr>
                <w:rFonts w:ascii="黑体" w:eastAsia="黑体" w:hAnsi="黑体" w:cs="黑体" w:hint="eastAsia"/>
                <w:szCs w:val="21"/>
              </w:rPr>
              <w:t>实际</w:t>
            </w:r>
          </w:p>
          <w:p w:rsidR="00B45492" w:rsidRPr="00B24C1E" w:rsidRDefault="00B24C1E" w:rsidP="00B24C1E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B24C1E">
              <w:rPr>
                <w:rFonts w:ascii="黑体" w:eastAsia="黑体" w:hAnsi="黑体" w:cs="黑体" w:hint="eastAsia"/>
                <w:szCs w:val="21"/>
              </w:rPr>
              <w:t>完成值</w:t>
            </w:r>
          </w:p>
        </w:tc>
        <w:tc>
          <w:tcPr>
            <w:tcW w:w="404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B24C1E">
              <w:rPr>
                <w:rFonts w:ascii="黑体" w:eastAsia="黑体" w:hAnsi="黑体" w:cs="黑体" w:hint="eastAsia"/>
                <w:szCs w:val="21"/>
              </w:rPr>
              <w:t>分值</w:t>
            </w:r>
          </w:p>
        </w:tc>
        <w:tc>
          <w:tcPr>
            <w:tcW w:w="419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B24C1E">
              <w:rPr>
                <w:rFonts w:ascii="黑体" w:eastAsia="黑体" w:hAnsi="黑体" w:cs="黑体" w:hint="eastAsia"/>
                <w:szCs w:val="21"/>
              </w:rPr>
              <w:t>自评</w:t>
            </w:r>
          </w:p>
          <w:p w:rsidR="00B45492" w:rsidRPr="00B24C1E" w:rsidRDefault="00B24C1E" w:rsidP="00B24C1E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B24C1E">
              <w:rPr>
                <w:rFonts w:ascii="黑体" w:eastAsia="黑体" w:hAnsi="黑体" w:cs="黑体" w:hint="eastAsia"/>
                <w:szCs w:val="21"/>
              </w:rPr>
              <w:t>得分</w:t>
            </w:r>
          </w:p>
        </w:tc>
        <w:tc>
          <w:tcPr>
            <w:tcW w:w="784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B24C1E">
              <w:rPr>
                <w:rFonts w:ascii="黑体" w:eastAsia="黑体" w:hAnsi="黑体" w:cs="黑体" w:hint="eastAsia"/>
                <w:szCs w:val="21"/>
              </w:rPr>
              <w:t>偏差原因分析</w:t>
            </w:r>
            <w:r w:rsidRPr="00B24C1E">
              <w:rPr>
                <w:rFonts w:ascii="黑体" w:eastAsia="黑体" w:hAnsi="黑体" w:cs="黑体" w:hint="eastAsia"/>
                <w:szCs w:val="21"/>
              </w:rPr>
              <w:t>及改进措施</w:t>
            </w:r>
          </w:p>
        </w:tc>
      </w:tr>
      <w:tr w:rsidR="00B24C1E" w:rsidTr="00B24C1E">
        <w:trPr>
          <w:trHeight w:val="454"/>
          <w:jc w:val="center"/>
        </w:trPr>
        <w:tc>
          <w:tcPr>
            <w:tcW w:w="478" w:type="pct"/>
            <w:vMerge/>
            <w:textDirection w:val="tbRlV"/>
            <w:vAlign w:val="center"/>
          </w:tcPr>
          <w:p w:rsidR="00B45492" w:rsidRPr="00B24C1E" w:rsidRDefault="00B45492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7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产</w:t>
            </w:r>
          </w:p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出</w:t>
            </w:r>
          </w:p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指</w:t>
            </w:r>
          </w:p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标</w:t>
            </w:r>
          </w:p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(</w:t>
            </w: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3</w:t>
            </w: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0</w:t>
            </w: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分</w:t>
            </w: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）</w:t>
            </w:r>
          </w:p>
        </w:tc>
        <w:tc>
          <w:tcPr>
            <w:tcW w:w="578" w:type="pct"/>
            <w:gridSpan w:val="2"/>
            <w:vMerge w:val="restart"/>
            <w:tcBorders>
              <w:left w:val="single" w:sz="4" w:space="0" w:color="auto"/>
              <w:bottom w:val="nil"/>
            </w:tcBorders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数量</w:t>
            </w:r>
          </w:p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</w:tc>
        <w:tc>
          <w:tcPr>
            <w:tcW w:w="577" w:type="pct"/>
            <w:gridSpan w:val="2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color w:val="000000"/>
                <w:szCs w:val="21"/>
              </w:rPr>
              <w:t>送戏下乡</w:t>
            </w:r>
          </w:p>
        </w:tc>
        <w:tc>
          <w:tcPr>
            <w:tcW w:w="607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/>
              </w:rPr>
              <w:t>≧</w:t>
            </w:r>
            <w:r w:rsidRPr="00B24C1E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/>
              </w:rPr>
              <w:t>80</w:t>
            </w:r>
            <w:r w:rsidRPr="00B24C1E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/>
              </w:rPr>
              <w:t>场</w:t>
            </w:r>
          </w:p>
        </w:tc>
        <w:tc>
          <w:tcPr>
            <w:tcW w:w="575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/>
              </w:rPr>
              <w:t>80</w:t>
            </w:r>
            <w:r w:rsidRPr="00B24C1E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/>
              </w:rPr>
              <w:t>场</w:t>
            </w:r>
          </w:p>
        </w:tc>
        <w:tc>
          <w:tcPr>
            <w:tcW w:w="404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5</w:t>
            </w:r>
          </w:p>
        </w:tc>
        <w:tc>
          <w:tcPr>
            <w:tcW w:w="419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5</w:t>
            </w:r>
          </w:p>
        </w:tc>
        <w:tc>
          <w:tcPr>
            <w:tcW w:w="784" w:type="pct"/>
            <w:vAlign w:val="center"/>
          </w:tcPr>
          <w:p w:rsidR="00B45492" w:rsidRPr="00B24C1E" w:rsidRDefault="00B45492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B24C1E" w:rsidTr="00B24C1E">
        <w:trPr>
          <w:trHeight w:val="454"/>
          <w:jc w:val="center"/>
        </w:trPr>
        <w:tc>
          <w:tcPr>
            <w:tcW w:w="478" w:type="pct"/>
            <w:vMerge/>
            <w:textDirection w:val="tbRlV"/>
            <w:vAlign w:val="center"/>
          </w:tcPr>
          <w:p w:rsidR="00B45492" w:rsidRPr="00B24C1E" w:rsidRDefault="00B45492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7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5492" w:rsidRPr="00B24C1E" w:rsidRDefault="00B45492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78" w:type="pct"/>
            <w:gridSpan w:val="2"/>
            <w:vMerge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B45492" w:rsidRPr="00B24C1E" w:rsidRDefault="00B45492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77" w:type="pct"/>
            <w:gridSpan w:val="2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color w:val="000000"/>
                <w:szCs w:val="21"/>
              </w:rPr>
              <w:t>财政供养人员控制率</w:t>
            </w:r>
          </w:p>
        </w:tc>
        <w:tc>
          <w:tcPr>
            <w:tcW w:w="607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/>
              </w:rPr>
              <w:t>=100%</w:t>
            </w:r>
          </w:p>
        </w:tc>
        <w:tc>
          <w:tcPr>
            <w:tcW w:w="575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color w:val="000000"/>
                <w:szCs w:val="21"/>
              </w:rPr>
              <w:t>100%</w:t>
            </w:r>
          </w:p>
        </w:tc>
        <w:tc>
          <w:tcPr>
            <w:tcW w:w="404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5</w:t>
            </w:r>
          </w:p>
        </w:tc>
        <w:tc>
          <w:tcPr>
            <w:tcW w:w="419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5</w:t>
            </w:r>
          </w:p>
        </w:tc>
        <w:tc>
          <w:tcPr>
            <w:tcW w:w="784" w:type="pct"/>
            <w:vAlign w:val="center"/>
          </w:tcPr>
          <w:p w:rsidR="00B45492" w:rsidRPr="00B24C1E" w:rsidRDefault="00B45492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B24C1E" w:rsidTr="00B24C1E">
        <w:trPr>
          <w:trHeight w:val="592"/>
          <w:jc w:val="center"/>
        </w:trPr>
        <w:tc>
          <w:tcPr>
            <w:tcW w:w="478" w:type="pct"/>
            <w:vMerge/>
            <w:textDirection w:val="tbRlV"/>
            <w:vAlign w:val="center"/>
          </w:tcPr>
          <w:p w:rsidR="00B45492" w:rsidRPr="00B24C1E" w:rsidRDefault="00B45492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7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5492" w:rsidRPr="00B24C1E" w:rsidRDefault="00B45492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78" w:type="pct"/>
            <w:gridSpan w:val="2"/>
            <w:vMerge/>
            <w:tcBorders>
              <w:top w:val="nil"/>
              <w:left w:val="single" w:sz="4" w:space="0" w:color="auto"/>
            </w:tcBorders>
            <w:vAlign w:val="center"/>
          </w:tcPr>
          <w:p w:rsidR="00B45492" w:rsidRPr="00B24C1E" w:rsidRDefault="00B45492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77" w:type="pct"/>
            <w:gridSpan w:val="2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惠民活动</w:t>
            </w:r>
          </w:p>
        </w:tc>
        <w:tc>
          <w:tcPr>
            <w:tcW w:w="607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/>
              </w:rPr>
              <w:t>≧</w:t>
            </w:r>
            <w:r w:rsidRPr="00B24C1E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/>
              </w:rPr>
              <w:t>10</w:t>
            </w:r>
            <w:r w:rsidRPr="00B24C1E"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/>
              </w:rPr>
              <w:t>场</w:t>
            </w:r>
          </w:p>
        </w:tc>
        <w:tc>
          <w:tcPr>
            <w:tcW w:w="575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10</w:t>
            </w: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场</w:t>
            </w:r>
          </w:p>
        </w:tc>
        <w:tc>
          <w:tcPr>
            <w:tcW w:w="404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5</w:t>
            </w:r>
          </w:p>
        </w:tc>
        <w:tc>
          <w:tcPr>
            <w:tcW w:w="419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5</w:t>
            </w:r>
          </w:p>
        </w:tc>
        <w:tc>
          <w:tcPr>
            <w:tcW w:w="784" w:type="pct"/>
            <w:vAlign w:val="center"/>
          </w:tcPr>
          <w:p w:rsidR="00B45492" w:rsidRPr="00B24C1E" w:rsidRDefault="00B45492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B24C1E" w:rsidTr="00B24C1E">
        <w:trPr>
          <w:trHeight w:val="454"/>
          <w:jc w:val="center"/>
        </w:trPr>
        <w:tc>
          <w:tcPr>
            <w:tcW w:w="478" w:type="pct"/>
            <w:vMerge/>
            <w:textDirection w:val="tbRlV"/>
            <w:vAlign w:val="center"/>
          </w:tcPr>
          <w:p w:rsidR="00B45492" w:rsidRPr="00B24C1E" w:rsidRDefault="00B45492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7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5492" w:rsidRPr="00B24C1E" w:rsidRDefault="00B45492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78" w:type="pct"/>
            <w:gridSpan w:val="2"/>
            <w:vMerge w:val="restart"/>
            <w:tcBorders>
              <w:left w:val="single" w:sz="4" w:space="0" w:color="auto"/>
              <w:bottom w:val="nil"/>
            </w:tcBorders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质量</w:t>
            </w:r>
          </w:p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</w:tc>
        <w:tc>
          <w:tcPr>
            <w:tcW w:w="577" w:type="pct"/>
            <w:gridSpan w:val="2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/>
              </w:rPr>
              <w:t>固定资产利用率</w:t>
            </w:r>
          </w:p>
        </w:tc>
        <w:tc>
          <w:tcPr>
            <w:tcW w:w="607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/>
              </w:rPr>
              <w:t>≧</w:t>
            </w:r>
            <w:r w:rsidRPr="00B24C1E"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/>
              </w:rPr>
              <w:t>95%</w:t>
            </w:r>
          </w:p>
        </w:tc>
        <w:tc>
          <w:tcPr>
            <w:tcW w:w="575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100%</w:t>
            </w:r>
          </w:p>
        </w:tc>
        <w:tc>
          <w:tcPr>
            <w:tcW w:w="404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5</w:t>
            </w:r>
          </w:p>
        </w:tc>
        <w:tc>
          <w:tcPr>
            <w:tcW w:w="419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5</w:t>
            </w:r>
          </w:p>
        </w:tc>
        <w:tc>
          <w:tcPr>
            <w:tcW w:w="784" w:type="pct"/>
            <w:vAlign w:val="center"/>
          </w:tcPr>
          <w:p w:rsidR="00B45492" w:rsidRPr="00B24C1E" w:rsidRDefault="00B45492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B24C1E" w:rsidTr="00B24C1E">
        <w:trPr>
          <w:trHeight w:val="454"/>
          <w:jc w:val="center"/>
        </w:trPr>
        <w:tc>
          <w:tcPr>
            <w:tcW w:w="478" w:type="pct"/>
            <w:vMerge/>
            <w:textDirection w:val="tbRlV"/>
            <w:vAlign w:val="center"/>
          </w:tcPr>
          <w:p w:rsidR="00B45492" w:rsidRPr="00B24C1E" w:rsidRDefault="00B45492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7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5492" w:rsidRPr="00B24C1E" w:rsidRDefault="00B45492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78" w:type="pct"/>
            <w:gridSpan w:val="2"/>
            <w:vMerge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B45492" w:rsidRPr="00B24C1E" w:rsidRDefault="00B45492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77" w:type="pct"/>
            <w:gridSpan w:val="2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/>
              </w:rPr>
              <w:t>各项经济指标完成率</w:t>
            </w:r>
          </w:p>
        </w:tc>
        <w:tc>
          <w:tcPr>
            <w:tcW w:w="607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/>
              </w:rPr>
              <w:t>≧</w:t>
            </w:r>
            <w:r w:rsidRPr="00B24C1E"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/>
              </w:rPr>
              <w:t>95%</w:t>
            </w:r>
          </w:p>
        </w:tc>
        <w:tc>
          <w:tcPr>
            <w:tcW w:w="575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100%</w:t>
            </w:r>
          </w:p>
        </w:tc>
        <w:tc>
          <w:tcPr>
            <w:tcW w:w="404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5</w:t>
            </w:r>
          </w:p>
        </w:tc>
        <w:tc>
          <w:tcPr>
            <w:tcW w:w="419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5</w:t>
            </w:r>
          </w:p>
        </w:tc>
        <w:tc>
          <w:tcPr>
            <w:tcW w:w="784" w:type="pct"/>
            <w:vAlign w:val="center"/>
          </w:tcPr>
          <w:p w:rsidR="00B45492" w:rsidRPr="00B24C1E" w:rsidRDefault="00B45492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B24C1E" w:rsidTr="00B24C1E">
        <w:trPr>
          <w:trHeight w:val="625"/>
          <w:jc w:val="center"/>
        </w:trPr>
        <w:tc>
          <w:tcPr>
            <w:tcW w:w="478" w:type="pct"/>
            <w:vMerge/>
            <w:textDirection w:val="tbRlV"/>
            <w:vAlign w:val="center"/>
          </w:tcPr>
          <w:p w:rsidR="00B45492" w:rsidRPr="00B24C1E" w:rsidRDefault="00B45492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7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5492" w:rsidRPr="00B24C1E" w:rsidRDefault="00B45492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78" w:type="pct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</w:tcBorders>
            <w:vAlign w:val="center"/>
          </w:tcPr>
          <w:p w:rsidR="00B45492" w:rsidRPr="00B24C1E" w:rsidRDefault="00B45492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77" w:type="pct"/>
            <w:gridSpan w:val="2"/>
            <w:tcBorders>
              <w:bottom w:val="single" w:sz="4" w:space="0" w:color="auto"/>
            </w:tcBorders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/>
              </w:rPr>
              <w:t>公务卡刷卡率</w:t>
            </w:r>
          </w:p>
        </w:tc>
        <w:tc>
          <w:tcPr>
            <w:tcW w:w="607" w:type="pct"/>
            <w:tcBorders>
              <w:bottom w:val="single" w:sz="4" w:space="0" w:color="auto"/>
            </w:tcBorders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/>
              </w:rPr>
              <w:t>≧</w:t>
            </w:r>
            <w:r w:rsidRPr="00B24C1E"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/>
              </w:rPr>
              <w:t>98%</w:t>
            </w:r>
          </w:p>
        </w:tc>
        <w:tc>
          <w:tcPr>
            <w:tcW w:w="575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100%</w:t>
            </w:r>
          </w:p>
        </w:tc>
        <w:tc>
          <w:tcPr>
            <w:tcW w:w="404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5</w:t>
            </w:r>
          </w:p>
        </w:tc>
        <w:tc>
          <w:tcPr>
            <w:tcW w:w="419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5</w:t>
            </w:r>
          </w:p>
        </w:tc>
        <w:tc>
          <w:tcPr>
            <w:tcW w:w="784" w:type="pct"/>
            <w:vAlign w:val="center"/>
          </w:tcPr>
          <w:p w:rsidR="00B45492" w:rsidRPr="00B24C1E" w:rsidRDefault="00B45492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B24C1E" w:rsidTr="00B24C1E">
        <w:trPr>
          <w:trHeight w:val="454"/>
          <w:jc w:val="center"/>
        </w:trPr>
        <w:tc>
          <w:tcPr>
            <w:tcW w:w="478" w:type="pct"/>
            <w:vMerge/>
            <w:textDirection w:val="tbRlV"/>
            <w:vAlign w:val="center"/>
          </w:tcPr>
          <w:p w:rsidR="00B45492" w:rsidRPr="00B24C1E" w:rsidRDefault="00B45492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7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5492" w:rsidRPr="00B24C1E" w:rsidRDefault="00B45492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时效</w:t>
            </w:r>
          </w:p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</w:tc>
        <w:tc>
          <w:tcPr>
            <w:tcW w:w="57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/>
              </w:rPr>
              <w:t>12</w:t>
            </w:r>
            <w:r w:rsidRPr="00B24C1E"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/>
              </w:rPr>
              <w:t>月</w:t>
            </w:r>
            <w:r w:rsidRPr="00B24C1E"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/>
              </w:rPr>
              <w:t>20</w:t>
            </w:r>
            <w:r w:rsidRPr="00B24C1E"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/>
              </w:rPr>
              <w:t>日前预算执</w:t>
            </w:r>
            <w:r w:rsidRPr="00B24C1E"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/>
              </w:rPr>
              <w:lastRenderedPageBreak/>
              <w:t>行支出率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/>
              </w:rPr>
              <w:lastRenderedPageBreak/>
              <w:t>=100%</w:t>
            </w:r>
          </w:p>
        </w:tc>
        <w:tc>
          <w:tcPr>
            <w:tcW w:w="575" w:type="pct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/>
              </w:rPr>
              <w:t>100%</w:t>
            </w:r>
          </w:p>
        </w:tc>
        <w:tc>
          <w:tcPr>
            <w:tcW w:w="404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5</w:t>
            </w:r>
          </w:p>
        </w:tc>
        <w:tc>
          <w:tcPr>
            <w:tcW w:w="419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5</w:t>
            </w:r>
          </w:p>
        </w:tc>
        <w:tc>
          <w:tcPr>
            <w:tcW w:w="784" w:type="pct"/>
            <w:vAlign w:val="center"/>
          </w:tcPr>
          <w:p w:rsidR="00B45492" w:rsidRPr="00B24C1E" w:rsidRDefault="00B45492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B24C1E" w:rsidTr="00B24C1E">
        <w:trPr>
          <w:trHeight w:val="510"/>
          <w:jc w:val="center"/>
        </w:trPr>
        <w:tc>
          <w:tcPr>
            <w:tcW w:w="478" w:type="pct"/>
            <w:vMerge w:val="restar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B24C1E">
              <w:rPr>
                <w:rFonts w:ascii="黑体" w:eastAsia="黑体" w:hAnsi="黑体" w:cs="黑体" w:hint="eastAsia"/>
                <w:szCs w:val="21"/>
              </w:rPr>
              <w:t>绩</w:t>
            </w:r>
          </w:p>
          <w:p w:rsidR="00B45492" w:rsidRPr="00B24C1E" w:rsidRDefault="00B24C1E" w:rsidP="00B24C1E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B24C1E">
              <w:rPr>
                <w:rFonts w:ascii="黑体" w:eastAsia="黑体" w:hAnsi="黑体" w:cs="黑体" w:hint="eastAsia"/>
                <w:szCs w:val="21"/>
              </w:rPr>
              <w:t>效</w:t>
            </w:r>
          </w:p>
          <w:p w:rsidR="00B45492" w:rsidRPr="00B24C1E" w:rsidRDefault="00B24C1E" w:rsidP="00B24C1E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B24C1E">
              <w:rPr>
                <w:rFonts w:ascii="黑体" w:eastAsia="黑体" w:hAnsi="黑体" w:cs="黑体" w:hint="eastAsia"/>
                <w:szCs w:val="21"/>
              </w:rPr>
              <w:t>指</w:t>
            </w:r>
          </w:p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="黑体" w:eastAsia="黑体" w:hAnsi="黑体" w:cs="黑体" w:hint="eastAsia"/>
                <w:szCs w:val="21"/>
              </w:rPr>
              <w:t>标</w:t>
            </w:r>
          </w:p>
        </w:tc>
        <w:tc>
          <w:tcPr>
            <w:tcW w:w="57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效</w:t>
            </w:r>
          </w:p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益</w:t>
            </w:r>
          </w:p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指</w:t>
            </w:r>
          </w:p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标</w:t>
            </w:r>
          </w:p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（</w:t>
            </w: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30</w:t>
            </w: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分）</w:t>
            </w:r>
          </w:p>
        </w:tc>
        <w:tc>
          <w:tcPr>
            <w:tcW w:w="5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经济</w:t>
            </w:r>
          </w:p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效益</w:t>
            </w:r>
          </w:p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</w:tc>
        <w:tc>
          <w:tcPr>
            <w:tcW w:w="57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color w:val="000000"/>
                <w:szCs w:val="21"/>
              </w:rPr>
              <w:t>解决了剩余劳动力的就业，增加了农民收入，全面带动了华容县都市农业休闲产业的蓬勃发展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color w:val="000000"/>
                <w:szCs w:val="21"/>
              </w:rPr>
              <w:t>=</w:t>
            </w:r>
            <w:r w:rsidRPr="00B24C1E">
              <w:rPr>
                <w:rFonts w:ascii="新宋体" w:eastAsia="新宋体" w:hAnsi="新宋体" w:cs="新宋体" w:hint="eastAsia"/>
                <w:color w:val="000000"/>
                <w:szCs w:val="21"/>
              </w:rPr>
              <w:t>农民收入较上年提高</w:t>
            </w:r>
            <w:r w:rsidRPr="00B24C1E">
              <w:rPr>
                <w:rFonts w:ascii="新宋体" w:eastAsia="新宋体" w:hAnsi="新宋体" w:cs="新宋体" w:hint="eastAsia"/>
                <w:color w:val="000000"/>
                <w:szCs w:val="21"/>
              </w:rPr>
              <w:t>%</w:t>
            </w:r>
          </w:p>
        </w:tc>
        <w:tc>
          <w:tcPr>
            <w:tcW w:w="5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100%</w:t>
            </w:r>
          </w:p>
        </w:tc>
        <w:tc>
          <w:tcPr>
            <w:tcW w:w="404" w:type="pct"/>
            <w:tcBorders>
              <w:left w:val="single" w:sz="4" w:space="0" w:color="auto"/>
            </w:tcBorders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5</w:t>
            </w:r>
          </w:p>
        </w:tc>
        <w:tc>
          <w:tcPr>
            <w:tcW w:w="419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5</w:t>
            </w:r>
          </w:p>
        </w:tc>
        <w:tc>
          <w:tcPr>
            <w:tcW w:w="784" w:type="pct"/>
            <w:vAlign w:val="center"/>
          </w:tcPr>
          <w:p w:rsidR="00B45492" w:rsidRPr="00B24C1E" w:rsidRDefault="00B45492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B24C1E" w:rsidTr="00B24C1E">
        <w:trPr>
          <w:trHeight w:val="510"/>
          <w:jc w:val="center"/>
        </w:trPr>
        <w:tc>
          <w:tcPr>
            <w:tcW w:w="478" w:type="pct"/>
            <w:vMerge/>
            <w:textDirection w:val="tbRlV"/>
            <w:vAlign w:val="center"/>
          </w:tcPr>
          <w:p w:rsidR="00B45492" w:rsidRPr="00B24C1E" w:rsidRDefault="00B45492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7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5492" w:rsidRPr="00B24C1E" w:rsidRDefault="00B45492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社会</w:t>
            </w:r>
          </w:p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效益</w:t>
            </w:r>
          </w:p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</w:tc>
        <w:tc>
          <w:tcPr>
            <w:tcW w:w="57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color w:val="000000"/>
                <w:szCs w:val="21"/>
              </w:rPr>
              <w:t>活跃了城乡文化生活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color w:val="000000"/>
                <w:szCs w:val="21"/>
              </w:rPr>
              <w:t>=</w:t>
            </w:r>
            <w:r w:rsidRPr="00B24C1E">
              <w:rPr>
                <w:rFonts w:ascii="新宋体" w:eastAsia="新宋体" w:hAnsi="新宋体" w:cs="新宋体" w:hint="eastAsia"/>
                <w:color w:val="000000"/>
                <w:szCs w:val="21"/>
              </w:rPr>
              <w:t>活跃了城乡文化生活</w:t>
            </w:r>
            <w:r w:rsidRPr="00B24C1E">
              <w:rPr>
                <w:rFonts w:ascii="新宋体" w:eastAsia="新宋体" w:hAnsi="新宋体" w:cs="新宋体" w:hint="eastAsia"/>
                <w:color w:val="000000"/>
                <w:szCs w:val="21"/>
              </w:rPr>
              <w:t>%</w:t>
            </w:r>
          </w:p>
        </w:tc>
        <w:tc>
          <w:tcPr>
            <w:tcW w:w="575" w:type="pct"/>
            <w:tcBorders>
              <w:top w:val="single" w:sz="4" w:space="0" w:color="auto"/>
            </w:tcBorders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100%</w:t>
            </w:r>
          </w:p>
        </w:tc>
        <w:tc>
          <w:tcPr>
            <w:tcW w:w="404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5</w:t>
            </w:r>
          </w:p>
        </w:tc>
        <w:tc>
          <w:tcPr>
            <w:tcW w:w="419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5</w:t>
            </w:r>
          </w:p>
        </w:tc>
        <w:tc>
          <w:tcPr>
            <w:tcW w:w="784" w:type="pct"/>
            <w:vAlign w:val="center"/>
          </w:tcPr>
          <w:p w:rsidR="00B45492" w:rsidRPr="00B24C1E" w:rsidRDefault="00B45492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B24C1E" w:rsidTr="00B24C1E">
        <w:trPr>
          <w:trHeight w:val="510"/>
          <w:jc w:val="center"/>
        </w:trPr>
        <w:tc>
          <w:tcPr>
            <w:tcW w:w="478" w:type="pct"/>
            <w:vMerge/>
            <w:textDirection w:val="tbRlV"/>
            <w:vAlign w:val="center"/>
          </w:tcPr>
          <w:p w:rsidR="00B45492" w:rsidRPr="00B24C1E" w:rsidRDefault="00B45492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7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5492" w:rsidRPr="00B24C1E" w:rsidRDefault="00B45492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78" w:type="pct"/>
            <w:gridSpan w:val="2"/>
            <w:tcBorders>
              <w:top w:val="single" w:sz="4" w:space="0" w:color="auto"/>
              <w:left w:val="single" w:sz="4" w:space="0" w:color="auto"/>
              <w:bottom w:val="nil"/>
            </w:tcBorders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生态</w:t>
            </w:r>
          </w:p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效益</w:t>
            </w:r>
          </w:p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</w:tc>
        <w:tc>
          <w:tcPr>
            <w:tcW w:w="577" w:type="pct"/>
            <w:gridSpan w:val="2"/>
            <w:tcBorders>
              <w:top w:val="single" w:sz="4" w:space="0" w:color="auto"/>
            </w:tcBorders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color w:val="000000"/>
                <w:szCs w:val="21"/>
              </w:rPr>
              <w:t>旅游景区倡导绿色环保</w:t>
            </w:r>
            <w:r w:rsidRPr="00B24C1E">
              <w:rPr>
                <w:rFonts w:ascii="新宋体" w:eastAsia="新宋体" w:hAnsi="新宋体" w:cs="新宋体" w:hint="eastAsia"/>
                <w:color w:val="000000"/>
                <w:szCs w:val="21"/>
              </w:rPr>
              <w:t>,</w:t>
            </w:r>
            <w:r w:rsidRPr="00B24C1E">
              <w:rPr>
                <w:rFonts w:ascii="新宋体" w:eastAsia="新宋体" w:hAnsi="新宋体" w:cs="新宋体" w:hint="eastAsia"/>
                <w:color w:val="000000"/>
                <w:szCs w:val="21"/>
              </w:rPr>
              <w:t>生态效益指标</w:t>
            </w:r>
          </w:p>
        </w:tc>
        <w:tc>
          <w:tcPr>
            <w:tcW w:w="607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color w:val="000000"/>
                <w:szCs w:val="21"/>
              </w:rPr>
              <w:t>=</w:t>
            </w:r>
            <w:r w:rsidRPr="00B24C1E">
              <w:rPr>
                <w:rFonts w:ascii="新宋体" w:eastAsia="新宋体" w:hAnsi="新宋体" w:cs="新宋体" w:hint="eastAsia"/>
                <w:color w:val="000000"/>
                <w:szCs w:val="21"/>
              </w:rPr>
              <w:t>旅游景区倡导绿色环保</w:t>
            </w:r>
            <w:r w:rsidRPr="00B24C1E">
              <w:rPr>
                <w:rFonts w:ascii="新宋体" w:eastAsia="新宋体" w:hAnsi="新宋体" w:cs="新宋体" w:hint="eastAsia"/>
                <w:color w:val="000000"/>
                <w:szCs w:val="21"/>
              </w:rPr>
              <w:t>,</w:t>
            </w:r>
            <w:r w:rsidRPr="00B24C1E">
              <w:rPr>
                <w:rFonts w:ascii="新宋体" w:eastAsia="新宋体" w:hAnsi="新宋体" w:cs="新宋体" w:hint="eastAsia"/>
                <w:color w:val="000000"/>
                <w:szCs w:val="21"/>
              </w:rPr>
              <w:t>生态效益指标</w:t>
            </w:r>
            <w:r w:rsidRPr="00B24C1E">
              <w:rPr>
                <w:rFonts w:ascii="新宋体" w:eastAsia="新宋体" w:hAnsi="新宋体" w:cs="新宋体" w:hint="eastAsia"/>
                <w:color w:val="000000"/>
                <w:szCs w:val="21"/>
              </w:rPr>
              <w:t>%</w:t>
            </w:r>
          </w:p>
        </w:tc>
        <w:tc>
          <w:tcPr>
            <w:tcW w:w="575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100%</w:t>
            </w:r>
          </w:p>
        </w:tc>
        <w:tc>
          <w:tcPr>
            <w:tcW w:w="404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5</w:t>
            </w:r>
          </w:p>
        </w:tc>
        <w:tc>
          <w:tcPr>
            <w:tcW w:w="419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5</w:t>
            </w:r>
          </w:p>
        </w:tc>
        <w:tc>
          <w:tcPr>
            <w:tcW w:w="784" w:type="pct"/>
            <w:vAlign w:val="center"/>
          </w:tcPr>
          <w:p w:rsidR="00B45492" w:rsidRPr="00B24C1E" w:rsidRDefault="00B45492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B24C1E" w:rsidTr="00B24C1E">
        <w:trPr>
          <w:trHeight w:val="510"/>
          <w:jc w:val="center"/>
        </w:trPr>
        <w:tc>
          <w:tcPr>
            <w:tcW w:w="478" w:type="pct"/>
            <w:vMerge/>
            <w:textDirection w:val="tbRlV"/>
            <w:vAlign w:val="center"/>
          </w:tcPr>
          <w:p w:rsidR="00B45492" w:rsidRPr="00B24C1E" w:rsidRDefault="00B45492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7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5492" w:rsidRPr="00B24C1E" w:rsidRDefault="00B45492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78" w:type="pct"/>
            <w:gridSpan w:val="2"/>
            <w:tcBorders>
              <w:left w:val="single" w:sz="4" w:space="0" w:color="auto"/>
              <w:bottom w:val="nil"/>
            </w:tcBorders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可持续</w:t>
            </w:r>
          </w:p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影响</w:t>
            </w:r>
          </w:p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</w:tc>
        <w:tc>
          <w:tcPr>
            <w:tcW w:w="577" w:type="pct"/>
            <w:gridSpan w:val="2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color w:val="000000"/>
                <w:szCs w:val="21"/>
              </w:rPr>
              <w:t>全县群众文化生活丰富</w:t>
            </w:r>
          </w:p>
        </w:tc>
        <w:tc>
          <w:tcPr>
            <w:tcW w:w="607" w:type="pct"/>
            <w:vAlign w:val="center"/>
          </w:tcPr>
          <w:p w:rsidR="00B45492" w:rsidRPr="00B24C1E" w:rsidRDefault="00B24C1E" w:rsidP="00B24C1E">
            <w:pPr>
              <w:widowControl/>
              <w:spacing w:line="0" w:lineRule="atLeast"/>
              <w:jc w:val="center"/>
              <w:rPr>
                <w:rFonts w:ascii="新宋体" w:eastAsia="新宋体" w:hAnsi="新宋体" w:cs="新宋体"/>
                <w:color w:val="000000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color w:val="000000"/>
                <w:szCs w:val="21"/>
              </w:rPr>
              <w:t>=</w:t>
            </w:r>
            <w:r w:rsidRPr="00B24C1E">
              <w:rPr>
                <w:rFonts w:ascii="新宋体" w:eastAsia="新宋体" w:hAnsi="新宋体" w:cs="新宋体" w:hint="eastAsia"/>
                <w:color w:val="000000"/>
                <w:szCs w:val="21"/>
              </w:rPr>
              <w:t>全县群众文化生活丰富</w:t>
            </w:r>
            <w:r w:rsidRPr="00B24C1E">
              <w:rPr>
                <w:rFonts w:ascii="新宋体" w:eastAsia="新宋体" w:hAnsi="新宋体" w:cs="新宋体" w:hint="eastAsia"/>
                <w:color w:val="000000"/>
                <w:szCs w:val="21"/>
              </w:rPr>
              <w:t>%</w:t>
            </w:r>
          </w:p>
        </w:tc>
        <w:tc>
          <w:tcPr>
            <w:tcW w:w="575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100%</w:t>
            </w:r>
          </w:p>
        </w:tc>
        <w:tc>
          <w:tcPr>
            <w:tcW w:w="404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5</w:t>
            </w:r>
          </w:p>
        </w:tc>
        <w:tc>
          <w:tcPr>
            <w:tcW w:w="419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5</w:t>
            </w:r>
          </w:p>
        </w:tc>
        <w:tc>
          <w:tcPr>
            <w:tcW w:w="784" w:type="pct"/>
            <w:vAlign w:val="center"/>
          </w:tcPr>
          <w:p w:rsidR="00B45492" w:rsidRPr="00B24C1E" w:rsidRDefault="00B45492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B24C1E" w:rsidTr="00B24C1E">
        <w:trPr>
          <w:trHeight w:val="510"/>
          <w:jc w:val="center"/>
        </w:trPr>
        <w:tc>
          <w:tcPr>
            <w:tcW w:w="478" w:type="pct"/>
            <w:vMerge/>
            <w:textDirection w:val="tbRlV"/>
            <w:vAlign w:val="center"/>
          </w:tcPr>
          <w:p w:rsidR="00B45492" w:rsidRPr="00B24C1E" w:rsidRDefault="00B45492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满意度</w:t>
            </w:r>
          </w:p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（</w:t>
            </w: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10</w:t>
            </w: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分）</w:t>
            </w:r>
          </w:p>
        </w:tc>
        <w:tc>
          <w:tcPr>
            <w:tcW w:w="578" w:type="pct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服务对象</w:t>
            </w:r>
          </w:p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满意度</w:t>
            </w:r>
          </w:p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</w:tc>
        <w:tc>
          <w:tcPr>
            <w:tcW w:w="577" w:type="pct"/>
            <w:gridSpan w:val="2"/>
            <w:tcBorders>
              <w:left w:val="single" w:sz="4" w:space="0" w:color="auto"/>
            </w:tcBorders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/>
              </w:rPr>
              <w:t>社会公众满意度</w:t>
            </w:r>
          </w:p>
        </w:tc>
        <w:tc>
          <w:tcPr>
            <w:tcW w:w="607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/>
              </w:rPr>
              <w:t>&gt;=9</w:t>
            </w:r>
            <w:r w:rsidRPr="00B24C1E"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/>
              </w:rPr>
              <w:t>8</w:t>
            </w:r>
            <w:r w:rsidRPr="00B24C1E"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/>
              </w:rPr>
              <w:t>%</w:t>
            </w:r>
          </w:p>
        </w:tc>
        <w:tc>
          <w:tcPr>
            <w:tcW w:w="575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98%</w:t>
            </w:r>
          </w:p>
        </w:tc>
        <w:tc>
          <w:tcPr>
            <w:tcW w:w="404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10</w:t>
            </w:r>
          </w:p>
        </w:tc>
        <w:tc>
          <w:tcPr>
            <w:tcW w:w="419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10</w:t>
            </w:r>
          </w:p>
        </w:tc>
        <w:tc>
          <w:tcPr>
            <w:tcW w:w="784" w:type="pct"/>
            <w:vAlign w:val="center"/>
          </w:tcPr>
          <w:p w:rsidR="00B45492" w:rsidRPr="00B24C1E" w:rsidRDefault="00B45492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B24C1E" w:rsidTr="00B24C1E">
        <w:trPr>
          <w:trHeight w:val="510"/>
          <w:jc w:val="center"/>
        </w:trPr>
        <w:tc>
          <w:tcPr>
            <w:tcW w:w="478" w:type="pct"/>
            <w:vMerge/>
            <w:textDirection w:val="tbRlV"/>
            <w:vAlign w:val="center"/>
          </w:tcPr>
          <w:p w:rsidR="00B45492" w:rsidRPr="00B24C1E" w:rsidRDefault="00B45492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76" w:type="pct"/>
            <w:vMerge w:val="restar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成</w:t>
            </w:r>
          </w:p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本</w:t>
            </w:r>
          </w:p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指</w:t>
            </w:r>
          </w:p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标</w:t>
            </w:r>
          </w:p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（</w:t>
            </w: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2</w:t>
            </w: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0</w:t>
            </w: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分</w:t>
            </w: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）</w:t>
            </w:r>
          </w:p>
        </w:tc>
        <w:tc>
          <w:tcPr>
            <w:tcW w:w="578" w:type="pct"/>
            <w:gridSpan w:val="2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经济</w:t>
            </w:r>
          </w:p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成本</w:t>
            </w:r>
          </w:p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</w:tc>
        <w:tc>
          <w:tcPr>
            <w:tcW w:w="577" w:type="pct"/>
            <w:gridSpan w:val="2"/>
            <w:tcBorders>
              <w:left w:val="single" w:sz="4" w:space="0" w:color="auto"/>
            </w:tcBorders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="宋体" w:hAnsi="宋体" w:cs="宋体" w:hint="eastAsia"/>
                <w:szCs w:val="21"/>
              </w:rPr>
              <w:t>预算内成本</w:t>
            </w:r>
          </w:p>
        </w:tc>
        <w:tc>
          <w:tcPr>
            <w:tcW w:w="607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=1059.50</w:t>
            </w: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万元</w:t>
            </w:r>
          </w:p>
        </w:tc>
        <w:tc>
          <w:tcPr>
            <w:tcW w:w="575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1104.19</w:t>
            </w: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万元</w:t>
            </w:r>
          </w:p>
        </w:tc>
        <w:tc>
          <w:tcPr>
            <w:tcW w:w="404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10</w:t>
            </w:r>
          </w:p>
        </w:tc>
        <w:tc>
          <w:tcPr>
            <w:tcW w:w="419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9</w:t>
            </w:r>
          </w:p>
        </w:tc>
        <w:tc>
          <w:tcPr>
            <w:tcW w:w="784" w:type="pct"/>
            <w:vAlign w:val="center"/>
          </w:tcPr>
          <w:p w:rsidR="00B45492" w:rsidRPr="00B24C1E" w:rsidRDefault="00B45492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B24C1E" w:rsidTr="00B24C1E">
        <w:trPr>
          <w:trHeight w:val="510"/>
          <w:jc w:val="center"/>
        </w:trPr>
        <w:tc>
          <w:tcPr>
            <w:tcW w:w="478" w:type="pct"/>
            <w:vMerge/>
            <w:textDirection w:val="tbRlV"/>
            <w:vAlign w:val="center"/>
          </w:tcPr>
          <w:p w:rsidR="00B45492" w:rsidRPr="00B24C1E" w:rsidRDefault="00B45492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76" w:type="pct"/>
            <w:vMerge/>
            <w:tcBorders>
              <w:left w:val="single" w:sz="4" w:space="0" w:color="auto"/>
            </w:tcBorders>
            <w:vAlign w:val="center"/>
          </w:tcPr>
          <w:p w:rsidR="00B45492" w:rsidRPr="00B24C1E" w:rsidRDefault="00B45492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78" w:type="pct"/>
            <w:gridSpan w:val="2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社会</w:t>
            </w:r>
          </w:p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成本</w:t>
            </w:r>
          </w:p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</w:tc>
        <w:tc>
          <w:tcPr>
            <w:tcW w:w="577" w:type="pct"/>
            <w:gridSpan w:val="2"/>
            <w:tcBorders>
              <w:left w:val="single" w:sz="4" w:space="0" w:color="auto"/>
            </w:tcBorders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="宋体" w:hAnsi="宋体" w:cs="宋体" w:hint="eastAsia"/>
                <w:szCs w:val="21"/>
              </w:rPr>
              <w:t>财政拨款</w:t>
            </w:r>
          </w:p>
        </w:tc>
        <w:tc>
          <w:tcPr>
            <w:tcW w:w="607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1104.19</w:t>
            </w: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万元</w:t>
            </w:r>
          </w:p>
        </w:tc>
        <w:tc>
          <w:tcPr>
            <w:tcW w:w="575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1104.19</w:t>
            </w: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万元</w:t>
            </w:r>
          </w:p>
        </w:tc>
        <w:tc>
          <w:tcPr>
            <w:tcW w:w="404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10</w:t>
            </w:r>
          </w:p>
        </w:tc>
        <w:tc>
          <w:tcPr>
            <w:tcW w:w="419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10</w:t>
            </w:r>
          </w:p>
        </w:tc>
        <w:tc>
          <w:tcPr>
            <w:tcW w:w="784" w:type="pct"/>
            <w:vAlign w:val="center"/>
          </w:tcPr>
          <w:p w:rsidR="00B45492" w:rsidRPr="00B24C1E" w:rsidRDefault="00B45492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B24C1E" w:rsidTr="00B24C1E">
        <w:trPr>
          <w:trHeight w:val="510"/>
          <w:jc w:val="center"/>
        </w:trPr>
        <w:tc>
          <w:tcPr>
            <w:tcW w:w="478" w:type="pct"/>
            <w:vMerge/>
            <w:textDirection w:val="tbRlV"/>
            <w:vAlign w:val="center"/>
          </w:tcPr>
          <w:p w:rsidR="00B45492" w:rsidRPr="00B24C1E" w:rsidRDefault="00B45492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76" w:type="pct"/>
            <w:vMerge/>
            <w:tcBorders>
              <w:left w:val="single" w:sz="4" w:space="0" w:color="auto"/>
            </w:tcBorders>
            <w:vAlign w:val="center"/>
          </w:tcPr>
          <w:p w:rsidR="00B45492" w:rsidRPr="00B24C1E" w:rsidRDefault="00B45492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78" w:type="pct"/>
            <w:gridSpan w:val="2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生态</w:t>
            </w:r>
          </w:p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环境</w:t>
            </w:r>
          </w:p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成本</w:t>
            </w:r>
          </w:p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</w:tc>
        <w:tc>
          <w:tcPr>
            <w:tcW w:w="577" w:type="pct"/>
            <w:gridSpan w:val="2"/>
            <w:tcBorders>
              <w:left w:val="single" w:sz="4" w:space="0" w:color="auto"/>
            </w:tcBorders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="新宋体" w:eastAsia="新宋体" w:hAnsi="新宋体" w:cs="新宋体" w:hint="eastAsia"/>
                <w:color w:val="000000"/>
                <w:szCs w:val="21"/>
              </w:rPr>
              <w:t>上级补助收入</w:t>
            </w:r>
          </w:p>
        </w:tc>
        <w:tc>
          <w:tcPr>
            <w:tcW w:w="607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/>
              </w:rPr>
              <w:t>&gt;=9</w:t>
            </w:r>
            <w:r w:rsidRPr="00B24C1E"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/>
              </w:rPr>
              <w:t>8</w:t>
            </w:r>
            <w:r w:rsidRPr="00B24C1E"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/>
              </w:rPr>
              <w:t>%</w:t>
            </w:r>
          </w:p>
        </w:tc>
        <w:tc>
          <w:tcPr>
            <w:tcW w:w="575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100%</w:t>
            </w:r>
          </w:p>
        </w:tc>
        <w:tc>
          <w:tcPr>
            <w:tcW w:w="404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5</w:t>
            </w:r>
          </w:p>
        </w:tc>
        <w:tc>
          <w:tcPr>
            <w:tcW w:w="419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5</w:t>
            </w:r>
          </w:p>
        </w:tc>
        <w:tc>
          <w:tcPr>
            <w:tcW w:w="784" w:type="pct"/>
            <w:vAlign w:val="center"/>
          </w:tcPr>
          <w:p w:rsidR="00B45492" w:rsidRPr="00B24C1E" w:rsidRDefault="00B45492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B45492" w:rsidTr="00B24C1E">
        <w:trPr>
          <w:trHeight w:val="510"/>
          <w:jc w:val="center"/>
        </w:trPr>
        <w:tc>
          <w:tcPr>
            <w:tcW w:w="3392" w:type="pct"/>
            <w:gridSpan w:val="8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总分</w:t>
            </w:r>
          </w:p>
        </w:tc>
        <w:tc>
          <w:tcPr>
            <w:tcW w:w="404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100</w:t>
            </w:r>
          </w:p>
        </w:tc>
        <w:tc>
          <w:tcPr>
            <w:tcW w:w="419" w:type="pct"/>
            <w:vAlign w:val="center"/>
          </w:tcPr>
          <w:p w:rsidR="00B45492" w:rsidRPr="00B24C1E" w:rsidRDefault="00B24C1E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B24C1E">
              <w:rPr>
                <w:rFonts w:asciiTheme="minorEastAsia" w:eastAsiaTheme="minorEastAsia" w:hAnsiTheme="minorEastAsia" w:cstheme="minorEastAsia" w:hint="eastAsia"/>
                <w:szCs w:val="21"/>
              </w:rPr>
              <w:t>99</w:t>
            </w:r>
            <w:bookmarkStart w:id="0" w:name="_GoBack"/>
            <w:bookmarkEnd w:id="0"/>
          </w:p>
        </w:tc>
        <w:tc>
          <w:tcPr>
            <w:tcW w:w="784" w:type="pct"/>
            <w:vAlign w:val="center"/>
          </w:tcPr>
          <w:p w:rsidR="00B45492" w:rsidRPr="00B24C1E" w:rsidRDefault="00B45492" w:rsidP="00B24C1E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</w:tbl>
    <w:p w:rsidR="00B45492" w:rsidRDefault="00B45492"/>
    <w:p w:rsidR="00B45492" w:rsidRDefault="00B24C1E">
      <w:r>
        <w:rPr>
          <w:rFonts w:hint="eastAsia"/>
        </w:rPr>
        <w:t>填表人：</w:t>
      </w:r>
      <w:r>
        <w:rPr>
          <w:rFonts w:hint="eastAsia"/>
        </w:rPr>
        <w:t>李文广</w:t>
      </w:r>
      <w:r>
        <w:rPr>
          <w:rFonts w:hint="eastAsia"/>
        </w:rPr>
        <w:t xml:space="preserve">  </w:t>
      </w:r>
      <w:r>
        <w:rPr>
          <w:rFonts w:hint="eastAsia"/>
        </w:rPr>
        <w:t>填报日期：</w:t>
      </w:r>
      <w:r>
        <w:rPr>
          <w:rFonts w:hint="eastAsia"/>
        </w:rPr>
        <w:t>2024.5.27</w:t>
      </w:r>
      <w:r>
        <w:rPr>
          <w:rFonts w:hint="eastAsia"/>
        </w:rPr>
        <w:t xml:space="preserve">   </w:t>
      </w:r>
      <w:r>
        <w:rPr>
          <w:rFonts w:hint="eastAsia"/>
        </w:rPr>
        <w:t>联系电话：</w:t>
      </w:r>
      <w:r>
        <w:rPr>
          <w:rFonts w:hint="eastAsia"/>
        </w:rPr>
        <w:t>13607405252</w:t>
      </w:r>
      <w:r>
        <w:rPr>
          <w:rFonts w:hint="eastAsia"/>
        </w:rPr>
        <w:t xml:space="preserve">    </w:t>
      </w:r>
      <w:r>
        <w:rPr>
          <w:rFonts w:hint="eastAsia"/>
        </w:rPr>
        <w:t>单位负责人签字：</w:t>
      </w:r>
    </w:p>
    <w:p w:rsidR="00B45492" w:rsidRDefault="00B24C1E">
      <w:r>
        <w:rPr>
          <w:rFonts w:hint="eastAsia"/>
        </w:rPr>
        <w:br w:type="page"/>
      </w:r>
    </w:p>
    <w:p w:rsidR="00B45492" w:rsidRDefault="00B24C1E">
      <w:pPr>
        <w:spacing w:line="580" w:lineRule="exact"/>
        <w:jc w:val="left"/>
        <w:rPr>
          <w:rFonts w:ascii="仿宋_GB2312" w:eastAsia="仿宋_GB2312" w:hAnsi="仿宋_GB2312" w:cs="仿宋_GB2312"/>
          <w:spacing w:val="-4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-4"/>
          <w:sz w:val="32"/>
          <w:szCs w:val="32"/>
        </w:rPr>
        <w:lastRenderedPageBreak/>
        <w:t>附件</w:t>
      </w:r>
      <w:r>
        <w:rPr>
          <w:rFonts w:ascii="仿宋_GB2312" w:eastAsia="仿宋_GB2312" w:hAnsi="仿宋_GB2312" w:cs="仿宋_GB2312" w:hint="eastAsia"/>
          <w:spacing w:val="-4"/>
          <w:sz w:val="32"/>
          <w:szCs w:val="32"/>
        </w:rPr>
        <w:t>5</w:t>
      </w:r>
    </w:p>
    <w:p w:rsidR="00B45492" w:rsidRDefault="00B45492">
      <w:pPr>
        <w:jc w:val="center"/>
        <w:rPr>
          <w:rFonts w:ascii="方正小标宋简体" w:eastAsia="方正小标宋简体" w:hAnsi="方正小标宋简体" w:cs="方正小标宋简体"/>
          <w:sz w:val="44"/>
          <w:szCs w:val="44"/>
        </w:rPr>
      </w:pPr>
    </w:p>
    <w:p w:rsidR="00B45492" w:rsidRDefault="00B45492">
      <w:pPr>
        <w:jc w:val="center"/>
        <w:rPr>
          <w:rFonts w:ascii="方正小标宋简体" w:eastAsia="方正小标宋简体" w:hAnsi="方正小标宋简体" w:cs="方正小标宋简体"/>
          <w:sz w:val="44"/>
          <w:szCs w:val="44"/>
        </w:rPr>
      </w:pPr>
    </w:p>
    <w:p w:rsidR="00B45492" w:rsidRDefault="00B24C1E">
      <w:pPr>
        <w:jc w:val="center"/>
        <w:rPr>
          <w:rFonts w:ascii="宋体" w:hAnsi="宋体" w:cs="宋体"/>
          <w:b/>
          <w:bCs/>
          <w:sz w:val="44"/>
          <w:szCs w:val="44"/>
        </w:rPr>
      </w:pPr>
      <w:r>
        <w:rPr>
          <w:rFonts w:ascii="宋体" w:hAnsi="宋体" w:cs="宋体" w:hint="eastAsia"/>
          <w:b/>
          <w:bCs/>
          <w:sz w:val="44"/>
          <w:szCs w:val="44"/>
        </w:rPr>
        <w:t>202</w:t>
      </w:r>
      <w:r>
        <w:rPr>
          <w:rFonts w:ascii="宋体" w:hAnsi="宋体" w:cs="宋体" w:hint="eastAsia"/>
          <w:b/>
          <w:bCs/>
          <w:sz w:val="44"/>
          <w:szCs w:val="44"/>
        </w:rPr>
        <w:t>3</w:t>
      </w:r>
      <w:r>
        <w:rPr>
          <w:rFonts w:ascii="宋体" w:hAnsi="宋体" w:cs="宋体" w:hint="eastAsia"/>
          <w:b/>
          <w:bCs/>
          <w:sz w:val="44"/>
          <w:szCs w:val="44"/>
        </w:rPr>
        <w:t>年度</w:t>
      </w:r>
      <w:r>
        <w:rPr>
          <w:rFonts w:ascii="宋体" w:hAnsi="宋体" w:cs="宋体" w:hint="eastAsia"/>
          <w:b/>
          <w:bCs/>
          <w:sz w:val="44"/>
          <w:szCs w:val="44"/>
        </w:rPr>
        <w:t>华容县文化旅游广电局本级送戏下乡项目</w:t>
      </w:r>
      <w:r>
        <w:rPr>
          <w:rFonts w:ascii="宋体" w:hAnsi="宋体" w:cs="宋体" w:hint="eastAsia"/>
          <w:b/>
          <w:bCs/>
          <w:sz w:val="44"/>
          <w:szCs w:val="44"/>
        </w:rPr>
        <w:t>支出绩效自评报告</w:t>
      </w:r>
    </w:p>
    <w:p w:rsidR="00B45492" w:rsidRDefault="00B45492">
      <w:pPr>
        <w:jc w:val="center"/>
        <w:rPr>
          <w:rFonts w:eastAsia="方正小标宋_GBK"/>
          <w:b/>
          <w:sz w:val="52"/>
          <w:szCs w:val="52"/>
        </w:rPr>
      </w:pPr>
    </w:p>
    <w:p w:rsidR="00B45492" w:rsidRDefault="00B45492">
      <w:pPr>
        <w:jc w:val="center"/>
        <w:rPr>
          <w:rFonts w:eastAsia="黑体"/>
          <w:sz w:val="32"/>
          <w:szCs w:val="32"/>
        </w:rPr>
      </w:pPr>
    </w:p>
    <w:p w:rsidR="00B45492" w:rsidRDefault="00B45492">
      <w:pPr>
        <w:pStyle w:val="a7"/>
      </w:pPr>
    </w:p>
    <w:p w:rsidR="00B45492" w:rsidRDefault="00B45492">
      <w:pPr>
        <w:jc w:val="center"/>
        <w:rPr>
          <w:rFonts w:eastAsia="黑体"/>
          <w:sz w:val="32"/>
          <w:szCs w:val="32"/>
        </w:rPr>
      </w:pPr>
    </w:p>
    <w:p w:rsidR="00B45492" w:rsidRDefault="00B45492">
      <w:pPr>
        <w:jc w:val="center"/>
        <w:rPr>
          <w:rFonts w:eastAsia="黑体"/>
          <w:sz w:val="32"/>
          <w:szCs w:val="32"/>
        </w:rPr>
      </w:pPr>
    </w:p>
    <w:p w:rsidR="00B45492" w:rsidRDefault="00B45492">
      <w:pPr>
        <w:jc w:val="center"/>
        <w:rPr>
          <w:rFonts w:eastAsia="黑体"/>
          <w:sz w:val="32"/>
          <w:szCs w:val="32"/>
        </w:rPr>
      </w:pPr>
    </w:p>
    <w:p w:rsidR="00B45492" w:rsidRDefault="00B45492">
      <w:pPr>
        <w:jc w:val="center"/>
        <w:rPr>
          <w:rFonts w:eastAsia="黑体"/>
          <w:sz w:val="32"/>
          <w:szCs w:val="32"/>
        </w:rPr>
      </w:pPr>
    </w:p>
    <w:p w:rsidR="00B45492" w:rsidRDefault="00B45492">
      <w:pPr>
        <w:rPr>
          <w:rFonts w:eastAsia="黑体"/>
          <w:sz w:val="32"/>
          <w:szCs w:val="32"/>
        </w:rPr>
      </w:pPr>
    </w:p>
    <w:p w:rsidR="00B45492" w:rsidRDefault="00B24C1E">
      <w:pPr>
        <w:pStyle w:val="a4"/>
        <w:spacing w:before="100" w:line="221" w:lineRule="auto"/>
        <w:ind w:firstLineChars="200" w:firstLine="600"/>
        <w:rPr>
          <w:rFonts w:ascii="仿宋_GB2312" w:eastAsia="仿宋_GB2312" w:hAnsi="仿宋_GB2312" w:cs="仿宋_GB2312"/>
          <w:sz w:val="32"/>
          <w:szCs w:val="32"/>
          <w:lang w:eastAsia="zh-CN"/>
        </w:rPr>
      </w:pPr>
      <w:r>
        <w:rPr>
          <w:rFonts w:ascii="仿宋_GB2312" w:eastAsia="仿宋_GB2312" w:hAnsi="仿宋_GB2312" w:cs="仿宋_GB2312" w:hint="eastAsia"/>
          <w:spacing w:val="-10"/>
          <w:sz w:val="32"/>
          <w:szCs w:val="32"/>
          <w:lang w:eastAsia="zh-CN"/>
        </w:rPr>
        <w:t>部门（单位）名称</w:t>
      </w:r>
      <w:r>
        <w:rPr>
          <w:rFonts w:ascii="仿宋_GB2312" w:eastAsia="仿宋_GB2312" w:hAnsi="仿宋_GB2312" w:cs="仿宋_GB2312" w:hint="eastAsia"/>
          <w:spacing w:val="4"/>
          <w:sz w:val="32"/>
          <w:szCs w:val="32"/>
          <w:lang w:eastAsia="zh-CN"/>
        </w:rPr>
        <w:t>：</w:t>
      </w:r>
      <w:r>
        <w:rPr>
          <w:rFonts w:ascii="仿宋_GB2312" w:eastAsia="仿宋_GB2312" w:hAnsi="仿宋_GB2312" w:cs="仿宋_GB2312" w:hint="eastAsia"/>
          <w:spacing w:val="4"/>
          <w:sz w:val="32"/>
          <w:szCs w:val="32"/>
          <w:u w:val="single"/>
          <w:lang w:eastAsia="zh-CN"/>
        </w:rPr>
        <w:t>(</w:t>
      </w:r>
      <w:r>
        <w:rPr>
          <w:rFonts w:ascii="仿宋_GB2312" w:eastAsia="仿宋_GB2312" w:hAnsi="仿宋_GB2312" w:cs="仿宋_GB2312" w:hint="eastAsia"/>
          <w:spacing w:val="-10"/>
          <w:sz w:val="32"/>
          <w:szCs w:val="32"/>
          <w:u w:val="single"/>
          <w:lang w:eastAsia="zh-CN"/>
        </w:rPr>
        <w:t>盖章）</w:t>
      </w:r>
    </w:p>
    <w:p w:rsidR="00B45492" w:rsidRDefault="00F47705">
      <w:pPr>
        <w:spacing w:before="228" w:line="222" w:lineRule="auto"/>
        <w:ind w:firstLineChars="1500" w:firstLine="4560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2</w:t>
      </w:r>
      <w:r>
        <w:rPr>
          <w:rFonts w:ascii="宋体" w:hAnsi="宋体" w:cs="宋体" w:hint="eastAsia"/>
          <w:spacing w:val="-8"/>
          <w:sz w:val="32"/>
          <w:szCs w:val="32"/>
        </w:rPr>
        <w:t>0</w:t>
      </w:r>
      <w:r w:rsidR="00B24C1E">
        <w:rPr>
          <w:rFonts w:ascii="仿宋_GB2312" w:eastAsia="仿宋_GB2312" w:hAnsi="仿宋_GB2312" w:cs="仿宋_GB2312" w:hint="eastAsia"/>
          <w:spacing w:val="-8"/>
          <w:sz w:val="32"/>
          <w:szCs w:val="32"/>
        </w:rPr>
        <w:t>24</w:t>
      </w:r>
      <w:r w:rsidR="00B24C1E">
        <w:rPr>
          <w:rFonts w:ascii="仿宋_GB2312" w:eastAsia="仿宋_GB2312" w:hAnsi="仿宋_GB2312" w:cs="仿宋_GB2312" w:hint="eastAsia"/>
          <w:spacing w:val="-8"/>
          <w:sz w:val="32"/>
          <w:szCs w:val="32"/>
        </w:rPr>
        <w:t>年</w:t>
      </w:r>
      <w:r w:rsidR="00B24C1E">
        <w:rPr>
          <w:rFonts w:ascii="仿宋_GB2312" w:eastAsia="仿宋_GB2312" w:hAnsi="仿宋_GB2312" w:cs="仿宋_GB2312" w:hint="eastAsia"/>
          <w:spacing w:val="21"/>
          <w:sz w:val="32"/>
          <w:szCs w:val="32"/>
        </w:rPr>
        <w:t>5</w:t>
      </w:r>
      <w:r w:rsidR="00B24C1E">
        <w:rPr>
          <w:rFonts w:ascii="仿宋_GB2312" w:eastAsia="仿宋_GB2312" w:hAnsi="仿宋_GB2312" w:cs="仿宋_GB2312" w:hint="eastAsia"/>
          <w:spacing w:val="-8"/>
          <w:sz w:val="32"/>
          <w:szCs w:val="32"/>
        </w:rPr>
        <w:t>月</w:t>
      </w:r>
      <w:r w:rsidR="00B24C1E">
        <w:rPr>
          <w:rFonts w:ascii="仿宋_GB2312" w:eastAsia="仿宋_GB2312" w:hAnsi="仿宋_GB2312" w:cs="仿宋_GB2312" w:hint="eastAsia"/>
          <w:spacing w:val="43"/>
          <w:sz w:val="32"/>
          <w:szCs w:val="32"/>
        </w:rPr>
        <w:t>27</w:t>
      </w:r>
      <w:r w:rsidR="00B24C1E">
        <w:rPr>
          <w:rFonts w:ascii="仿宋_GB2312" w:eastAsia="仿宋_GB2312" w:hAnsi="仿宋_GB2312" w:cs="仿宋_GB2312" w:hint="eastAsia"/>
          <w:spacing w:val="-8"/>
          <w:sz w:val="32"/>
          <w:szCs w:val="32"/>
        </w:rPr>
        <w:t>日</w:t>
      </w:r>
    </w:p>
    <w:p w:rsidR="00B45492" w:rsidRDefault="00B45492">
      <w:pPr>
        <w:spacing w:line="335" w:lineRule="auto"/>
        <w:rPr>
          <w:rFonts w:ascii="仿宋_GB2312" w:eastAsia="仿宋_GB2312" w:hAnsi="仿宋_GB2312" w:cs="仿宋_GB2312"/>
          <w:sz w:val="32"/>
          <w:szCs w:val="32"/>
        </w:rPr>
      </w:pPr>
    </w:p>
    <w:p w:rsidR="00B45492" w:rsidRDefault="00B24C1E">
      <w:pPr>
        <w:rPr>
          <w:rFonts w:ascii="仿宋_GB2312" w:eastAsia="仿宋_GB2312" w:hAnsi="仿宋_GB2312" w:cs="仿宋_GB2312"/>
          <w:spacing w:val="8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8"/>
          <w:sz w:val="32"/>
          <w:szCs w:val="32"/>
        </w:rPr>
        <w:br w:type="page"/>
      </w:r>
    </w:p>
    <w:p w:rsidR="00B45492" w:rsidRDefault="00B24C1E">
      <w:pPr>
        <w:jc w:val="center"/>
        <w:rPr>
          <w:rFonts w:ascii="宋体" w:hAnsi="宋体" w:cs="宋体"/>
          <w:b/>
          <w:bCs/>
          <w:sz w:val="30"/>
          <w:szCs w:val="30"/>
        </w:rPr>
      </w:pPr>
      <w:r>
        <w:rPr>
          <w:rFonts w:ascii="宋体" w:hAnsi="宋体" w:cs="宋体" w:hint="eastAsia"/>
          <w:b/>
          <w:bCs/>
          <w:sz w:val="44"/>
          <w:szCs w:val="44"/>
        </w:rPr>
        <w:lastRenderedPageBreak/>
        <w:t>202</w:t>
      </w:r>
      <w:r>
        <w:rPr>
          <w:rFonts w:ascii="宋体" w:hAnsi="宋体" w:cs="宋体" w:hint="eastAsia"/>
          <w:b/>
          <w:bCs/>
          <w:sz w:val="44"/>
          <w:szCs w:val="44"/>
        </w:rPr>
        <w:t>3</w:t>
      </w:r>
      <w:r>
        <w:rPr>
          <w:rFonts w:ascii="宋体" w:hAnsi="宋体" w:cs="宋体" w:hint="eastAsia"/>
          <w:b/>
          <w:bCs/>
          <w:sz w:val="44"/>
          <w:szCs w:val="44"/>
        </w:rPr>
        <w:t>年度</w:t>
      </w:r>
      <w:r>
        <w:rPr>
          <w:rFonts w:ascii="宋体" w:hAnsi="宋体" w:cs="宋体" w:hint="eastAsia"/>
          <w:b/>
          <w:bCs/>
          <w:sz w:val="44"/>
          <w:szCs w:val="44"/>
        </w:rPr>
        <w:t>华容县文化旅游广电局本级送戏下乡项目</w:t>
      </w:r>
      <w:r>
        <w:rPr>
          <w:rFonts w:ascii="宋体" w:hAnsi="宋体" w:cs="宋体" w:hint="eastAsia"/>
          <w:b/>
          <w:bCs/>
          <w:sz w:val="44"/>
          <w:szCs w:val="44"/>
        </w:rPr>
        <w:t>支出绩效自评报告</w:t>
      </w:r>
    </w:p>
    <w:p w:rsidR="00B45492" w:rsidRDefault="00B45492">
      <w:pPr>
        <w:spacing w:line="610" w:lineRule="exact"/>
        <w:ind w:firstLineChars="200" w:firstLine="600"/>
        <w:rPr>
          <w:rFonts w:ascii="宋体" w:hAnsi="宋体" w:cs="宋体"/>
          <w:sz w:val="30"/>
          <w:szCs w:val="30"/>
        </w:rPr>
      </w:pPr>
    </w:p>
    <w:p w:rsidR="00B45492" w:rsidRDefault="00B24C1E">
      <w:pPr>
        <w:spacing w:line="610" w:lineRule="exact"/>
        <w:ind w:firstLineChars="200" w:firstLine="640"/>
        <w:rPr>
          <w:rFonts w:ascii="宋体" w:hAnsi="宋体" w:cs="宋体"/>
          <w:sz w:val="32"/>
          <w:szCs w:val="32"/>
        </w:rPr>
      </w:pPr>
      <w:r>
        <w:rPr>
          <w:rFonts w:ascii="宋体" w:hAnsi="宋体" w:cs="宋体" w:hint="eastAsia"/>
          <w:sz w:val="32"/>
          <w:szCs w:val="32"/>
        </w:rPr>
        <w:t>一、基本情况</w:t>
      </w:r>
    </w:p>
    <w:p w:rsidR="00B45492" w:rsidRDefault="00B24C1E">
      <w:pPr>
        <w:spacing w:line="610" w:lineRule="exact"/>
        <w:ind w:firstLineChars="200" w:firstLine="640"/>
        <w:rPr>
          <w:rFonts w:ascii="宋体" w:hAnsi="宋体" w:cs="宋体"/>
          <w:sz w:val="32"/>
          <w:szCs w:val="32"/>
        </w:rPr>
      </w:pPr>
      <w:r>
        <w:rPr>
          <w:rFonts w:ascii="宋体" w:hAnsi="宋体" w:cs="宋体" w:hint="eastAsia"/>
          <w:sz w:val="32"/>
          <w:szCs w:val="32"/>
        </w:rPr>
        <w:t>（</w:t>
      </w:r>
      <w:r>
        <w:rPr>
          <w:rFonts w:ascii="宋体" w:hAnsi="宋体" w:cs="宋体" w:hint="eastAsia"/>
          <w:sz w:val="32"/>
          <w:szCs w:val="32"/>
        </w:rPr>
        <w:t>一</w:t>
      </w:r>
      <w:r>
        <w:rPr>
          <w:rFonts w:ascii="宋体" w:hAnsi="宋体" w:cs="宋体" w:hint="eastAsia"/>
          <w:sz w:val="32"/>
          <w:szCs w:val="32"/>
        </w:rPr>
        <w:t>）</w:t>
      </w:r>
      <w:r>
        <w:rPr>
          <w:rFonts w:ascii="宋体" w:hAnsi="宋体" w:cs="宋体" w:hint="eastAsia"/>
          <w:sz w:val="32"/>
          <w:szCs w:val="32"/>
        </w:rPr>
        <w:t>项目概况。</w:t>
      </w:r>
    </w:p>
    <w:p w:rsidR="00B45492" w:rsidRDefault="00B24C1E">
      <w:pPr>
        <w:spacing w:line="610" w:lineRule="exact"/>
        <w:ind w:firstLineChars="200" w:firstLine="600"/>
        <w:rPr>
          <w:rFonts w:ascii="宋体" w:hAnsi="宋体" w:cs="宋体"/>
        </w:rPr>
      </w:pPr>
      <w:r>
        <w:rPr>
          <w:rFonts w:ascii="宋体" w:hAnsi="宋体" w:cs="宋体" w:hint="eastAsia"/>
          <w:sz w:val="30"/>
          <w:szCs w:val="30"/>
        </w:rPr>
        <w:t>按照岳阳市文化旅游广电局《关于下达</w:t>
      </w:r>
      <w:r w:rsidR="00F47705">
        <w:rPr>
          <w:rFonts w:ascii="宋体" w:hAnsi="宋体" w:cs="宋体" w:hint="eastAsia"/>
          <w:sz w:val="30"/>
          <w:szCs w:val="30"/>
        </w:rPr>
        <w:t>2022</w:t>
      </w:r>
      <w:r>
        <w:rPr>
          <w:rFonts w:ascii="宋体" w:hAnsi="宋体" w:cs="宋体" w:hint="eastAsia"/>
          <w:sz w:val="30"/>
          <w:szCs w:val="30"/>
        </w:rPr>
        <w:t>年“送戏曲进万村、送书画进万家”演出场次任务的通知》的要求，我县财政</w:t>
      </w:r>
      <w:r>
        <w:rPr>
          <w:rFonts w:ascii="宋体" w:hAnsi="宋体" w:cs="宋体" w:hint="eastAsia"/>
          <w:sz w:val="30"/>
          <w:szCs w:val="30"/>
        </w:rPr>
        <w:t>202</w:t>
      </w:r>
      <w:r>
        <w:rPr>
          <w:rFonts w:ascii="宋体" w:hAnsi="宋体" w:cs="宋体" w:hint="eastAsia"/>
          <w:sz w:val="30"/>
          <w:szCs w:val="30"/>
        </w:rPr>
        <w:t>3</w:t>
      </w:r>
      <w:r>
        <w:rPr>
          <w:rFonts w:ascii="宋体" w:hAnsi="宋体" w:cs="宋体" w:hint="eastAsia"/>
          <w:sz w:val="30"/>
          <w:szCs w:val="30"/>
        </w:rPr>
        <w:t>年度拨付送戏下乡专项资金</w:t>
      </w:r>
      <w:r>
        <w:rPr>
          <w:rFonts w:ascii="宋体" w:hAnsi="宋体" w:cs="宋体" w:hint="eastAsia"/>
          <w:sz w:val="30"/>
          <w:szCs w:val="30"/>
        </w:rPr>
        <w:t>40.00</w:t>
      </w:r>
      <w:r>
        <w:rPr>
          <w:rFonts w:ascii="宋体" w:hAnsi="宋体" w:cs="宋体" w:hint="eastAsia"/>
          <w:sz w:val="30"/>
          <w:szCs w:val="30"/>
        </w:rPr>
        <w:t>万元，加强我县文化</w:t>
      </w:r>
      <w:r w:rsidR="00F47705">
        <w:rPr>
          <w:rFonts w:ascii="宋体" w:hAnsi="宋体" w:cs="宋体" w:hint="eastAsia"/>
          <w:sz w:val="30"/>
          <w:szCs w:val="30"/>
        </w:rPr>
        <w:t>旅游</w:t>
      </w:r>
      <w:r>
        <w:rPr>
          <w:rFonts w:ascii="宋体" w:hAnsi="宋体" w:cs="宋体" w:hint="eastAsia"/>
          <w:sz w:val="30"/>
          <w:szCs w:val="30"/>
        </w:rPr>
        <w:t>事业的发展</w:t>
      </w:r>
      <w:r>
        <w:rPr>
          <w:rFonts w:ascii="宋体" w:hAnsi="宋体" w:cs="宋体" w:hint="eastAsia"/>
          <w:sz w:val="30"/>
          <w:szCs w:val="30"/>
        </w:rPr>
        <w:t>。</w:t>
      </w:r>
    </w:p>
    <w:p w:rsidR="00B45492" w:rsidRDefault="00B24C1E">
      <w:pPr>
        <w:numPr>
          <w:ilvl w:val="0"/>
          <w:numId w:val="4"/>
        </w:numPr>
        <w:spacing w:line="610" w:lineRule="exact"/>
        <w:ind w:firstLineChars="200" w:firstLine="640"/>
        <w:rPr>
          <w:rFonts w:ascii="宋体" w:hAnsi="宋体" w:cs="宋体"/>
          <w:sz w:val="32"/>
          <w:szCs w:val="32"/>
        </w:rPr>
      </w:pPr>
      <w:r>
        <w:rPr>
          <w:rFonts w:ascii="宋体" w:hAnsi="宋体" w:cs="宋体" w:hint="eastAsia"/>
          <w:sz w:val="32"/>
          <w:szCs w:val="32"/>
        </w:rPr>
        <w:t>项目绩效目标。</w:t>
      </w:r>
    </w:p>
    <w:p w:rsidR="00B45492" w:rsidRDefault="00B24C1E">
      <w:pPr>
        <w:spacing w:line="610" w:lineRule="exact"/>
        <w:ind w:firstLineChars="200" w:firstLine="600"/>
        <w:rPr>
          <w:rFonts w:ascii="宋体" w:hAnsi="宋体" w:cs="宋体"/>
          <w:sz w:val="30"/>
          <w:szCs w:val="30"/>
        </w:rPr>
      </w:pPr>
      <w:r>
        <w:rPr>
          <w:rFonts w:ascii="宋体" w:hAnsi="宋体" w:cs="宋体" w:hint="eastAsia"/>
          <w:sz w:val="30"/>
          <w:szCs w:val="30"/>
        </w:rPr>
        <w:t>组建</w:t>
      </w:r>
      <w:r>
        <w:rPr>
          <w:rFonts w:ascii="宋体" w:hAnsi="宋体" w:cs="宋体" w:hint="eastAsia"/>
          <w:sz w:val="30"/>
          <w:szCs w:val="30"/>
        </w:rPr>
        <w:t>3</w:t>
      </w:r>
      <w:r>
        <w:rPr>
          <w:rFonts w:ascii="宋体" w:hAnsi="宋体" w:cs="宋体" w:hint="eastAsia"/>
          <w:sz w:val="30"/>
          <w:szCs w:val="30"/>
        </w:rPr>
        <w:t>支文化演出队伍（文化馆演出队、艺术团演出队、汇和文化传媒有限公司），全年共送戏下乡</w:t>
      </w:r>
      <w:r>
        <w:rPr>
          <w:rFonts w:ascii="宋体" w:hAnsi="宋体" w:cs="宋体" w:hint="eastAsia"/>
          <w:sz w:val="30"/>
          <w:szCs w:val="30"/>
        </w:rPr>
        <w:t>80</w:t>
      </w:r>
      <w:r>
        <w:rPr>
          <w:rFonts w:ascii="宋体" w:hAnsi="宋体" w:cs="宋体" w:hint="eastAsia"/>
          <w:sz w:val="30"/>
          <w:szCs w:val="30"/>
        </w:rPr>
        <w:t>场，每场</w:t>
      </w:r>
      <w:r>
        <w:rPr>
          <w:rFonts w:ascii="宋体" w:hAnsi="宋体" w:cs="宋体" w:hint="eastAsia"/>
          <w:sz w:val="30"/>
          <w:szCs w:val="30"/>
        </w:rPr>
        <w:t>5000</w:t>
      </w:r>
      <w:r>
        <w:rPr>
          <w:rFonts w:ascii="宋体" w:hAnsi="宋体" w:cs="宋体" w:hint="eastAsia"/>
          <w:sz w:val="30"/>
          <w:szCs w:val="30"/>
        </w:rPr>
        <w:t>元（包括节目生产、灯光音响设备租赁及其他费用）</w:t>
      </w:r>
      <w:r>
        <w:rPr>
          <w:rFonts w:ascii="宋体" w:hAnsi="宋体" w:cs="宋体" w:hint="eastAsia"/>
          <w:sz w:val="30"/>
          <w:szCs w:val="30"/>
        </w:rPr>
        <w:t>。</w:t>
      </w:r>
    </w:p>
    <w:p w:rsidR="00B45492" w:rsidRDefault="00B45492">
      <w:pPr>
        <w:pStyle w:val="a0"/>
        <w:rPr>
          <w:rFonts w:ascii="宋体" w:hAnsi="宋体" w:cs="宋体"/>
        </w:rPr>
      </w:pPr>
    </w:p>
    <w:p w:rsidR="00B45492" w:rsidRDefault="00B24C1E">
      <w:pPr>
        <w:spacing w:line="610" w:lineRule="exact"/>
        <w:ind w:firstLineChars="100" w:firstLine="320"/>
        <w:rPr>
          <w:rFonts w:ascii="宋体" w:hAnsi="宋体" w:cs="宋体"/>
          <w:sz w:val="32"/>
          <w:szCs w:val="32"/>
        </w:rPr>
      </w:pPr>
      <w:r>
        <w:rPr>
          <w:rFonts w:ascii="宋体" w:hAnsi="宋体" w:cs="宋体" w:hint="eastAsia"/>
          <w:sz w:val="32"/>
          <w:szCs w:val="32"/>
        </w:rPr>
        <w:t>二、绩效评价工作开展情况</w:t>
      </w:r>
    </w:p>
    <w:p w:rsidR="00B45492" w:rsidRDefault="00B24C1E">
      <w:pPr>
        <w:spacing w:line="610" w:lineRule="exact"/>
        <w:ind w:firstLineChars="200" w:firstLine="640"/>
        <w:rPr>
          <w:rFonts w:ascii="宋体" w:hAnsi="宋体" w:cs="宋体"/>
          <w:sz w:val="32"/>
          <w:szCs w:val="32"/>
        </w:rPr>
      </w:pPr>
      <w:r>
        <w:rPr>
          <w:rFonts w:ascii="宋体" w:hAnsi="宋体" w:cs="宋体" w:hint="eastAsia"/>
          <w:sz w:val="32"/>
          <w:szCs w:val="32"/>
        </w:rPr>
        <w:t>（</w:t>
      </w:r>
      <w:r>
        <w:rPr>
          <w:rFonts w:ascii="宋体" w:hAnsi="宋体" w:cs="宋体" w:hint="eastAsia"/>
          <w:sz w:val="32"/>
          <w:szCs w:val="32"/>
        </w:rPr>
        <w:t>一</w:t>
      </w:r>
      <w:r>
        <w:rPr>
          <w:rFonts w:ascii="宋体" w:hAnsi="宋体" w:cs="宋体" w:hint="eastAsia"/>
          <w:sz w:val="32"/>
          <w:szCs w:val="32"/>
        </w:rPr>
        <w:t>）</w:t>
      </w:r>
      <w:r>
        <w:rPr>
          <w:rFonts w:ascii="宋体" w:hAnsi="宋体" w:cs="宋体" w:hint="eastAsia"/>
          <w:sz w:val="32"/>
          <w:szCs w:val="32"/>
        </w:rPr>
        <w:t>绩效评价目的、对象和范围。</w:t>
      </w:r>
    </w:p>
    <w:p w:rsidR="00B45492" w:rsidRDefault="00B24C1E">
      <w:pPr>
        <w:pStyle w:val="a8"/>
        <w:widowControl/>
        <w:spacing w:beforeAutospacing="0" w:afterAutospacing="0"/>
        <w:ind w:firstLine="643"/>
        <w:jc w:val="both"/>
        <w:rPr>
          <w:rFonts w:ascii="宋体" w:hAnsi="宋体" w:cs="宋体"/>
          <w:color w:val="000000"/>
          <w:sz w:val="32"/>
          <w:szCs w:val="32"/>
        </w:rPr>
      </w:pPr>
      <w:r>
        <w:rPr>
          <w:rFonts w:ascii="宋体" w:hAnsi="宋体" w:cs="宋体" w:hint="eastAsia"/>
          <w:b/>
          <w:bCs/>
          <w:color w:val="000000"/>
          <w:sz w:val="32"/>
          <w:szCs w:val="32"/>
        </w:rPr>
        <w:t>1</w:t>
      </w:r>
      <w:r>
        <w:rPr>
          <w:rFonts w:ascii="宋体" w:hAnsi="宋体" w:cs="宋体" w:hint="eastAsia"/>
          <w:b/>
          <w:bCs/>
          <w:color w:val="000000"/>
          <w:sz w:val="32"/>
          <w:szCs w:val="32"/>
        </w:rPr>
        <w:t>、评价目的：</w:t>
      </w:r>
      <w:r>
        <w:rPr>
          <w:rFonts w:ascii="宋体" w:hAnsi="宋体" w:cs="宋体" w:hint="eastAsia"/>
          <w:color w:val="000000"/>
          <w:sz w:val="32"/>
          <w:szCs w:val="32"/>
        </w:rPr>
        <w:t>了解项目资金使用和效益情况，进一步规范县级财政预算资金管理，提高财政资金使用效益，为下年度预算安排提供重要依据。</w:t>
      </w:r>
    </w:p>
    <w:p w:rsidR="00B45492" w:rsidRDefault="00B24C1E">
      <w:pPr>
        <w:pStyle w:val="a8"/>
        <w:widowControl/>
        <w:spacing w:beforeAutospacing="0" w:afterAutospacing="0"/>
        <w:ind w:firstLine="643"/>
        <w:jc w:val="both"/>
        <w:rPr>
          <w:rFonts w:ascii="宋体" w:hAnsi="宋体" w:cs="宋体"/>
          <w:color w:val="000000"/>
          <w:sz w:val="32"/>
          <w:szCs w:val="32"/>
        </w:rPr>
      </w:pPr>
      <w:r>
        <w:rPr>
          <w:rFonts w:ascii="宋体" w:hAnsi="宋体" w:cs="宋体" w:hint="eastAsia"/>
          <w:b/>
          <w:bCs/>
          <w:color w:val="000000"/>
          <w:sz w:val="32"/>
          <w:szCs w:val="32"/>
        </w:rPr>
        <w:t>2</w:t>
      </w:r>
      <w:r>
        <w:rPr>
          <w:rFonts w:ascii="宋体" w:hAnsi="宋体" w:cs="宋体" w:hint="eastAsia"/>
          <w:b/>
          <w:bCs/>
          <w:color w:val="000000"/>
          <w:sz w:val="32"/>
          <w:szCs w:val="32"/>
        </w:rPr>
        <w:t>、评价对象和范围：</w:t>
      </w:r>
      <w:r>
        <w:rPr>
          <w:rFonts w:ascii="宋体" w:hAnsi="宋体" w:cs="宋体" w:hint="eastAsia"/>
          <w:color w:val="000000"/>
          <w:sz w:val="32"/>
          <w:szCs w:val="32"/>
        </w:rPr>
        <w:t>2023</w:t>
      </w:r>
      <w:r>
        <w:rPr>
          <w:rFonts w:ascii="宋体" w:hAnsi="宋体" w:cs="宋体" w:hint="eastAsia"/>
          <w:color w:val="000000"/>
          <w:sz w:val="32"/>
          <w:szCs w:val="32"/>
        </w:rPr>
        <w:t>年</w:t>
      </w:r>
      <w:r>
        <w:rPr>
          <w:rFonts w:ascii="宋体" w:hAnsi="宋体" w:cs="宋体" w:hint="eastAsia"/>
          <w:color w:val="000000"/>
          <w:sz w:val="32"/>
          <w:szCs w:val="32"/>
        </w:rPr>
        <w:t>华容县文化旅游广电局送戏下乡</w:t>
      </w:r>
      <w:r>
        <w:rPr>
          <w:rFonts w:ascii="宋体" w:hAnsi="宋体" w:cs="宋体" w:hint="eastAsia"/>
          <w:color w:val="000000"/>
          <w:sz w:val="32"/>
          <w:szCs w:val="32"/>
        </w:rPr>
        <w:t>资金使用情况、使用效益及预算执行情况等。</w:t>
      </w:r>
    </w:p>
    <w:p w:rsidR="00B45492" w:rsidRDefault="00B24C1E">
      <w:pPr>
        <w:spacing w:line="610" w:lineRule="exact"/>
        <w:ind w:firstLineChars="200" w:firstLine="640"/>
        <w:rPr>
          <w:rFonts w:ascii="宋体" w:hAnsi="宋体" w:cs="宋体"/>
          <w:sz w:val="32"/>
          <w:szCs w:val="32"/>
        </w:rPr>
      </w:pPr>
      <w:r>
        <w:rPr>
          <w:rFonts w:ascii="宋体" w:hAnsi="宋体" w:cs="宋体" w:hint="eastAsia"/>
          <w:sz w:val="32"/>
          <w:szCs w:val="32"/>
        </w:rPr>
        <w:t>（</w:t>
      </w:r>
      <w:r>
        <w:rPr>
          <w:rFonts w:ascii="宋体" w:hAnsi="宋体" w:cs="宋体" w:hint="eastAsia"/>
          <w:sz w:val="32"/>
          <w:szCs w:val="32"/>
        </w:rPr>
        <w:t>二</w:t>
      </w:r>
      <w:r>
        <w:rPr>
          <w:rFonts w:ascii="宋体" w:hAnsi="宋体" w:cs="宋体" w:hint="eastAsia"/>
          <w:sz w:val="32"/>
          <w:szCs w:val="32"/>
        </w:rPr>
        <w:t>）</w:t>
      </w:r>
      <w:r>
        <w:rPr>
          <w:rFonts w:ascii="宋体" w:hAnsi="宋体" w:cs="宋体" w:hint="eastAsia"/>
          <w:sz w:val="32"/>
          <w:szCs w:val="32"/>
        </w:rPr>
        <w:t>绩效评价原则、评价指标体系</w:t>
      </w:r>
      <w:r>
        <w:rPr>
          <w:rFonts w:ascii="宋体" w:hAnsi="宋体" w:cs="宋体" w:hint="eastAsia"/>
          <w:sz w:val="32"/>
          <w:szCs w:val="32"/>
        </w:rPr>
        <w:t>（</w:t>
      </w:r>
      <w:r>
        <w:rPr>
          <w:rFonts w:ascii="宋体" w:hAnsi="宋体" w:cs="宋体" w:hint="eastAsia"/>
          <w:sz w:val="32"/>
          <w:szCs w:val="32"/>
        </w:rPr>
        <w:t>附表说明</w:t>
      </w:r>
      <w:r>
        <w:rPr>
          <w:rFonts w:ascii="宋体" w:hAnsi="宋体" w:cs="宋体" w:hint="eastAsia"/>
          <w:sz w:val="32"/>
          <w:szCs w:val="32"/>
        </w:rPr>
        <w:t>）</w:t>
      </w:r>
      <w:r>
        <w:rPr>
          <w:rFonts w:ascii="宋体" w:hAnsi="宋体" w:cs="宋体" w:hint="eastAsia"/>
          <w:sz w:val="32"/>
          <w:szCs w:val="32"/>
        </w:rPr>
        <w:t>、评价方法、评价标准等。</w:t>
      </w:r>
    </w:p>
    <w:p w:rsidR="00B45492" w:rsidRDefault="00B24C1E">
      <w:pPr>
        <w:pStyle w:val="a8"/>
        <w:widowControl/>
        <w:spacing w:beforeAutospacing="0" w:afterAutospacing="0"/>
        <w:ind w:firstLine="643"/>
        <w:jc w:val="both"/>
        <w:rPr>
          <w:rFonts w:ascii="宋体" w:hAnsi="宋体" w:cs="宋体"/>
          <w:color w:val="000000"/>
          <w:sz w:val="32"/>
          <w:szCs w:val="32"/>
        </w:rPr>
      </w:pPr>
      <w:r>
        <w:rPr>
          <w:rFonts w:ascii="宋体" w:hAnsi="宋体" w:cs="宋体" w:hint="eastAsia"/>
          <w:b/>
          <w:bCs/>
          <w:color w:val="000000"/>
          <w:sz w:val="32"/>
          <w:szCs w:val="32"/>
        </w:rPr>
        <w:lastRenderedPageBreak/>
        <w:t>绩效评价原则及方法</w:t>
      </w:r>
    </w:p>
    <w:p w:rsidR="00B45492" w:rsidRDefault="00B24C1E">
      <w:pPr>
        <w:pStyle w:val="a8"/>
        <w:widowControl/>
        <w:spacing w:beforeAutospacing="0" w:afterAutospacing="0"/>
        <w:ind w:firstLine="640"/>
        <w:jc w:val="both"/>
        <w:rPr>
          <w:rFonts w:ascii="宋体" w:hAnsi="宋体" w:cs="宋体"/>
          <w:color w:val="000000"/>
          <w:sz w:val="32"/>
          <w:szCs w:val="32"/>
        </w:rPr>
      </w:pPr>
      <w:r>
        <w:rPr>
          <w:rFonts w:ascii="宋体" w:hAnsi="宋体" w:cs="宋体" w:hint="eastAsia"/>
          <w:color w:val="000000"/>
          <w:sz w:val="32"/>
          <w:szCs w:val="32"/>
        </w:rPr>
        <w:t>按照科学规范、公正公开、分级分类、绩效相关、重点核查原则，采用比较法、因素分析法、公众评判法等方法开展绩效评价。主要包括查阅项目立项申报资料、项目管理及资金拨付过程等资料、实地查看项目实施情况、调查公众满意度等。</w:t>
      </w:r>
    </w:p>
    <w:p w:rsidR="00B45492" w:rsidRDefault="00B24C1E">
      <w:pPr>
        <w:pStyle w:val="a8"/>
        <w:widowControl/>
        <w:spacing w:beforeAutospacing="0" w:afterAutospacing="0"/>
        <w:ind w:firstLine="643"/>
        <w:jc w:val="both"/>
        <w:rPr>
          <w:rFonts w:ascii="宋体" w:hAnsi="宋体" w:cs="宋体"/>
          <w:color w:val="000000"/>
          <w:sz w:val="32"/>
          <w:szCs w:val="32"/>
        </w:rPr>
      </w:pPr>
      <w:r>
        <w:rPr>
          <w:rFonts w:ascii="宋体" w:hAnsi="宋体" w:cs="宋体" w:hint="eastAsia"/>
          <w:b/>
          <w:bCs/>
          <w:color w:val="000000"/>
          <w:sz w:val="32"/>
          <w:szCs w:val="32"/>
        </w:rPr>
        <w:t>评价指标体系</w:t>
      </w:r>
    </w:p>
    <w:p w:rsidR="00B45492" w:rsidRDefault="00B24C1E">
      <w:pPr>
        <w:pStyle w:val="a8"/>
        <w:widowControl/>
        <w:spacing w:beforeAutospacing="0" w:afterAutospacing="0"/>
        <w:ind w:firstLine="640"/>
        <w:jc w:val="both"/>
        <w:rPr>
          <w:rFonts w:ascii="宋体" w:hAnsi="宋体" w:cs="宋体"/>
          <w:color w:val="000000"/>
          <w:sz w:val="32"/>
          <w:szCs w:val="32"/>
        </w:rPr>
      </w:pPr>
      <w:r>
        <w:rPr>
          <w:rFonts w:ascii="宋体" w:hAnsi="宋体" w:cs="宋体" w:hint="eastAsia"/>
          <w:color w:val="000000"/>
          <w:sz w:val="32"/>
          <w:szCs w:val="32"/>
        </w:rPr>
        <w:t>评价指标体系从决策（项目立项、项目目标）、过程（预算编制、预算执行、财务管理、实施管理规范性）、产出（产出数量、产出成本、产出质量、产出时效）、项目效益（经济效益、社会效益、生态效益、社会公众或服务对象满意度）四个方面采用相关评价标准设定。综合考虑项目背景、项目意义、项目范围、财力扶持和资金拨付、项目流程等，根据绩效评价原则及项目资金特征，结合项目目标，设定指标，通过分析评分方式全面评价项目决策、管理过程、产出和效益情况。根据综合评分，按照</w:t>
      </w:r>
      <w:r>
        <w:rPr>
          <w:rFonts w:ascii="宋体" w:hAnsi="宋体" w:cs="宋体" w:hint="eastAsia"/>
          <w:color w:val="000000"/>
          <w:sz w:val="32"/>
          <w:szCs w:val="32"/>
        </w:rPr>
        <w:t>"</w:t>
      </w:r>
      <w:r>
        <w:rPr>
          <w:rFonts w:ascii="宋体" w:hAnsi="宋体" w:cs="宋体" w:hint="eastAsia"/>
          <w:color w:val="000000"/>
          <w:sz w:val="32"/>
          <w:szCs w:val="32"/>
        </w:rPr>
        <w:t>优、良、较差、差</w:t>
      </w:r>
      <w:r>
        <w:rPr>
          <w:rFonts w:ascii="宋体" w:hAnsi="宋体" w:cs="宋体" w:hint="eastAsia"/>
          <w:color w:val="000000"/>
          <w:sz w:val="32"/>
          <w:szCs w:val="32"/>
        </w:rPr>
        <w:t>"</w:t>
      </w:r>
      <w:r>
        <w:rPr>
          <w:rFonts w:ascii="宋体" w:hAnsi="宋体" w:cs="宋体" w:hint="eastAsia"/>
          <w:color w:val="000000"/>
          <w:sz w:val="32"/>
          <w:szCs w:val="32"/>
        </w:rPr>
        <w:t>确定评价等级，总分值为</w:t>
      </w:r>
      <w:r>
        <w:rPr>
          <w:rFonts w:ascii="宋体" w:hAnsi="宋体" w:cs="宋体" w:hint="eastAsia"/>
          <w:color w:val="000000"/>
          <w:sz w:val="32"/>
          <w:szCs w:val="32"/>
        </w:rPr>
        <w:t>100</w:t>
      </w:r>
      <w:r>
        <w:rPr>
          <w:rFonts w:ascii="宋体" w:hAnsi="宋体" w:cs="宋体" w:hint="eastAsia"/>
          <w:color w:val="000000"/>
          <w:sz w:val="32"/>
          <w:szCs w:val="32"/>
        </w:rPr>
        <w:t>分，其中：</w:t>
      </w:r>
    </w:p>
    <w:p w:rsidR="00B45492" w:rsidRDefault="00B24C1E">
      <w:pPr>
        <w:pStyle w:val="a8"/>
        <w:widowControl/>
        <w:spacing w:beforeAutospacing="0" w:afterAutospacing="0"/>
        <w:ind w:firstLine="640"/>
        <w:jc w:val="both"/>
        <w:rPr>
          <w:rFonts w:ascii="宋体" w:hAnsi="宋体" w:cs="宋体"/>
          <w:color w:val="000000"/>
          <w:sz w:val="32"/>
          <w:szCs w:val="32"/>
        </w:rPr>
      </w:pPr>
      <w:r>
        <w:rPr>
          <w:rFonts w:ascii="宋体" w:hAnsi="宋体" w:cs="宋体" w:hint="eastAsia"/>
          <w:color w:val="000000"/>
          <w:sz w:val="32"/>
          <w:szCs w:val="32"/>
        </w:rPr>
        <w:t>评价得分</w:t>
      </w:r>
      <w:r>
        <w:rPr>
          <w:rFonts w:ascii="宋体" w:hAnsi="宋体" w:cs="宋体" w:hint="eastAsia"/>
          <w:color w:val="000000"/>
          <w:sz w:val="32"/>
          <w:szCs w:val="32"/>
        </w:rPr>
        <w:t>高于</w:t>
      </w:r>
      <w:r>
        <w:rPr>
          <w:rFonts w:ascii="宋体" w:hAnsi="宋体" w:cs="宋体" w:hint="eastAsia"/>
          <w:color w:val="000000"/>
          <w:sz w:val="32"/>
          <w:szCs w:val="32"/>
        </w:rPr>
        <w:t>90</w:t>
      </w:r>
      <w:r>
        <w:rPr>
          <w:rFonts w:ascii="宋体" w:hAnsi="宋体" w:cs="宋体" w:hint="eastAsia"/>
          <w:color w:val="000000"/>
          <w:sz w:val="32"/>
          <w:szCs w:val="32"/>
        </w:rPr>
        <w:t>分（含）为</w:t>
      </w:r>
      <w:r>
        <w:rPr>
          <w:rFonts w:ascii="宋体" w:hAnsi="宋体" w:cs="宋体" w:hint="eastAsia"/>
          <w:color w:val="000000"/>
          <w:sz w:val="32"/>
          <w:szCs w:val="32"/>
        </w:rPr>
        <w:t>"</w:t>
      </w:r>
      <w:r>
        <w:rPr>
          <w:rFonts w:ascii="宋体" w:hAnsi="宋体" w:cs="宋体" w:hint="eastAsia"/>
          <w:color w:val="000000"/>
          <w:sz w:val="32"/>
          <w:szCs w:val="32"/>
        </w:rPr>
        <w:t>优</w:t>
      </w:r>
      <w:r>
        <w:rPr>
          <w:rFonts w:ascii="宋体" w:hAnsi="宋体" w:cs="宋体" w:hint="eastAsia"/>
          <w:color w:val="000000"/>
          <w:sz w:val="32"/>
          <w:szCs w:val="32"/>
        </w:rPr>
        <w:t>"</w:t>
      </w:r>
      <w:r>
        <w:rPr>
          <w:rFonts w:ascii="宋体" w:hAnsi="宋体" w:cs="宋体" w:hint="eastAsia"/>
          <w:color w:val="000000"/>
          <w:sz w:val="32"/>
          <w:szCs w:val="32"/>
        </w:rPr>
        <w:t>；</w:t>
      </w:r>
    </w:p>
    <w:p w:rsidR="00B45492" w:rsidRDefault="00B24C1E">
      <w:pPr>
        <w:pStyle w:val="a8"/>
        <w:widowControl/>
        <w:spacing w:beforeAutospacing="0" w:afterAutospacing="0"/>
        <w:ind w:firstLine="640"/>
        <w:jc w:val="both"/>
        <w:rPr>
          <w:rFonts w:ascii="宋体" w:hAnsi="宋体" w:cs="宋体"/>
          <w:color w:val="000000"/>
          <w:sz w:val="32"/>
          <w:szCs w:val="32"/>
        </w:rPr>
      </w:pPr>
      <w:r>
        <w:rPr>
          <w:rFonts w:ascii="宋体" w:hAnsi="宋体" w:cs="宋体" w:hint="eastAsia"/>
          <w:color w:val="000000"/>
          <w:sz w:val="32"/>
          <w:szCs w:val="32"/>
        </w:rPr>
        <w:t>评价得分在</w:t>
      </w:r>
      <w:r>
        <w:rPr>
          <w:rFonts w:ascii="宋体" w:hAnsi="宋体" w:cs="宋体" w:hint="eastAsia"/>
          <w:color w:val="000000"/>
          <w:sz w:val="32"/>
          <w:szCs w:val="32"/>
        </w:rPr>
        <w:t>80</w:t>
      </w:r>
      <w:r>
        <w:rPr>
          <w:rFonts w:ascii="宋体" w:hAnsi="宋体" w:cs="宋体" w:hint="eastAsia"/>
          <w:color w:val="000000"/>
          <w:sz w:val="32"/>
          <w:szCs w:val="32"/>
        </w:rPr>
        <w:t>（含）</w:t>
      </w:r>
      <w:r>
        <w:rPr>
          <w:rFonts w:ascii="宋体" w:hAnsi="宋体" w:cs="宋体" w:hint="eastAsia"/>
          <w:color w:val="000000"/>
          <w:sz w:val="32"/>
          <w:szCs w:val="32"/>
        </w:rPr>
        <w:t>-90</w:t>
      </w:r>
      <w:r>
        <w:rPr>
          <w:rFonts w:ascii="宋体" w:hAnsi="宋体" w:cs="宋体" w:hint="eastAsia"/>
          <w:color w:val="000000"/>
          <w:sz w:val="32"/>
          <w:szCs w:val="32"/>
        </w:rPr>
        <w:t>分为</w:t>
      </w:r>
      <w:r>
        <w:rPr>
          <w:rFonts w:ascii="宋体" w:hAnsi="宋体" w:cs="宋体" w:hint="eastAsia"/>
          <w:color w:val="000000"/>
          <w:sz w:val="32"/>
          <w:szCs w:val="32"/>
        </w:rPr>
        <w:t>"</w:t>
      </w:r>
      <w:r>
        <w:rPr>
          <w:rFonts w:ascii="宋体" w:hAnsi="宋体" w:cs="宋体" w:hint="eastAsia"/>
          <w:color w:val="000000"/>
          <w:sz w:val="32"/>
          <w:szCs w:val="32"/>
        </w:rPr>
        <w:t>良</w:t>
      </w:r>
      <w:r>
        <w:rPr>
          <w:rFonts w:ascii="宋体" w:hAnsi="宋体" w:cs="宋体" w:hint="eastAsia"/>
          <w:color w:val="000000"/>
          <w:sz w:val="32"/>
          <w:szCs w:val="32"/>
        </w:rPr>
        <w:t>"</w:t>
      </w:r>
      <w:r>
        <w:rPr>
          <w:rFonts w:ascii="宋体" w:hAnsi="宋体" w:cs="宋体" w:hint="eastAsia"/>
          <w:color w:val="000000"/>
          <w:sz w:val="32"/>
          <w:szCs w:val="32"/>
        </w:rPr>
        <w:t>；</w:t>
      </w:r>
    </w:p>
    <w:p w:rsidR="00B45492" w:rsidRDefault="00B24C1E">
      <w:pPr>
        <w:pStyle w:val="a8"/>
        <w:widowControl/>
        <w:spacing w:beforeAutospacing="0" w:afterAutospacing="0"/>
        <w:ind w:firstLine="640"/>
        <w:jc w:val="both"/>
        <w:rPr>
          <w:rFonts w:ascii="宋体" w:hAnsi="宋体" w:cs="宋体"/>
          <w:color w:val="000000"/>
          <w:sz w:val="32"/>
          <w:szCs w:val="32"/>
        </w:rPr>
      </w:pPr>
      <w:r>
        <w:rPr>
          <w:rFonts w:ascii="宋体" w:hAnsi="宋体" w:cs="宋体" w:hint="eastAsia"/>
          <w:color w:val="000000"/>
          <w:sz w:val="32"/>
          <w:szCs w:val="32"/>
        </w:rPr>
        <w:t>评价得分在</w:t>
      </w:r>
      <w:r>
        <w:rPr>
          <w:rFonts w:ascii="宋体" w:hAnsi="宋体" w:cs="宋体" w:hint="eastAsia"/>
          <w:color w:val="000000"/>
          <w:sz w:val="32"/>
          <w:szCs w:val="32"/>
        </w:rPr>
        <w:t>60</w:t>
      </w:r>
      <w:r>
        <w:rPr>
          <w:rFonts w:ascii="宋体" w:hAnsi="宋体" w:cs="宋体" w:hint="eastAsia"/>
          <w:color w:val="000000"/>
          <w:sz w:val="32"/>
          <w:szCs w:val="32"/>
        </w:rPr>
        <w:t>（含）</w:t>
      </w:r>
      <w:r>
        <w:rPr>
          <w:rFonts w:ascii="宋体" w:hAnsi="宋体" w:cs="宋体" w:hint="eastAsia"/>
          <w:color w:val="000000"/>
          <w:sz w:val="32"/>
          <w:szCs w:val="32"/>
        </w:rPr>
        <w:t>-80</w:t>
      </w:r>
      <w:r>
        <w:rPr>
          <w:rFonts w:ascii="宋体" w:hAnsi="宋体" w:cs="宋体" w:hint="eastAsia"/>
          <w:color w:val="000000"/>
          <w:sz w:val="32"/>
          <w:szCs w:val="32"/>
        </w:rPr>
        <w:t>分为</w:t>
      </w:r>
      <w:r>
        <w:rPr>
          <w:rFonts w:ascii="宋体" w:hAnsi="宋体" w:cs="宋体" w:hint="eastAsia"/>
          <w:color w:val="000000"/>
          <w:sz w:val="32"/>
          <w:szCs w:val="32"/>
        </w:rPr>
        <w:t>"</w:t>
      </w:r>
      <w:r>
        <w:rPr>
          <w:rFonts w:ascii="宋体" w:hAnsi="宋体" w:cs="宋体" w:hint="eastAsia"/>
          <w:color w:val="000000"/>
          <w:sz w:val="32"/>
          <w:szCs w:val="32"/>
        </w:rPr>
        <w:t>较差</w:t>
      </w:r>
      <w:r>
        <w:rPr>
          <w:rFonts w:ascii="宋体" w:hAnsi="宋体" w:cs="宋体" w:hint="eastAsia"/>
          <w:color w:val="000000"/>
          <w:sz w:val="32"/>
          <w:szCs w:val="32"/>
        </w:rPr>
        <w:t>"</w:t>
      </w:r>
      <w:r>
        <w:rPr>
          <w:rFonts w:ascii="宋体" w:hAnsi="宋体" w:cs="宋体" w:hint="eastAsia"/>
          <w:color w:val="000000"/>
          <w:sz w:val="32"/>
          <w:szCs w:val="32"/>
        </w:rPr>
        <w:t>；</w:t>
      </w:r>
    </w:p>
    <w:p w:rsidR="00B45492" w:rsidRDefault="00B24C1E">
      <w:pPr>
        <w:pStyle w:val="a8"/>
        <w:widowControl/>
        <w:spacing w:beforeAutospacing="0" w:afterAutospacing="0"/>
        <w:ind w:firstLine="640"/>
        <w:jc w:val="both"/>
        <w:rPr>
          <w:rFonts w:ascii="宋体" w:hAnsi="宋体" w:cs="宋体"/>
          <w:color w:val="000000"/>
          <w:sz w:val="32"/>
          <w:szCs w:val="32"/>
        </w:rPr>
      </w:pPr>
      <w:r>
        <w:rPr>
          <w:rFonts w:ascii="宋体" w:hAnsi="宋体" w:cs="宋体" w:hint="eastAsia"/>
          <w:color w:val="000000"/>
          <w:sz w:val="32"/>
          <w:szCs w:val="32"/>
        </w:rPr>
        <w:t>评价得分在</w:t>
      </w:r>
      <w:r>
        <w:rPr>
          <w:rFonts w:ascii="宋体" w:hAnsi="宋体" w:cs="宋体" w:hint="eastAsia"/>
          <w:color w:val="000000"/>
          <w:sz w:val="32"/>
          <w:szCs w:val="32"/>
        </w:rPr>
        <w:t>60</w:t>
      </w:r>
      <w:r>
        <w:rPr>
          <w:rFonts w:ascii="宋体" w:hAnsi="宋体" w:cs="宋体" w:hint="eastAsia"/>
          <w:color w:val="000000"/>
          <w:sz w:val="32"/>
          <w:szCs w:val="32"/>
        </w:rPr>
        <w:t>分以下为</w:t>
      </w:r>
      <w:r>
        <w:rPr>
          <w:rFonts w:ascii="宋体" w:hAnsi="宋体" w:cs="宋体" w:hint="eastAsia"/>
          <w:color w:val="000000"/>
          <w:sz w:val="32"/>
          <w:szCs w:val="32"/>
        </w:rPr>
        <w:t>"</w:t>
      </w:r>
      <w:r>
        <w:rPr>
          <w:rFonts w:ascii="宋体" w:hAnsi="宋体" w:cs="宋体" w:hint="eastAsia"/>
          <w:color w:val="000000"/>
          <w:sz w:val="32"/>
          <w:szCs w:val="32"/>
        </w:rPr>
        <w:t>差</w:t>
      </w:r>
      <w:r>
        <w:rPr>
          <w:rFonts w:ascii="宋体" w:hAnsi="宋体" w:cs="宋体" w:hint="eastAsia"/>
          <w:color w:val="000000"/>
          <w:sz w:val="32"/>
          <w:szCs w:val="32"/>
        </w:rPr>
        <w:t>"</w:t>
      </w:r>
      <w:r>
        <w:rPr>
          <w:rFonts w:ascii="宋体" w:hAnsi="宋体" w:cs="宋体" w:hint="eastAsia"/>
          <w:color w:val="000000"/>
          <w:sz w:val="32"/>
          <w:szCs w:val="32"/>
        </w:rPr>
        <w:t>。</w:t>
      </w:r>
    </w:p>
    <w:p w:rsidR="00B45492" w:rsidRDefault="00B24C1E">
      <w:pPr>
        <w:pStyle w:val="a8"/>
        <w:widowControl/>
        <w:spacing w:beforeAutospacing="0" w:afterAutospacing="0"/>
        <w:ind w:firstLine="643"/>
        <w:jc w:val="both"/>
        <w:rPr>
          <w:rFonts w:ascii="宋体" w:hAnsi="宋体" w:cs="宋体"/>
          <w:color w:val="000000"/>
          <w:sz w:val="32"/>
          <w:szCs w:val="32"/>
        </w:rPr>
      </w:pPr>
      <w:r>
        <w:rPr>
          <w:rFonts w:ascii="宋体" w:hAnsi="宋体" w:cs="宋体" w:hint="eastAsia"/>
          <w:b/>
          <w:bCs/>
          <w:color w:val="000000"/>
          <w:sz w:val="32"/>
          <w:szCs w:val="32"/>
        </w:rPr>
        <w:t>评价标准</w:t>
      </w:r>
    </w:p>
    <w:p w:rsidR="00B45492" w:rsidRDefault="00B24C1E">
      <w:pPr>
        <w:pStyle w:val="a8"/>
        <w:widowControl/>
        <w:spacing w:beforeAutospacing="0" w:afterAutospacing="0"/>
        <w:ind w:firstLine="643"/>
        <w:jc w:val="both"/>
        <w:rPr>
          <w:rFonts w:ascii="宋体" w:hAnsi="宋体" w:cs="宋体"/>
          <w:color w:val="000000"/>
          <w:sz w:val="32"/>
          <w:szCs w:val="32"/>
        </w:rPr>
      </w:pPr>
      <w:r>
        <w:rPr>
          <w:rFonts w:ascii="宋体" w:hAnsi="宋体" w:cs="宋体" w:hint="eastAsia"/>
          <w:b/>
          <w:bCs/>
          <w:color w:val="000000"/>
          <w:sz w:val="32"/>
          <w:szCs w:val="32"/>
        </w:rPr>
        <w:t>1</w:t>
      </w:r>
      <w:r>
        <w:rPr>
          <w:rFonts w:ascii="宋体" w:hAnsi="宋体" w:cs="宋体" w:hint="eastAsia"/>
          <w:b/>
          <w:bCs/>
          <w:color w:val="000000"/>
          <w:sz w:val="32"/>
          <w:szCs w:val="32"/>
        </w:rPr>
        <w:t>、计划标准：</w:t>
      </w:r>
      <w:r>
        <w:rPr>
          <w:rFonts w:ascii="宋体" w:hAnsi="宋体" w:cs="宋体" w:hint="eastAsia"/>
          <w:color w:val="000000"/>
          <w:sz w:val="32"/>
          <w:szCs w:val="32"/>
        </w:rPr>
        <w:t>以预先制定的目标、计划、预算、定额等作为评价标准。</w:t>
      </w:r>
    </w:p>
    <w:p w:rsidR="00B45492" w:rsidRDefault="00B24C1E">
      <w:pPr>
        <w:pStyle w:val="a8"/>
        <w:widowControl/>
        <w:spacing w:beforeAutospacing="0" w:afterAutospacing="0"/>
        <w:ind w:firstLine="643"/>
        <w:jc w:val="both"/>
        <w:rPr>
          <w:rFonts w:ascii="宋体" w:hAnsi="宋体" w:cs="宋体"/>
          <w:color w:val="000000"/>
          <w:sz w:val="32"/>
          <w:szCs w:val="32"/>
        </w:rPr>
      </w:pPr>
      <w:r>
        <w:rPr>
          <w:rFonts w:ascii="宋体" w:hAnsi="宋体" w:cs="宋体" w:hint="eastAsia"/>
          <w:b/>
          <w:bCs/>
          <w:color w:val="000000"/>
          <w:sz w:val="32"/>
          <w:szCs w:val="32"/>
        </w:rPr>
        <w:lastRenderedPageBreak/>
        <w:t>2</w:t>
      </w:r>
      <w:r>
        <w:rPr>
          <w:rFonts w:ascii="宋体" w:hAnsi="宋体" w:cs="宋体" w:hint="eastAsia"/>
          <w:b/>
          <w:bCs/>
          <w:color w:val="000000"/>
          <w:sz w:val="32"/>
          <w:szCs w:val="32"/>
        </w:rPr>
        <w:t>、行业标准：</w:t>
      </w:r>
      <w:r>
        <w:rPr>
          <w:rFonts w:ascii="宋体" w:hAnsi="宋体" w:cs="宋体" w:hint="eastAsia"/>
          <w:color w:val="000000"/>
          <w:sz w:val="32"/>
          <w:szCs w:val="32"/>
        </w:rPr>
        <w:t>国家公布的行业指标数据制定的评价标准等，参照项目资金管理办法及国家、省、市等相关制度文件。</w:t>
      </w:r>
    </w:p>
    <w:p w:rsidR="00B45492" w:rsidRDefault="00B24C1E">
      <w:pPr>
        <w:pStyle w:val="a8"/>
        <w:widowControl/>
        <w:spacing w:beforeAutospacing="0" w:afterAutospacing="0"/>
        <w:ind w:firstLine="643"/>
        <w:jc w:val="both"/>
        <w:rPr>
          <w:rFonts w:ascii="宋体" w:hAnsi="宋体" w:cs="宋体"/>
          <w:color w:val="000000"/>
          <w:sz w:val="32"/>
          <w:szCs w:val="32"/>
        </w:rPr>
      </w:pPr>
      <w:r>
        <w:rPr>
          <w:rFonts w:ascii="宋体" w:hAnsi="宋体" w:cs="宋体" w:hint="eastAsia"/>
          <w:b/>
          <w:bCs/>
          <w:color w:val="000000"/>
          <w:sz w:val="32"/>
          <w:szCs w:val="32"/>
        </w:rPr>
        <w:t>3</w:t>
      </w:r>
      <w:r>
        <w:rPr>
          <w:rFonts w:ascii="宋体" w:hAnsi="宋体" w:cs="宋体" w:hint="eastAsia"/>
          <w:b/>
          <w:bCs/>
          <w:color w:val="000000"/>
          <w:sz w:val="32"/>
          <w:szCs w:val="32"/>
        </w:rPr>
        <w:t>、其他标准：</w:t>
      </w:r>
      <w:r>
        <w:rPr>
          <w:rFonts w:ascii="宋体" w:hAnsi="宋体" w:cs="宋体" w:hint="eastAsia"/>
          <w:color w:val="000000"/>
          <w:sz w:val="32"/>
          <w:szCs w:val="32"/>
        </w:rPr>
        <w:t>财政部门和预算部门确认或认可的其他合理标准。</w:t>
      </w:r>
    </w:p>
    <w:p w:rsidR="00B45492" w:rsidRDefault="00B24C1E">
      <w:pPr>
        <w:spacing w:line="610" w:lineRule="exact"/>
        <w:ind w:firstLineChars="200" w:firstLine="640"/>
        <w:rPr>
          <w:rFonts w:ascii="宋体" w:hAnsi="宋体" w:cs="宋体"/>
          <w:sz w:val="32"/>
          <w:szCs w:val="32"/>
        </w:rPr>
      </w:pPr>
      <w:r>
        <w:rPr>
          <w:rFonts w:ascii="宋体" w:hAnsi="宋体" w:cs="宋体" w:hint="eastAsia"/>
          <w:sz w:val="32"/>
          <w:szCs w:val="32"/>
        </w:rPr>
        <w:t>（</w:t>
      </w:r>
      <w:r>
        <w:rPr>
          <w:rFonts w:ascii="宋体" w:hAnsi="宋体" w:cs="宋体" w:hint="eastAsia"/>
          <w:sz w:val="32"/>
          <w:szCs w:val="32"/>
        </w:rPr>
        <w:t>三</w:t>
      </w:r>
      <w:r>
        <w:rPr>
          <w:rFonts w:ascii="宋体" w:hAnsi="宋体" w:cs="宋体" w:hint="eastAsia"/>
          <w:sz w:val="32"/>
          <w:szCs w:val="32"/>
        </w:rPr>
        <w:t>）</w:t>
      </w:r>
      <w:r>
        <w:rPr>
          <w:rFonts w:ascii="宋体" w:hAnsi="宋体" w:cs="宋体" w:hint="eastAsia"/>
          <w:sz w:val="32"/>
          <w:szCs w:val="32"/>
        </w:rPr>
        <w:t>绩效评价工作过程。</w:t>
      </w:r>
    </w:p>
    <w:p w:rsidR="00B45492" w:rsidRDefault="00B24C1E">
      <w:pPr>
        <w:ind w:firstLineChars="200" w:firstLine="640"/>
        <w:jc w:val="left"/>
        <w:rPr>
          <w:rFonts w:ascii="宋体" w:hAnsi="宋体" w:cs="宋体"/>
          <w:sz w:val="32"/>
          <w:szCs w:val="32"/>
        </w:rPr>
      </w:pPr>
      <w:r>
        <w:rPr>
          <w:rFonts w:ascii="宋体" w:hAnsi="宋体" w:cs="宋体" w:hint="eastAsia"/>
          <w:sz w:val="32"/>
          <w:szCs w:val="32"/>
        </w:rPr>
        <w:t>根据《华容县财政局关于开展</w:t>
      </w:r>
      <w:r>
        <w:rPr>
          <w:rFonts w:ascii="宋体" w:hAnsi="宋体" w:cs="宋体" w:hint="eastAsia"/>
          <w:sz w:val="32"/>
          <w:szCs w:val="32"/>
        </w:rPr>
        <w:t>2023</w:t>
      </w:r>
      <w:r>
        <w:rPr>
          <w:rFonts w:ascii="宋体" w:hAnsi="宋体" w:cs="宋体" w:hint="eastAsia"/>
          <w:sz w:val="32"/>
          <w:szCs w:val="32"/>
        </w:rPr>
        <w:t>年度部门整体支出绩效自评工作的通知》（华财函〔</w:t>
      </w:r>
      <w:r>
        <w:rPr>
          <w:rFonts w:ascii="宋体" w:hAnsi="宋体" w:cs="宋体" w:hint="eastAsia"/>
          <w:sz w:val="32"/>
          <w:szCs w:val="32"/>
        </w:rPr>
        <w:t>2024</w:t>
      </w:r>
      <w:r>
        <w:rPr>
          <w:rFonts w:ascii="宋体" w:hAnsi="宋体" w:cs="宋体" w:hint="eastAsia"/>
          <w:sz w:val="32"/>
          <w:szCs w:val="32"/>
        </w:rPr>
        <w:t>〕</w:t>
      </w:r>
      <w:r>
        <w:rPr>
          <w:rFonts w:ascii="宋体" w:hAnsi="宋体" w:cs="宋体" w:hint="eastAsia"/>
          <w:sz w:val="32"/>
          <w:szCs w:val="32"/>
        </w:rPr>
        <w:t>103</w:t>
      </w:r>
      <w:r>
        <w:rPr>
          <w:rFonts w:ascii="宋体" w:hAnsi="宋体" w:cs="宋体" w:hint="eastAsia"/>
          <w:sz w:val="32"/>
          <w:szCs w:val="32"/>
        </w:rPr>
        <w:t>号）的文件要求，我局及时召开会议研究，成立了财政支出绩效评价工作领导小组，统筹开展绩效自评工作。评价过程中按照《华容县财政局关于开展</w:t>
      </w:r>
      <w:r>
        <w:rPr>
          <w:rFonts w:ascii="宋体" w:hAnsi="宋体" w:cs="宋体" w:hint="eastAsia"/>
          <w:sz w:val="32"/>
          <w:szCs w:val="32"/>
        </w:rPr>
        <w:t>2023</w:t>
      </w:r>
      <w:r>
        <w:rPr>
          <w:rFonts w:ascii="宋体" w:hAnsi="宋体" w:cs="宋体" w:hint="eastAsia"/>
          <w:sz w:val="32"/>
          <w:szCs w:val="32"/>
        </w:rPr>
        <w:t>年度部门整体支出绩效自评工作的通知》的评价标准，进行科学、规范的考评，从项目投入、项目过程、项目产出和项目效果等方面，对项目实施管理、资金使用效益等情况进行了客观、公正的评价，分析总结了绩效评价中存在的问题，为今后更好地履行职能提供了科学依据。</w:t>
      </w:r>
    </w:p>
    <w:p w:rsidR="00B45492" w:rsidRDefault="00B24C1E">
      <w:pPr>
        <w:spacing w:line="610" w:lineRule="exact"/>
        <w:ind w:firstLineChars="200" w:firstLine="640"/>
        <w:rPr>
          <w:rFonts w:ascii="宋体" w:hAnsi="宋体" w:cs="宋体"/>
          <w:sz w:val="32"/>
          <w:szCs w:val="32"/>
        </w:rPr>
      </w:pPr>
      <w:r>
        <w:rPr>
          <w:rFonts w:ascii="宋体" w:hAnsi="宋体" w:cs="宋体" w:hint="eastAsia"/>
          <w:sz w:val="32"/>
          <w:szCs w:val="32"/>
        </w:rPr>
        <w:t>三、综合评价情况及评价结论</w:t>
      </w:r>
      <w:r>
        <w:rPr>
          <w:rFonts w:ascii="宋体" w:hAnsi="宋体" w:cs="宋体" w:hint="eastAsia"/>
          <w:sz w:val="32"/>
          <w:szCs w:val="32"/>
        </w:rPr>
        <w:t xml:space="preserve"> </w:t>
      </w:r>
    </w:p>
    <w:p w:rsidR="00B45492" w:rsidRDefault="00B24C1E">
      <w:pPr>
        <w:jc w:val="left"/>
        <w:rPr>
          <w:rFonts w:ascii="宋体" w:hAnsi="宋体" w:cs="宋体"/>
          <w:sz w:val="32"/>
          <w:szCs w:val="32"/>
        </w:rPr>
      </w:pPr>
      <w:r>
        <w:rPr>
          <w:rFonts w:ascii="宋体" w:hAnsi="宋体" w:cs="宋体" w:hint="eastAsia"/>
          <w:b/>
          <w:sz w:val="32"/>
          <w:szCs w:val="32"/>
        </w:rPr>
        <w:t>1.</w:t>
      </w:r>
      <w:r>
        <w:rPr>
          <w:rFonts w:ascii="宋体" w:hAnsi="宋体" w:cs="宋体" w:hint="eastAsia"/>
          <w:b/>
          <w:sz w:val="32"/>
          <w:szCs w:val="32"/>
        </w:rPr>
        <w:t>产出指标完成情况分析。</w:t>
      </w:r>
    </w:p>
    <w:p w:rsidR="00B45492" w:rsidRDefault="00B24C1E">
      <w:pPr>
        <w:ind w:firstLineChars="200" w:firstLine="640"/>
        <w:jc w:val="left"/>
        <w:rPr>
          <w:rFonts w:ascii="宋体" w:hAnsi="宋体" w:cs="宋体"/>
          <w:sz w:val="32"/>
          <w:szCs w:val="32"/>
        </w:rPr>
      </w:pPr>
      <w:r>
        <w:rPr>
          <w:rFonts w:ascii="宋体" w:hAnsi="宋体" w:cs="宋体" w:hint="eastAsia"/>
          <w:sz w:val="32"/>
          <w:szCs w:val="32"/>
        </w:rPr>
        <w:t>①项目完成数量。“送戏下乡”演出</w:t>
      </w:r>
      <w:r>
        <w:rPr>
          <w:rFonts w:ascii="宋体" w:hAnsi="宋体" w:cs="宋体" w:hint="eastAsia"/>
          <w:sz w:val="32"/>
          <w:szCs w:val="32"/>
        </w:rPr>
        <w:t>8</w:t>
      </w:r>
      <w:r>
        <w:rPr>
          <w:rFonts w:ascii="宋体" w:hAnsi="宋体" w:cs="宋体" w:hint="eastAsia"/>
          <w:sz w:val="32"/>
          <w:szCs w:val="32"/>
        </w:rPr>
        <w:t>0</w:t>
      </w:r>
      <w:r>
        <w:rPr>
          <w:rFonts w:ascii="宋体" w:hAnsi="宋体" w:cs="宋体" w:hint="eastAsia"/>
          <w:sz w:val="32"/>
          <w:szCs w:val="32"/>
        </w:rPr>
        <w:t>场</w:t>
      </w:r>
      <w:r>
        <w:rPr>
          <w:rFonts w:ascii="宋体" w:hAnsi="宋体" w:cs="宋体" w:hint="eastAsia"/>
          <w:sz w:val="32"/>
          <w:szCs w:val="32"/>
        </w:rPr>
        <w:t>。</w:t>
      </w:r>
    </w:p>
    <w:p w:rsidR="00B45492" w:rsidRDefault="00B24C1E">
      <w:pPr>
        <w:ind w:firstLineChars="200" w:firstLine="640"/>
        <w:jc w:val="left"/>
        <w:rPr>
          <w:rFonts w:ascii="宋体" w:hAnsi="宋体" w:cs="宋体"/>
          <w:sz w:val="32"/>
          <w:szCs w:val="32"/>
        </w:rPr>
      </w:pPr>
      <w:r>
        <w:rPr>
          <w:rFonts w:ascii="宋体" w:hAnsi="宋体" w:cs="宋体" w:hint="eastAsia"/>
          <w:sz w:val="32"/>
          <w:szCs w:val="32"/>
        </w:rPr>
        <w:t>②项目完成质量。</w:t>
      </w:r>
      <w:r>
        <w:rPr>
          <w:rFonts w:ascii="宋体" w:hAnsi="宋体" w:cs="宋体" w:hint="eastAsia"/>
          <w:sz w:val="32"/>
          <w:szCs w:val="32"/>
        </w:rPr>
        <w:t>我局严格按照《会计法》等相关规定和要求，加强单位会计基础工作的规范性管理工作，遵循国家、省、市各级制定的财务管理办法，规定规范收支行为，做到专款专用，完善各项内部管理制度，加强对日常财务管理工作的严格把关。全面梳理业务流程、人员分工及岗位职责形成机关单位权责清晰、</w:t>
      </w:r>
      <w:r>
        <w:rPr>
          <w:rFonts w:ascii="宋体" w:hAnsi="宋体" w:cs="宋体" w:hint="eastAsia"/>
          <w:sz w:val="32"/>
          <w:szCs w:val="32"/>
        </w:rPr>
        <w:lastRenderedPageBreak/>
        <w:t>权责一致的责任体系。</w:t>
      </w:r>
    </w:p>
    <w:p w:rsidR="00B45492" w:rsidRDefault="00B24C1E">
      <w:pPr>
        <w:jc w:val="left"/>
        <w:rPr>
          <w:rFonts w:ascii="宋体" w:hAnsi="宋体" w:cs="宋体"/>
          <w:sz w:val="32"/>
          <w:szCs w:val="32"/>
        </w:rPr>
      </w:pPr>
      <w:r>
        <w:rPr>
          <w:rFonts w:ascii="宋体" w:hAnsi="宋体" w:cs="宋体" w:hint="eastAsia"/>
          <w:sz w:val="32"/>
          <w:szCs w:val="32"/>
        </w:rPr>
        <w:t>③项目实施进度。财政资金按照支付使用，圆满完成</w:t>
      </w:r>
      <w:r>
        <w:rPr>
          <w:rFonts w:ascii="宋体" w:hAnsi="宋体" w:cs="宋体" w:hint="eastAsia"/>
          <w:sz w:val="32"/>
          <w:szCs w:val="32"/>
        </w:rPr>
        <w:t>202</w:t>
      </w:r>
      <w:r>
        <w:rPr>
          <w:rFonts w:ascii="宋体" w:hAnsi="宋体" w:cs="宋体" w:hint="eastAsia"/>
          <w:sz w:val="32"/>
          <w:szCs w:val="32"/>
        </w:rPr>
        <w:t>3</w:t>
      </w:r>
      <w:r>
        <w:rPr>
          <w:rFonts w:ascii="宋体" w:hAnsi="宋体" w:cs="宋体" w:hint="eastAsia"/>
          <w:sz w:val="32"/>
          <w:szCs w:val="32"/>
        </w:rPr>
        <w:t>年度</w:t>
      </w:r>
      <w:r>
        <w:rPr>
          <w:rFonts w:ascii="宋体" w:hAnsi="宋体" w:cs="宋体" w:hint="eastAsia"/>
          <w:sz w:val="32"/>
          <w:szCs w:val="32"/>
        </w:rPr>
        <w:t>送戏下乡资金</w:t>
      </w:r>
      <w:r>
        <w:rPr>
          <w:rFonts w:ascii="宋体" w:hAnsi="宋体" w:cs="宋体" w:hint="eastAsia"/>
          <w:sz w:val="32"/>
          <w:szCs w:val="32"/>
        </w:rPr>
        <w:t>。</w:t>
      </w:r>
    </w:p>
    <w:p w:rsidR="00B45492" w:rsidRDefault="00B24C1E">
      <w:pPr>
        <w:jc w:val="left"/>
        <w:rPr>
          <w:rFonts w:ascii="宋体" w:hAnsi="宋体" w:cs="宋体"/>
          <w:sz w:val="32"/>
          <w:szCs w:val="32"/>
        </w:rPr>
      </w:pPr>
      <w:r>
        <w:rPr>
          <w:rFonts w:ascii="宋体" w:hAnsi="宋体" w:cs="宋体" w:hint="eastAsia"/>
          <w:sz w:val="32"/>
          <w:szCs w:val="32"/>
        </w:rPr>
        <w:t xml:space="preserve">    </w:t>
      </w:r>
      <w:r>
        <w:rPr>
          <w:rFonts w:ascii="宋体" w:hAnsi="宋体" w:cs="宋体" w:hint="eastAsia"/>
          <w:sz w:val="32"/>
          <w:szCs w:val="32"/>
        </w:rPr>
        <w:t>④项目成本节约情况。严格按照采购法规定，</w:t>
      </w:r>
      <w:r>
        <w:rPr>
          <w:rFonts w:ascii="宋体" w:hAnsi="宋体" w:cs="宋体" w:hint="eastAsia"/>
          <w:sz w:val="32"/>
          <w:szCs w:val="32"/>
        </w:rPr>
        <w:t>10</w:t>
      </w:r>
      <w:r>
        <w:rPr>
          <w:rFonts w:ascii="宋体" w:hAnsi="宋体" w:cs="宋体" w:hint="eastAsia"/>
          <w:sz w:val="32"/>
          <w:szCs w:val="32"/>
        </w:rPr>
        <w:t>万以上的项目由</w:t>
      </w:r>
      <w:r>
        <w:rPr>
          <w:rFonts w:ascii="宋体" w:hAnsi="宋体" w:cs="宋体" w:hint="eastAsia"/>
          <w:sz w:val="32"/>
          <w:szCs w:val="32"/>
        </w:rPr>
        <w:t>政府采购办统一招标，自主采购的事项严格货比三家，质优价廉者胜。</w:t>
      </w:r>
    </w:p>
    <w:p w:rsidR="00B45492" w:rsidRDefault="00B24C1E">
      <w:pPr>
        <w:jc w:val="left"/>
        <w:rPr>
          <w:rFonts w:ascii="宋体" w:hAnsi="宋体" w:cs="宋体"/>
          <w:sz w:val="32"/>
          <w:szCs w:val="32"/>
        </w:rPr>
      </w:pPr>
      <w:r>
        <w:rPr>
          <w:rFonts w:ascii="宋体" w:hAnsi="宋体" w:cs="宋体" w:hint="eastAsia"/>
          <w:b/>
          <w:sz w:val="32"/>
          <w:szCs w:val="32"/>
        </w:rPr>
        <w:t>2</w:t>
      </w:r>
      <w:r>
        <w:rPr>
          <w:rFonts w:ascii="宋体" w:hAnsi="宋体" w:cs="宋体" w:hint="eastAsia"/>
          <w:b/>
          <w:sz w:val="32"/>
          <w:szCs w:val="32"/>
        </w:rPr>
        <w:t>.</w:t>
      </w:r>
      <w:r>
        <w:rPr>
          <w:rFonts w:ascii="宋体" w:hAnsi="宋体" w:cs="宋体" w:hint="eastAsia"/>
          <w:b/>
          <w:sz w:val="32"/>
          <w:szCs w:val="32"/>
        </w:rPr>
        <w:t>满意度指标完成情况分析</w:t>
      </w:r>
    </w:p>
    <w:p w:rsidR="00B45492" w:rsidRDefault="00B24C1E">
      <w:pPr>
        <w:jc w:val="left"/>
        <w:rPr>
          <w:rFonts w:ascii="宋体" w:hAnsi="宋体" w:cs="宋体"/>
        </w:rPr>
      </w:pPr>
      <w:r>
        <w:rPr>
          <w:rFonts w:ascii="宋体" w:hAnsi="宋体" w:cs="宋体" w:hint="eastAsia"/>
          <w:sz w:val="32"/>
          <w:szCs w:val="32"/>
        </w:rPr>
        <w:t xml:space="preserve">    </w:t>
      </w:r>
      <w:r>
        <w:rPr>
          <w:rFonts w:ascii="宋体" w:hAnsi="宋体" w:cs="宋体" w:hint="eastAsia"/>
          <w:sz w:val="32"/>
          <w:szCs w:val="32"/>
        </w:rPr>
        <w:t>我县基本形成了覆盖城乡、结构合理、功能健全、实用高效的公共文化服务体系，一系列文化活动的开展，受到广大群众的喜爱和欢迎。</w:t>
      </w:r>
    </w:p>
    <w:p w:rsidR="00B45492" w:rsidRDefault="00B24C1E">
      <w:pPr>
        <w:spacing w:line="610" w:lineRule="exact"/>
        <w:ind w:firstLineChars="200" w:firstLine="640"/>
        <w:rPr>
          <w:rFonts w:ascii="宋体" w:hAnsi="宋体" w:cs="宋体"/>
          <w:sz w:val="32"/>
          <w:szCs w:val="32"/>
        </w:rPr>
      </w:pPr>
      <w:r>
        <w:rPr>
          <w:rFonts w:ascii="宋体" w:hAnsi="宋体" w:cs="宋体" w:hint="eastAsia"/>
          <w:sz w:val="32"/>
          <w:szCs w:val="32"/>
        </w:rPr>
        <w:t>四、绩效评价指标分析</w:t>
      </w:r>
    </w:p>
    <w:p w:rsidR="00B45492" w:rsidRDefault="00B24C1E">
      <w:pPr>
        <w:spacing w:line="610" w:lineRule="exact"/>
        <w:ind w:firstLineChars="200" w:firstLine="600"/>
        <w:rPr>
          <w:rFonts w:ascii="宋体" w:hAnsi="宋体" w:cs="宋体"/>
          <w:sz w:val="30"/>
          <w:szCs w:val="30"/>
        </w:rPr>
      </w:pPr>
      <w:r>
        <w:rPr>
          <w:rFonts w:ascii="宋体" w:hAnsi="宋体" w:cs="宋体" w:hint="eastAsia"/>
          <w:sz w:val="30"/>
          <w:szCs w:val="30"/>
        </w:rPr>
        <w:t>(</w:t>
      </w:r>
      <w:r>
        <w:rPr>
          <w:rFonts w:ascii="宋体" w:hAnsi="宋体" w:cs="宋体" w:hint="eastAsia"/>
          <w:sz w:val="30"/>
          <w:szCs w:val="30"/>
        </w:rPr>
        <w:t>一</w:t>
      </w:r>
      <w:r>
        <w:rPr>
          <w:rFonts w:ascii="宋体" w:hAnsi="宋体" w:cs="宋体" w:hint="eastAsia"/>
          <w:sz w:val="30"/>
          <w:szCs w:val="30"/>
        </w:rPr>
        <w:t>)</w:t>
      </w:r>
      <w:r>
        <w:rPr>
          <w:rFonts w:ascii="宋体" w:hAnsi="宋体" w:cs="宋体" w:hint="eastAsia"/>
          <w:sz w:val="30"/>
          <w:szCs w:val="30"/>
        </w:rPr>
        <w:t>项目决策情况。</w:t>
      </w:r>
    </w:p>
    <w:p w:rsidR="00B45492" w:rsidRDefault="00B24C1E">
      <w:pPr>
        <w:ind w:firstLineChars="200" w:firstLine="640"/>
        <w:jc w:val="left"/>
        <w:rPr>
          <w:rFonts w:ascii="宋体" w:hAnsi="宋体" w:cs="宋体"/>
        </w:rPr>
      </w:pPr>
      <w:r>
        <w:rPr>
          <w:rFonts w:ascii="宋体" w:hAnsi="宋体" w:cs="宋体" w:hint="eastAsia"/>
          <w:sz w:val="32"/>
          <w:szCs w:val="32"/>
        </w:rPr>
        <w:t>我局严格按照《会计法》等相关规定和要求，加强单位会计基础工作的规范性管理工作，遵循国家、省、市各级制定的财务管理办法，规定规范收支行为，做到专款专用，完善各项内部管理制度，加强对日常财务管理工作的严格把关。全面梳理业务流程、人员分工及岗位职责形成机关单位权责清晰、权责一致的责任体系。</w:t>
      </w:r>
    </w:p>
    <w:p w:rsidR="00B45492" w:rsidRDefault="00B24C1E" w:rsidP="00F47705">
      <w:pPr>
        <w:spacing w:line="610" w:lineRule="exact"/>
        <w:ind w:leftChars="200" w:left="420"/>
        <w:rPr>
          <w:rFonts w:ascii="宋体" w:hAnsi="宋体" w:cs="宋体"/>
          <w:sz w:val="30"/>
          <w:szCs w:val="30"/>
        </w:rPr>
      </w:pPr>
      <w:r>
        <w:rPr>
          <w:rFonts w:ascii="宋体" w:hAnsi="宋体" w:cs="宋体" w:hint="eastAsia"/>
          <w:sz w:val="30"/>
          <w:szCs w:val="30"/>
        </w:rPr>
        <w:t>（二）</w:t>
      </w:r>
      <w:r>
        <w:rPr>
          <w:rFonts w:ascii="宋体" w:hAnsi="宋体" w:cs="宋体" w:hint="eastAsia"/>
          <w:sz w:val="30"/>
          <w:szCs w:val="30"/>
        </w:rPr>
        <w:t>项目过程情况。</w:t>
      </w:r>
    </w:p>
    <w:p w:rsidR="00B45492" w:rsidRDefault="00B24C1E">
      <w:pPr>
        <w:ind w:firstLineChars="200" w:firstLine="640"/>
        <w:jc w:val="left"/>
        <w:rPr>
          <w:rFonts w:ascii="宋体" w:hAnsi="宋体" w:cs="宋体"/>
          <w:sz w:val="32"/>
          <w:szCs w:val="32"/>
        </w:rPr>
      </w:pPr>
      <w:r>
        <w:rPr>
          <w:rFonts w:ascii="宋体" w:hAnsi="宋体" w:cs="宋体" w:hint="eastAsia"/>
          <w:sz w:val="32"/>
          <w:szCs w:val="32"/>
        </w:rPr>
        <w:t>组建</w:t>
      </w:r>
      <w:r>
        <w:rPr>
          <w:rFonts w:ascii="宋体" w:hAnsi="宋体" w:cs="宋体" w:hint="eastAsia"/>
          <w:sz w:val="32"/>
          <w:szCs w:val="32"/>
        </w:rPr>
        <w:t>3</w:t>
      </w:r>
      <w:r>
        <w:rPr>
          <w:rFonts w:ascii="宋体" w:hAnsi="宋体" w:cs="宋体" w:hint="eastAsia"/>
          <w:sz w:val="32"/>
          <w:szCs w:val="32"/>
        </w:rPr>
        <w:t>支文化演出队伍（文化馆演出队、艺术团演出队、汇和文化传媒有限公司）。</w:t>
      </w:r>
    </w:p>
    <w:p w:rsidR="00B45492" w:rsidRDefault="00B24C1E">
      <w:pPr>
        <w:numPr>
          <w:ilvl w:val="0"/>
          <w:numId w:val="5"/>
        </w:numPr>
        <w:spacing w:line="610" w:lineRule="exact"/>
        <w:ind w:firstLineChars="200" w:firstLine="600"/>
        <w:rPr>
          <w:rFonts w:ascii="宋体" w:hAnsi="宋体" w:cs="宋体"/>
          <w:sz w:val="30"/>
          <w:szCs w:val="30"/>
        </w:rPr>
      </w:pPr>
      <w:r>
        <w:rPr>
          <w:rFonts w:ascii="宋体" w:hAnsi="宋体" w:cs="宋体" w:hint="eastAsia"/>
          <w:sz w:val="30"/>
          <w:szCs w:val="30"/>
        </w:rPr>
        <w:t>项目产出情况。</w:t>
      </w:r>
    </w:p>
    <w:p w:rsidR="00B45492" w:rsidRDefault="00B24C1E">
      <w:pPr>
        <w:spacing w:line="610" w:lineRule="exact"/>
        <w:ind w:firstLineChars="200" w:firstLine="600"/>
        <w:rPr>
          <w:rFonts w:ascii="宋体" w:hAnsi="宋体" w:cs="宋体"/>
        </w:rPr>
      </w:pPr>
      <w:r>
        <w:rPr>
          <w:rFonts w:ascii="宋体" w:hAnsi="宋体" w:cs="宋体" w:hint="eastAsia"/>
          <w:sz w:val="30"/>
          <w:szCs w:val="30"/>
        </w:rPr>
        <w:lastRenderedPageBreak/>
        <w:t>全年共送戏下乡</w:t>
      </w:r>
      <w:r>
        <w:rPr>
          <w:rFonts w:ascii="宋体" w:hAnsi="宋体" w:cs="宋体" w:hint="eastAsia"/>
          <w:sz w:val="30"/>
          <w:szCs w:val="30"/>
        </w:rPr>
        <w:t>80</w:t>
      </w:r>
      <w:r>
        <w:rPr>
          <w:rFonts w:ascii="宋体" w:hAnsi="宋体" w:cs="宋体" w:hint="eastAsia"/>
          <w:sz w:val="30"/>
          <w:szCs w:val="30"/>
        </w:rPr>
        <w:t>场，每场</w:t>
      </w:r>
      <w:r>
        <w:rPr>
          <w:rFonts w:ascii="宋体" w:hAnsi="宋体" w:cs="宋体" w:hint="eastAsia"/>
          <w:sz w:val="30"/>
          <w:szCs w:val="30"/>
        </w:rPr>
        <w:t>5000</w:t>
      </w:r>
      <w:r>
        <w:rPr>
          <w:rFonts w:ascii="宋体" w:hAnsi="宋体" w:cs="宋体" w:hint="eastAsia"/>
          <w:sz w:val="30"/>
          <w:szCs w:val="30"/>
        </w:rPr>
        <w:t>元（包括节目生产、灯光音响设备租赁及其他费用）</w:t>
      </w:r>
      <w:r>
        <w:rPr>
          <w:rFonts w:ascii="宋体" w:hAnsi="宋体" w:cs="宋体" w:hint="eastAsia"/>
          <w:sz w:val="30"/>
          <w:szCs w:val="30"/>
        </w:rPr>
        <w:t>。</w:t>
      </w:r>
    </w:p>
    <w:p w:rsidR="00B45492" w:rsidRDefault="00B24C1E">
      <w:pPr>
        <w:numPr>
          <w:ilvl w:val="0"/>
          <w:numId w:val="5"/>
        </w:numPr>
        <w:spacing w:line="610" w:lineRule="exact"/>
        <w:ind w:firstLineChars="200" w:firstLine="600"/>
        <w:rPr>
          <w:rFonts w:ascii="宋体" w:hAnsi="宋体" w:cs="宋体"/>
          <w:sz w:val="30"/>
          <w:szCs w:val="30"/>
        </w:rPr>
      </w:pPr>
      <w:r>
        <w:rPr>
          <w:rFonts w:ascii="宋体" w:hAnsi="宋体" w:cs="宋体" w:hint="eastAsia"/>
          <w:sz w:val="30"/>
          <w:szCs w:val="30"/>
        </w:rPr>
        <w:t>项目效益情况。</w:t>
      </w:r>
    </w:p>
    <w:p w:rsidR="00B45492" w:rsidRDefault="00B24C1E">
      <w:pPr>
        <w:spacing w:line="610" w:lineRule="exact"/>
        <w:ind w:firstLineChars="200" w:firstLine="600"/>
        <w:rPr>
          <w:rFonts w:ascii="宋体" w:hAnsi="宋体" w:cs="宋体"/>
        </w:rPr>
      </w:pPr>
      <w:r>
        <w:rPr>
          <w:rFonts w:ascii="宋体" w:hAnsi="宋体" w:cs="宋体" w:hint="eastAsia"/>
          <w:sz w:val="30"/>
          <w:szCs w:val="30"/>
        </w:rPr>
        <w:t>我局以我局以</w:t>
      </w:r>
      <w:r>
        <w:rPr>
          <w:rFonts w:ascii="宋体" w:hAnsi="宋体" w:cs="宋体" w:hint="eastAsia"/>
          <w:sz w:val="30"/>
          <w:szCs w:val="30"/>
        </w:rPr>
        <w:t>绩效目标实现为导向，不断夯实预算绩效管理基础，扩大绩效目标管理范围加强预算绩效目标管理，提高预算编制质量，采取有力措施加强项目资金动态监控工作。建立以局主要领导负全责，分管领导分类负责、各业务科室负责人具体负责的组织领导体制，形成上下联动、分工合作、有效衔接，积极按照时间节点推动财政资金动态监控工作，优质高效完成业务工作，并开展预算绩效评价。</w:t>
      </w:r>
    </w:p>
    <w:p w:rsidR="00B45492" w:rsidRDefault="00B24C1E">
      <w:pPr>
        <w:numPr>
          <w:ilvl w:val="0"/>
          <w:numId w:val="6"/>
        </w:numPr>
        <w:spacing w:line="610" w:lineRule="exact"/>
        <w:ind w:firstLineChars="200" w:firstLine="640"/>
        <w:rPr>
          <w:rFonts w:ascii="宋体" w:hAnsi="宋体" w:cs="宋体"/>
          <w:sz w:val="32"/>
          <w:szCs w:val="32"/>
        </w:rPr>
      </w:pPr>
      <w:r>
        <w:rPr>
          <w:rFonts w:ascii="宋体" w:hAnsi="宋体" w:cs="宋体" w:hint="eastAsia"/>
          <w:sz w:val="32"/>
          <w:szCs w:val="32"/>
        </w:rPr>
        <w:t>主要经验及做法、存在的问题及原因分析</w:t>
      </w:r>
    </w:p>
    <w:p w:rsidR="00B45492" w:rsidRDefault="00B24C1E" w:rsidP="00F47705">
      <w:pPr>
        <w:pStyle w:val="a0"/>
        <w:ind w:firstLine="600"/>
        <w:rPr>
          <w:rFonts w:ascii="宋体" w:hAnsi="宋体" w:cs="宋体"/>
          <w:sz w:val="30"/>
          <w:szCs w:val="30"/>
        </w:rPr>
      </w:pPr>
      <w:r>
        <w:rPr>
          <w:rFonts w:ascii="宋体" w:hAnsi="宋体" w:cs="宋体" w:hint="eastAsia"/>
          <w:sz w:val="30"/>
          <w:szCs w:val="30"/>
        </w:rPr>
        <w:t>在本次绩效评价工作中，从前期准备到组织实施，做了大量的工作，包括工作方案、计划安排、实施进程都做了详细的统筹安排，保障了</w:t>
      </w:r>
      <w:r>
        <w:rPr>
          <w:rFonts w:ascii="宋体" w:hAnsi="宋体" w:cs="宋体" w:hint="eastAsia"/>
          <w:sz w:val="30"/>
          <w:szCs w:val="30"/>
        </w:rPr>
        <w:t>2023</w:t>
      </w:r>
      <w:r>
        <w:rPr>
          <w:rFonts w:ascii="宋体" w:hAnsi="宋体" w:cs="宋体" w:hint="eastAsia"/>
          <w:sz w:val="30"/>
          <w:szCs w:val="30"/>
        </w:rPr>
        <w:t>年度项目资金绩效评价工作的顺利完成。首先是前期准备充分。一是熟知全县项目情况，掌握项目资金名称、内容、指标、实施单位情况；二是制定项目绩效自评工作进度，按进度有条不紊开展工作。其次是加强组织实施，一方面加强学习项目绩效评价的相关政策，共同探讨项目绩效自评工作的思路、方法；另一方面对各项目单位绩效自评工作的组织和实施作出安排和部署，对项目单位的绩效评价工作进行了跟踪、督查，确保工作顺利开展。主要存在的问题为：演出的节目比较单调，水准不高，演出范围不太广泛。建议进一步加强对演出节目的审查力度，扩大演出范围，请求</w:t>
      </w:r>
      <w:r>
        <w:rPr>
          <w:rFonts w:ascii="宋体" w:hAnsi="宋体" w:cs="宋体" w:hint="eastAsia"/>
          <w:sz w:val="30"/>
          <w:szCs w:val="30"/>
        </w:rPr>
        <w:t>县委县政府对文化旅游事业支持。</w:t>
      </w:r>
    </w:p>
    <w:p w:rsidR="00B45492" w:rsidRDefault="00B45492">
      <w:pPr>
        <w:pStyle w:val="a0"/>
        <w:ind w:firstLineChars="0" w:firstLine="0"/>
        <w:rPr>
          <w:rFonts w:ascii="宋体" w:hAnsi="宋体" w:cs="宋体"/>
        </w:rPr>
      </w:pPr>
    </w:p>
    <w:p w:rsidR="00B45492" w:rsidRDefault="00B24C1E">
      <w:pPr>
        <w:widowControl/>
        <w:spacing w:line="610" w:lineRule="exact"/>
        <w:ind w:firstLineChars="200" w:firstLine="640"/>
        <w:rPr>
          <w:rFonts w:ascii="宋体" w:hAnsi="宋体" w:cs="宋体"/>
          <w:sz w:val="32"/>
          <w:szCs w:val="32"/>
        </w:rPr>
      </w:pPr>
      <w:r>
        <w:rPr>
          <w:rFonts w:ascii="宋体" w:hAnsi="宋体" w:cs="宋体" w:hint="eastAsia"/>
          <w:sz w:val="32"/>
          <w:szCs w:val="32"/>
        </w:rPr>
        <w:t>六</w:t>
      </w:r>
      <w:r>
        <w:rPr>
          <w:rFonts w:ascii="宋体" w:hAnsi="宋体" w:cs="宋体" w:hint="eastAsia"/>
          <w:sz w:val="32"/>
          <w:szCs w:val="32"/>
        </w:rPr>
        <w:t>、其他需要说明的问题</w:t>
      </w:r>
    </w:p>
    <w:p w:rsidR="00B45492" w:rsidRDefault="00B24C1E">
      <w:pPr>
        <w:rPr>
          <w:rFonts w:ascii="宋体" w:hAnsi="宋体" w:cs="宋体"/>
          <w:sz w:val="30"/>
          <w:szCs w:val="30"/>
        </w:rPr>
      </w:pPr>
      <w:r>
        <w:rPr>
          <w:rFonts w:ascii="宋体" w:hAnsi="宋体" w:cs="宋体" w:hint="eastAsia"/>
          <w:sz w:val="30"/>
          <w:szCs w:val="30"/>
        </w:rPr>
        <w:t xml:space="preserve">    </w:t>
      </w:r>
      <w:r>
        <w:rPr>
          <w:rFonts w:ascii="宋体" w:hAnsi="宋体" w:cs="宋体" w:hint="eastAsia"/>
          <w:sz w:val="30"/>
          <w:szCs w:val="30"/>
        </w:rPr>
        <w:t>无</w:t>
      </w:r>
    </w:p>
    <w:p w:rsidR="00B45492" w:rsidRDefault="00B45492" w:rsidP="00F47705">
      <w:pPr>
        <w:pStyle w:val="a0"/>
        <w:ind w:firstLine="600"/>
        <w:rPr>
          <w:rFonts w:ascii="宋体" w:hAnsi="宋体" w:cs="宋体"/>
          <w:sz w:val="30"/>
          <w:szCs w:val="30"/>
        </w:rPr>
      </w:pPr>
    </w:p>
    <w:p w:rsidR="00B45492" w:rsidRDefault="00B45492" w:rsidP="00F47705">
      <w:pPr>
        <w:pStyle w:val="a0"/>
        <w:ind w:firstLine="600"/>
        <w:rPr>
          <w:rFonts w:ascii="宋体" w:hAnsi="宋体" w:cs="宋体"/>
          <w:sz w:val="30"/>
          <w:szCs w:val="30"/>
        </w:rPr>
      </w:pPr>
    </w:p>
    <w:p w:rsidR="00B45492" w:rsidRDefault="00B45492" w:rsidP="00F47705">
      <w:pPr>
        <w:pStyle w:val="a0"/>
        <w:ind w:firstLine="600"/>
        <w:rPr>
          <w:rFonts w:ascii="宋体" w:hAnsi="宋体" w:cs="宋体"/>
          <w:sz w:val="30"/>
          <w:szCs w:val="30"/>
        </w:rPr>
      </w:pPr>
    </w:p>
    <w:p w:rsidR="00B45492" w:rsidRDefault="00B45492" w:rsidP="00F47705">
      <w:pPr>
        <w:pStyle w:val="a0"/>
        <w:ind w:firstLine="600"/>
        <w:rPr>
          <w:rFonts w:ascii="宋体" w:hAnsi="宋体" w:cs="宋体"/>
          <w:sz w:val="30"/>
          <w:szCs w:val="30"/>
        </w:rPr>
      </w:pPr>
    </w:p>
    <w:p w:rsidR="00B45492" w:rsidRDefault="00B45492" w:rsidP="00F47705">
      <w:pPr>
        <w:pStyle w:val="a0"/>
        <w:ind w:firstLine="600"/>
        <w:rPr>
          <w:rFonts w:ascii="宋体" w:hAnsi="宋体" w:cs="宋体"/>
          <w:sz w:val="30"/>
          <w:szCs w:val="30"/>
        </w:rPr>
      </w:pPr>
    </w:p>
    <w:p w:rsidR="00B45492" w:rsidRDefault="00B45492" w:rsidP="00F47705">
      <w:pPr>
        <w:pStyle w:val="a0"/>
        <w:ind w:firstLine="600"/>
        <w:rPr>
          <w:rFonts w:ascii="宋体" w:hAnsi="宋体" w:cs="宋体"/>
          <w:sz w:val="30"/>
          <w:szCs w:val="30"/>
        </w:rPr>
      </w:pPr>
    </w:p>
    <w:p w:rsidR="00B45492" w:rsidRDefault="00B45492" w:rsidP="00F47705">
      <w:pPr>
        <w:pStyle w:val="a0"/>
        <w:ind w:firstLine="600"/>
        <w:rPr>
          <w:rFonts w:ascii="宋体" w:hAnsi="宋体" w:cs="宋体"/>
          <w:sz w:val="30"/>
          <w:szCs w:val="30"/>
        </w:rPr>
      </w:pPr>
    </w:p>
    <w:p w:rsidR="00B45492" w:rsidRDefault="00B45492" w:rsidP="00F47705">
      <w:pPr>
        <w:pStyle w:val="a0"/>
        <w:ind w:firstLine="600"/>
        <w:rPr>
          <w:rFonts w:ascii="宋体" w:hAnsi="宋体" w:cs="宋体"/>
          <w:sz w:val="30"/>
          <w:szCs w:val="30"/>
        </w:rPr>
      </w:pPr>
    </w:p>
    <w:p w:rsidR="00B45492" w:rsidRDefault="00B45492" w:rsidP="00F47705">
      <w:pPr>
        <w:pStyle w:val="a0"/>
        <w:ind w:firstLine="600"/>
        <w:rPr>
          <w:rFonts w:ascii="宋体" w:hAnsi="宋体" w:cs="宋体"/>
          <w:sz w:val="30"/>
          <w:szCs w:val="30"/>
        </w:rPr>
      </w:pPr>
    </w:p>
    <w:p w:rsidR="00B45492" w:rsidRDefault="00B45492" w:rsidP="00F47705">
      <w:pPr>
        <w:pStyle w:val="a0"/>
        <w:ind w:firstLine="600"/>
        <w:rPr>
          <w:rFonts w:ascii="宋体" w:hAnsi="宋体" w:cs="宋体"/>
          <w:sz w:val="30"/>
          <w:szCs w:val="30"/>
        </w:rPr>
      </w:pPr>
    </w:p>
    <w:p w:rsidR="00B45492" w:rsidRDefault="00B45492" w:rsidP="00F47705">
      <w:pPr>
        <w:pStyle w:val="a0"/>
        <w:ind w:firstLine="600"/>
        <w:rPr>
          <w:rFonts w:ascii="宋体" w:hAnsi="宋体" w:cs="宋体"/>
          <w:sz w:val="30"/>
          <w:szCs w:val="30"/>
        </w:rPr>
      </w:pPr>
    </w:p>
    <w:p w:rsidR="00B45492" w:rsidRDefault="00B45492" w:rsidP="00F47705">
      <w:pPr>
        <w:pStyle w:val="a0"/>
        <w:ind w:firstLine="600"/>
        <w:rPr>
          <w:rFonts w:ascii="宋体" w:hAnsi="宋体" w:cs="宋体"/>
          <w:sz w:val="30"/>
          <w:szCs w:val="30"/>
        </w:rPr>
      </w:pPr>
    </w:p>
    <w:p w:rsidR="00B45492" w:rsidRDefault="00B45492" w:rsidP="00F47705">
      <w:pPr>
        <w:pStyle w:val="a0"/>
        <w:ind w:firstLine="600"/>
        <w:rPr>
          <w:rFonts w:ascii="宋体" w:hAnsi="宋体" w:cs="宋体"/>
          <w:sz w:val="30"/>
          <w:szCs w:val="30"/>
        </w:rPr>
      </w:pPr>
    </w:p>
    <w:p w:rsidR="00B45492" w:rsidRDefault="00B45492" w:rsidP="00F47705">
      <w:pPr>
        <w:pStyle w:val="a0"/>
        <w:ind w:firstLine="600"/>
        <w:rPr>
          <w:rFonts w:ascii="宋体" w:hAnsi="宋体" w:cs="宋体"/>
          <w:sz w:val="30"/>
          <w:szCs w:val="30"/>
        </w:rPr>
      </w:pPr>
    </w:p>
    <w:p w:rsidR="00B45492" w:rsidRDefault="00B45492" w:rsidP="00F47705">
      <w:pPr>
        <w:pStyle w:val="a0"/>
        <w:ind w:firstLine="600"/>
        <w:rPr>
          <w:rFonts w:ascii="宋体" w:hAnsi="宋体" w:cs="宋体"/>
          <w:sz w:val="30"/>
          <w:szCs w:val="30"/>
        </w:rPr>
      </w:pPr>
    </w:p>
    <w:p w:rsidR="00B45492" w:rsidRDefault="00B45492" w:rsidP="00F47705">
      <w:pPr>
        <w:pStyle w:val="a0"/>
        <w:ind w:firstLine="600"/>
        <w:rPr>
          <w:rFonts w:ascii="宋体" w:hAnsi="宋体" w:cs="宋体"/>
          <w:sz w:val="30"/>
          <w:szCs w:val="30"/>
        </w:rPr>
      </w:pPr>
    </w:p>
    <w:p w:rsidR="00B45492" w:rsidRDefault="00B45492" w:rsidP="00F47705">
      <w:pPr>
        <w:pStyle w:val="a0"/>
        <w:ind w:firstLine="600"/>
        <w:rPr>
          <w:rFonts w:ascii="宋体" w:hAnsi="宋体" w:cs="宋体"/>
          <w:sz w:val="30"/>
          <w:szCs w:val="30"/>
        </w:rPr>
      </w:pPr>
    </w:p>
    <w:p w:rsidR="00B45492" w:rsidRDefault="00B45492" w:rsidP="00F47705">
      <w:pPr>
        <w:pStyle w:val="a0"/>
        <w:ind w:firstLine="600"/>
        <w:rPr>
          <w:rFonts w:ascii="宋体" w:hAnsi="宋体" w:cs="宋体"/>
          <w:sz w:val="30"/>
          <w:szCs w:val="30"/>
        </w:rPr>
      </w:pPr>
    </w:p>
    <w:p w:rsidR="00B45492" w:rsidRDefault="00B45492" w:rsidP="00F47705">
      <w:pPr>
        <w:pStyle w:val="a0"/>
        <w:ind w:firstLine="600"/>
        <w:rPr>
          <w:rFonts w:ascii="宋体" w:hAnsi="宋体" w:cs="宋体"/>
          <w:sz w:val="30"/>
          <w:szCs w:val="30"/>
        </w:rPr>
      </w:pPr>
    </w:p>
    <w:p w:rsidR="00B45492" w:rsidRDefault="00B24C1E">
      <w:pPr>
        <w:jc w:val="left"/>
        <w:outlineLvl w:val="0"/>
        <w:rPr>
          <w:rFonts w:eastAsia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lastRenderedPageBreak/>
        <w:t>附件</w:t>
      </w:r>
      <w:r>
        <w:rPr>
          <w:rFonts w:ascii="黑体" w:eastAsia="黑体" w:hAnsi="黑体" w:cs="黑体" w:hint="eastAsia"/>
          <w:sz w:val="32"/>
          <w:szCs w:val="32"/>
        </w:rPr>
        <w:t>6</w:t>
      </w:r>
    </w:p>
    <w:p w:rsidR="00B45492" w:rsidRDefault="00B24C1E">
      <w:pPr>
        <w:widowControl/>
        <w:spacing w:line="600" w:lineRule="exact"/>
        <w:jc w:val="center"/>
        <w:rPr>
          <w:rFonts w:ascii="方正小标宋简体" w:eastAsia="方正小标宋简体" w:hAnsi="方正小标宋简体" w:cs="方正小标宋简体"/>
          <w:color w:val="000000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color w:val="000000"/>
          <w:sz w:val="44"/>
          <w:szCs w:val="44"/>
        </w:rPr>
        <w:t>202</w:t>
      </w:r>
      <w:r>
        <w:rPr>
          <w:rFonts w:ascii="方正小标宋简体" w:eastAsia="方正小标宋简体" w:hAnsi="方正小标宋简体" w:cs="方正小标宋简体" w:hint="eastAsia"/>
          <w:color w:val="000000"/>
          <w:sz w:val="44"/>
          <w:szCs w:val="44"/>
        </w:rPr>
        <w:t>3</w:t>
      </w:r>
      <w:r>
        <w:rPr>
          <w:rFonts w:ascii="方正小标宋简体" w:eastAsia="方正小标宋简体" w:hAnsi="方正小标宋简体" w:cs="方正小标宋简体" w:hint="eastAsia"/>
          <w:color w:val="000000"/>
          <w:sz w:val="44"/>
          <w:szCs w:val="44"/>
        </w:rPr>
        <w:t>年度项目支出绩效自评表</w:t>
      </w:r>
    </w:p>
    <w:tbl>
      <w:tblPr>
        <w:tblW w:w="9851" w:type="dxa"/>
        <w:jc w:val="center"/>
        <w:tblLook w:val="04A0"/>
      </w:tblPr>
      <w:tblGrid>
        <w:gridCol w:w="1080"/>
        <w:gridCol w:w="1080"/>
        <w:gridCol w:w="1080"/>
        <w:gridCol w:w="1224"/>
        <w:gridCol w:w="1552"/>
        <w:gridCol w:w="1027"/>
        <w:gridCol w:w="647"/>
        <w:gridCol w:w="743"/>
        <w:gridCol w:w="1418"/>
      </w:tblGrid>
      <w:tr w:rsidR="00B45492">
        <w:trPr>
          <w:jc w:val="center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项目支</w:t>
            </w:r>
          </w:p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出名称</w:t>
            </w:r>
          </w:p>
        </w:tc>
        <w:tc>
          <w:tcPr>
            <w:tcW w:w="8771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 w:hint="eastAsia"/>
                <w:color w:val="000000"/>
                <w:sz w:val="20"/>
                <w:szCs w:val="20"/>
              </w:rPr>
              <w:t>送戏下乡</w:t>
            </w:r>
          </w:p>
        </w:tc>
      </w:tr>
      <w:tr w:rsidR="00B45492">
        <w:trPr>
          <w:jc w:val="center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主管部门</w:t>
            </w:r>
          </w:p>
        </w:tc>
        <w:tc>
          <w:tcPr>
            <w:tcW w:w="493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 w:hint="eastAsia"/>
                <w:color w:val="000000"/>
                <w:sz w:val="20"/>
                <w:szCs w:val="20"/>
              </w:rPr>
              <w:t>华容县文化旅游广电局</w:t>
            </w:r>
          </w:p>
        </w:tc>
        <w:tc>
          <w:tcPr>
            <w:tcW w:w="10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实施单位</w:t>
            </w:r>
          </w:p>
        </w:tc>
        <w:tc>
          <w:tcPr>
            <w:tcW w:w="280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 w:hint="eastAsia"/>
                <w:color w:val="000000"/>
                <w:sz w:val="20"/>
                <w:szCs w:val="20"/>
              </w:rPr>
              <w:t>华容县文化旅游广电局</w:t>
            </w:r>
          </w:p>
        </w:tc>
      </w:tr>
      <w:tr w:rsidR="00B45492">
        <w:trPr>
          <w:jc w:val="center"/>
        </w:trPr>
        <w:tc>
          <w:tcPr>
            <w:tcW w:w="108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项目资金</w:t>
            </w:r>
          </w:p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（万元）</w:t>
            </w:r>
          </w:p>
        </w:tc>
        <w:tc>
          <w:tcPr>
            <w:tcW w:w="21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45492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</w:p>
        </w:tc>
        <w:tc>
          <w:tcPr>
            <w:tcW w:w="12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年初</w:t>
            </w:r>
          </w:p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预算数</w:t>
            </w:r>
          </w:p>
        </w:tc>
        <w:tc>
          <w:tcPr>
            <w:tcW w:w="1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全年</w:t>
            </w:r>
          </w:p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预算数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spacing w:line="260" w:lineRule="exact"/>
              <w:jc w:val="center"/>
              <w:rPr>
                <w:rFonts w:eastAsia="仿宋_GB2312"/>
                <w:sz w:val="20"/>
                <w:szCs w:val="20"/>
              </w:rPr>
            </w:pPr>
            <w:r>
              <w:rPr>
                <w:rFonts w:eastAsia="仿宋_GB2312"/>
                <w:sz w:val="20"/>
                <w:szCs w:val="20"/>
              </w:rPr>
              <w:t>全年</w:t>
            </w:r>
          </w:p>
          <w:p w:rsidR="00B45492" w:rsidRDefault="00B24C1E">
            <w:pPr>
              <w:spacing w:line="260" w:lineRule="exact"/>
              <w:jc w:val="center"/>
              <w:rPr>
                <w:rFonts w:eastAsia="仿宋_GB2312"/>
                <w:sz w:val="20"/>
                <w:szCs w:val="20"/>
              </w:rPr>
            </w:pPr>
            <w:r>
              <w:rPr>
                <w:rFonts w:eastAsia="仿宋_GB2312"/>
                <w:sz w:val="20"/>
                <w:szCs w:val="20"/>
              </w:rPr>
              <w:t>执行数</w:t>
            </w:r>
          </w:p>
        </w:tc>
        <w:tc>
          <w:tcPr>
            <w:tcW w:w="6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spacing w:line="260" w:lineRule="exact"/>
              <w:jc w:val="center"/>
              <w:rPr>
                <w:rFonts w:eastAsia="仿宋_GB2312"/>
                <w:sz w:val="20"/>
                <w:szCs w:val="20"/>
              </w:rPr>
            </w:pPr>
            <w:r>
              <w:rPr>
                <w:rFonts w:eastAsia="仿宋_GB2312"/>
                <w:sz w:val="20"/>
                <w:szCs w:val="20"/>
              </w:rPr>
              <w:t>分值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spacing w:line="260" w:lineRule="exact"/>
              <w:jc w:val="center"/>
              <w:rPr>
                <w:rFonts w:eastAsia="仿宋_GB2312"/>
                <w:sz w:val="20"/>
                <w:szCs w:val="20"/>
              </w:rPr>
            </w:pPr>
            <w:r>
              <w:rPr>
                <w:rFonts w:eastAsia="仿宋_GB2312"/>
                <w:sz w:val="20"/>
                <w:szCs w:val="20"/>
              </w:rPr>
              <w:t>执行率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spacing w:line="260" w:lineRule="exact"/>
              <w:jc w:val="center"/>
              <w:rPr>
                <w:rFonts w:eastAsia="仿宋_GB2312"/>
                <w:sz w:val="20"/>
                <w:szCs w:val="20"/>
              </w:rPr>
            </w:pPr>
            <w:r>
              <w:rPr>
                <w:rFonts w:eastAsia="仿宋_GB2312"/>
                <w:sz w:val="20"/>
                <w:szCs w:val="20"/>
              </w:rPr>
              <w:t>得分</w:t>
            </w:r>
          </w:p>
        </w:tc>
      </w:tr>
      <w:tr w:rsidR="00B45492">
        <w:trPr>
          <w:jc w:val="center"/>
        </w:trPr>
        <w:tc>
          <w:tcPr>
            <w:tcW w:w="10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:rsidR="00B45492" w:rsidRDefault="00B45492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</w:p>
        </w:tc>
        <w:tc>
          <w:tcPr>
            <w:tcW w:w="21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年度资金总额</w:t>
            </w:r>
          </w:p>
        </w:tc>
        <w:tc>
          <w:tcPr>
            <w:tcW w:w="12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45492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</w:p>
        </w:tc>
        <w:tc>
          <w:tcPr>
            <w:tcW w:w="1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 w:hint="eastAsia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 w:hint="eastAsia"/>
                <w:color w:val="000000"/>
                <w:sz w:val="20"/>
                <w:szCs w:val="20"/>
              </w:rPr>
              <w:t>40</w:t>
            </w:r>
          </w:p>
        </w:tc>
        <w:tc>
          <w:tcPr>
            <w:tcW w:w="6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10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 w:hint="eastAsia"/>
                <w:color w:val="000000"/>
                <w:sz w:val="20"/>
                <w:szCs w:val="20"/>
              </w:rPr>
              <w:t>100%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 w:hint="eastAsia"/>
                <w:color w:val="000000"/>
                <w:sz w:val="20"/>
                <w:szCs w:val="20"/>
              </w:rPr>
              <w:t>10</w:t>
            </w:r>
          </w:p>
        </w:tc>
      </w:tr>
      <w:tr w:rsidR="00B45492">
        <w:trPr>
          <w:jc w:val="center"/>
        </w:trPr>
        <w:tc>
          <w:tcPr>
            <w:tcW w:w="10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:rsidR="00B45492" w:rsidRDefault="00B45492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</w:p>
        </w:tc>
        <w:tc>
          <w:tcPr>
            <w:tcW w:w="21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其中：当年财政拨款</w:t>
            </w:r>
          </w:p>
        </w:tc>
        <w:tc>
          <w:tcPr>
            <w:tcW w:w="12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45492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</w:p>
        </w:tc>
        <w:tc>
          <w:tcPr>
            <w:tcW w:w="1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 w:hint="eastAsia"/>
                <w:color w:val="000000"/>
                <w:sz w:val="20"/>
                <w:szCs w:val="20"/>
              </w:rPr>
              <w:t>40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 w:hint="eastAsia"/>
                <w:color w:val="000000"/>
                <w:sz w:val="20"/>
                <w:szCs w:val="20"/>
              </w:rPr>
              <w:t>40</w:t>
            </w:r>
          </w:p>
        </w:tc>
        <w:tc>
          <w:tcPr>
            <w:tcW w:w="6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45492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45492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45492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</w:p>
        </w:tc>
      </w:tr>
      <w:tr w:rsidR="00B45492">
        <w:trPr>
          <w:trHeight w:val="271"/>
          <w:jc w:val="center"/>
        </w:trPr>
        <w:tc>
          <w:tcPr>
            <w:tcW w:w="10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:rsidR="00B45492" w:rsidRDefault="00B45492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</w:p>
        </w:tc>
        <w:tc>
          <w:tcPr>
            <w:tcW w:w="21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ind w:firstLineChars="300" w:firstLine="600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上年结转资金</w:t>
            </w:r>
          </w:p>
        </w:tc>
        <w:tc>
          <w:tcPr>
            <w:tcW w:w="12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45492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</w:p>
        </w:tc>
        <w:tc>
          <w:tcPr>
            <w:tcW w:w="1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45492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45492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45492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45492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45492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</w:p>
        </w:tc>
      </w:tr>
      <w:tr w:rsidR="00B45492">
        <w:trPr>
          <w:jc w:val="center"/>
        </w:trPr>
        <w:tc>
          <w:tcPr>
            <w:tcW w:w="10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:rsidR="00B45492" w:rsidRDefault="00B45492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</w:p>
        </w:tc>
        <w:tc>
          <w:tcPr>
            <w:tcW w:w="21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ind w:firstLineChars="300" w:firstLine="600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其他资金</w:t>
            </w:r>
          </w:p>
        </w:tc>
        <w:tc>
          <w:tcPr>
            <w:tcW w:w="12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45492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</w:p>
        </w:tc>
        <w:tc>
          <w:tcPr>
            <w:tcW w:w="1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45492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45492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45492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45492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45492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</w:p>
        </w:tc>
      </w:tr>
      <w:tr w:rsidR="00B45492">
        <w:trPr>
          <w:jc w:val="center"/>
        </w:trPr>
        <w:tc>
          <w:tcPr>
            <w:tcW w:w="108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年度总体目标</w:t>
            </w:r>
          </w:p>
        </w:tc>
        <w:tc>
          <w:tcPr>
            <w:tcW w:w="493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预期目标</w:t>
            </w:r>
          </w:p>
        </w:tc>
        <w:tc>
          <w:tcPr>
            <w:tcW w:w="38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 xml:space="preserve">实际完成情况　</w:t>
            </w:r>
          </w:p>
        </w:tc>
      </w:tr>
      <w:tr w:rsidR="00B45492">
        <w:trPr>
          <w:jc w:val="center"/>
        </w:trPr>
        <w:tc>
          <w:tcPr>
            <w:tcW w:w="10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:rsidR="00B45492" w:rsidRDefault="00B45492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</w:p>
        </w:tc>
        <w:tc>
          <w:tcPr>
            <w:tcW w:w="493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:rsidR="00B45492" w:rsidRDefault="00B24C1E">
            <w:pPr>
              <w:jc w:val="left"/>
              <w:rPr>
                <w:rFonts w:ascii="仿宋" w:eastAsia="仿宋_GB2312" w:hAnsi="仿宋"/>
                <w:sz w:val="32"/>
                <w:szCs w:val="32"/>
              </w:rPr>
            </w:pPr>
            <w:r>
              <w:rPr>
                <w:rFonts w:eastAsia="仿宋_GB2312" w:hint="eastAsia"/>
                <w:color w:val="000000"/>
                <w:kern w:val="0"/>
                <w:szCs w:val="21"/>
              </w:rPr>
              <w:t>为了充分发挥政府资金的作用，提高资金使用效益，我局充分利用</w:t>
            </w:r>
            <w:r>
              <w:rPr>
                <w:rFonts w:eastAsia="仿宋_GB2312" w:hint="eastAsia"/>
                <w:color w:val="000000"/>
                <w:kern w:val="0"/>
                <w:szCs w:val="21"/>
              </w:rPr>
              <w:t>送戏下乡</w:t>
            </w:r>
            <w:r>
              <w:rPr>
                <w:rFonts w:eastAsia="仿宋_GB2312" w:hint="eastAsia"/>
                <w:color w:val="000000"/>
                <w:kern w:val="0"/>
                <w:szCs w:val="21"/>
              </w:rPr>
              <w:t>资金，深入基层，问需于民</w:t>
            </w:r>
            <w:r>
              <w:rPr>
                <w:rFonts w:eastAsia="仿宋_GB2312" w:hint="eastAsia"/>
                <w:color w:val="000000"/>
                <w:kern w:val="0"/>
                <w:szCs w:val="21"/>
              </w:rPr>
              <w:t>，计划送戏下乡</w:t>
            </w:r>
            <w:r>
              <w:rPr>
                <w:rFonts w:eastAsia="仿宋_GB2312" w:hint="eastAsia"/>
                <w:color w:val="000000"/>
                <w:kern w:val="0"/>
                <w:szCs w:val="21"/>
              </w:rPr>
              <w:t>80</w:t>
            </w:r>
            <w:r>
              <w:rPr>
                <w:rFonts w:eastAsia="仿宋_GB2312" w:hint="eastAsia"/>
                <w:color w:val="000000"/>
                <w:kern w:val="0"/>
                <w:szCs w:val="21"/>
              </w:rPr>
              <w:t>场。</w:t>
            </w:r>
          </w:p>
          <w:p w:rsidR="00B45492" w:rsidRDefault="00B45492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</w:p>
        </w:tc>
        <w:tc>
          <w:tcPr>
            <w:tcW w:w="3835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 w:hint="eastAsia"/>
                <w:color w:val="000000"/>
                <w:kern w:val="0"/>
                <w:szCs w:val="21"/>
              </w:rPr>
              <w:t>为规范专项资金的管理，所取得的专项资金，设立单独账页，单项目独立核算，资金全部投入我县</w:t>
            </w:r>
            <w:r>
              <w:rPr>
                <w:rFonts w:eastAsia="仿宋_GB2312" w:hint="eastAsia"/>
                <w:color w:val="000000"/>
                <w:kern w:val="0"/>
                <w:szCs w:val="21"/>
              </w:rPr>
              <w:t>202</w:t>
            </w:r>
            <w:r>
              <w:rPr>
                <w:rFonts w:eastAsia="仿宋_GB2312" w:hint="eastAsia"/>
                <w:color w:val="000000"/>
                <w:kern w:val="0"/>
                <w:szCs w:val="21"/>
              </w:rPr>
              <w:t>3</w:t>
            </w:r>
            <w:r>
              <w:rPr>
                <w:rFonts w:eastAsia="仿宋_GB2312" w:hint="eastAsia"/>
                <w:color w:val="000000"/>
                <w:kern w:val="0"/>
                <w:szCs w:val="21"/>
              </w:rPr>
              <w:t>年度</w:t>
            </w:r>
            <w:r>
              <w:rPr>
                <w:rFonts w:eastAsia="仿宋_GB2312" w:hint="eastAsia"/>
                <w:color w:val="000000"/>
                <w:kern w:val="0"/>
                <w:szCs w:val="21"/>
              </w:rPr>
              <w:t>送戏下乡资金</w:t>
            </w:r>
            <w:r>
              <w:rPr>
                <w:rFonts w:eastAsia="仿宋_GB2312" w:hint="eastAsia"/>
                <w:color w:val="000000"/>
                <w:kern w:val="0"/>
                <w:szCs w:val="21"/>
              </w:rPr>
              <w:t>，利用率为</w:t>
            </w:r>
            <w:r>
              <w:rPr>
                <w:rFonts w:eastAsia="仿宋_GB2312" w:hint="eastAsia"/>
                <w:color w:val="000000"/>
                <w:kern w:val="0"/>
                <w:szCs w:val="21"/>
              </w:rPr>
              <w:t>100%</w:t>
            </w:r>
            <w:r>
              <w:rPr>
                <w:rFonts w:eastAsia="仿宋_GB2312"/>
                <w:color w:val="000000"/>
                <w:kern w:val="0"/>
                <w:szCs w:val="21"/>
              </w:rPr>
              <w:t xml:space="preserve">　</w:t>
            </w:r>
          </w:p>
        </w:tc>
      </w:tr>
      <w:tr w:rsidR="00B45492">
        <w:trPr>
          <w:jc w:val="center"/>
        </w:trPr>
        <w:tc>
          <w:tcPr>
            <w:tcW w:w="10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绩</w:t>
            </w:r>
          </w:p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效</w:t>
            </w:r>
          </w:p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指</w:t>
            </w:r>
          </w:p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标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一级指标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二级指标</w:t>
            </w:r>
          </w:p>
        </w:tc>
        <w:tc>
          <w:tcPr>
            <w:tcW w:w="12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三级指标</w:t>
            </w:r>
          </w:p>
        </w:tc>
        <w:tc>
          <w:tcPr>
            <w:tcW w:w="1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年度</w:t>
            </w:r>
          </w:p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指标值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实际</w:t>
            </w:r>
          </w:p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完成值</w:t>
            </w:r>
          </w:p>
        </w:tc>
        <w:tc>
          <w:tcPr>
            <w:tcW w:w="6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分值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得分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偏差原因分析及改进措施</w:t>
            </w:r>
          </w:p>
        </w:tc>
      </w:tr>
      <w:tr w:rsidR="00B45492">
        <w:trPr>
          <w:trHeight w:val="397"/>
          <w:jc w:val="center"/>
        </w:trPr>
        <w:tc>
          <w:tcPr>
            <w:tcW w:w="10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45492">
            <w:pPr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</w:p>
        </w:tc>
        <w:tc>
          <w:tcPr>
            <w:tcW w:w="10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产出指标</w:t>
            </w:r>
          </w:p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(50</w:t>
            </w:r>
            <w:r>
              <w:rPr>
                <w:rFonts w:eastAsia="仿宋_GB2312"/>
                <w:color w:val="000000"/>
                <w:sz w:val="20"/>
                <w:szCs w:val="20"/>
              </w:rPr>
              <w:t>分</w:t>
            </w:r>
            <w:r>
              <w:rPr>
                <w:rFonts w:eastAsia="仿宋_GB2312"/>
                <w:color w:val="000000"/>
                <w:sz w:val="20"/>
                <w:szCs w:val="20"/>
              </w:rPr>
              <w:t>)</w:t>
            </w:r>
          </w:p>
        </w:tc>
        <w:tc>
          <w:tcPr>
            <w:tcW w:w="10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数量指标</w:t>
            </w:r>
          </w:p>
        </w:tc>
        <w:tc>
          <w:tcPr>
            <w:tcW w:w="1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 w:hint="eastAsia"/>
                <w:color w:val="000000"/>
                <w:sz w:val="20"/>
                <w:szCs w:val="20"/>
              </w:rPr>
              <w:t>送戏下乡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 xml:space="preserve">　</w:t>
            </w:r>
            <w:r>
              <w:rPr>
                <w:rFonts w:ascii="Arial" w:eastAsia="仿宋_GB2312" w:hAnsi="Arial" w:cs="Arial"/>
                <w:color w:val="000000"/>
                <w:sz w:val="20"/>
                <w:szCs w:val="20"/>
              </w:rPr>
              <w:t>≥</w:t>
            </w:r>
            <w:r>
              <w:rPr>
                <w:rFonts w:eastAsia="仿宋_GB2312" w:hint="eastAsia"/>
                <w:color w:val="000000"/>
                <w:sz w:val="20"/>
                <w:szCs w:val="20"/>
              </w:rPr>
              <w:t>80</w:t>
            </w:r>
            <w:r>
              <w:rPr>
                <w:rFonts w:eastAsia="仿宋_GB2312" w:hint="eastAsia"/>
                <w:color w:val="000000"/>
                <w:sz w:val="20"/>
                <w:szCs w:val="20"/>
              </w:rPr>
              <w:t>场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 xml:space="preserve">　</w:t>
            </w:r>
            <w:r>
              <w:rPr>
                <w:rFonts w:eastAsia="仿宋_GB2312" w:hint="eastAsia"/>
                <w:color w:val="000000"/>
                <w:sz w:val="20"/>
                <w:szCs w:val="20"/>
              </w:rPr>
              <w:t>80</w:t>
            </w:r>
            <w:r>
              <w:rPr>
                <w:rFonts w:eastAsia="仿宋_GB2312" w:hint="eastAsia"/>
                <w:color w:val="000000"/>
                <w:sz w:val="20"/>
                <w:szCs w:val="20"/>
              </w:rPr>
              <w:t>场</w:t>
            </w:r>
          </w:p>
        </w:tc>
        <w:tc>
          <w:tcPr>
            <w:tcW w:w="6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 xml:space="preserve">　</w:t>
            </w:r>
            <w:r>
              <w:rPr>
                <w:rFonts w:eastAsia="仿宋_GB2312" w:hint="eastAsia"/>
                <w:color w:val="000000"/>
                <w:sz w:val="20"/>
                <w:szCs w:val="20"/>
              </w:rPr>
              <w:t>10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 xml:space="preserve">　</w:t>
            </w:r>
            <w:r>
              <w:rPr>
                <w:rFonts w:eastAsia="仿宋_GB2312" w:hint="eastAsia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 xml:space="preserve">　</w:t>
            </w:r>
          </w:p>
        </w:tc>
      </w:tr>
      <w:tr w:rsidR="00B45492">
        <w:trPr>
          <w:trHeight w:val="420"/>
          <w:jc w:val="center"/>
        </w:trPr>
        <w:tc>
          <w:tcPr>
            <w:tcW w:w="10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45492">
            <w:pPr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</w:p>
        </w:tc>
        <w:tc>
          <w:tcPr>
            <w:tcW w:w="10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45492">
            <w:pPr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</w:p>
        </w:tc>
        <w:tc>
          <w:tcPr>
            <w:tcW w:w="10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45492">
            <w:pPr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</w:p>
        </w:tc>
        <w:tc>
          <w:tcPr>
            <w:tcW w:w="1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 w:hint="eastAsia"/>
                <w:color w:val="000000"/>
                <w:sz w:val="20"/>
                <w:szCs w:val="20"/>
              </w:rPr>
              <w:t>资金安排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 w:hint="eastAsia"/>
                <w:color w:val="000000"/>
                <w:sz w:val="20"/>
                <w:szCs w:val="20"/>
              </w:rPr>
              <w:t>=40</w:t>
            </w:r>
            <w:r>
              <w:rPr>
                <w:rFonts w:eastAsia="仿宋_GB2312" w:hint="eastAsia"/>
                <w:color w:val="000000"/>
                <w:sz w:val="20"/>
                <w:szCs w:val="20"/>
              </w:rPr>
              <w:t>万元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 w:hint="eastAsia"/>
                <w:color w:val="000000"/>
                <w:sz w:val="20"/>
                <w:szCs w:val="20"/>
              </w:rPr>
              <w:t>40</w:t>
            </w:r>
            <w:r>
              <w:rPr>
                <w:rFonts w:eastAsia="仿宋_GB2312" w:hint="eastAsia"/>
                <w:color w:val="000000"/>
                <w:sz w:val="20"/>
                <w:szCs w:val="20"/>
              </w:rPr>
              <w:t>万元</w:t>
            </w:r>
          </w:p>
        </w:tc>
        <w:tc>
          <w:tcPr>
            <w:tcW w:w="6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 xml:space="preserve">　</w:t>
            </w:r>
            <w:r>
              <w:rPr>
                <w:rFonts w:eastAsia="仿宋_GB2312" w:hint="eastAsia"/>
                <w:color w:val="000000"/>
                <w:sz w:val="20"/>
                <w:szCs w:val="20"/>
              </w:rPr>
              <w:t>10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 xml:space="preserve">　</w:t>
            </w:r>
            <w:r>
              <w:rPr>
                <w:rFonts w:eastAsia="仿宋_GB2312" w:hint="eastAsia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 xml:space="preserve">　</w:t>
            </w:r>
          </w:p>
        </w:tc>
      </w:tr>
      <w:tr w:rsidR="00B45492">
        <w:trPr>
          <w:jc w:val="center"/>
        </w:trPr>
        <w:tc>
          <w:tcPr>
            <w:tcW w:w="10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45492">
            <w:pPr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</w:p>
        </w:tc>
        <w:tc>
          <w:tcPr>
            <w:tcW w:w="10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45492">
            <w:pPr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质量指标</w:t>
            </w:r>
          </w:p>
        </w:tc>
        <w:tc>
          <w:tcPr>
            <w:tcW w:w="1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jc w:val="left"/>
              <w:textAlignment w:val="center"/>
              <w:rPr>
                <w:rFonts w:ascii="新宋体" w:eastAsia="新宋体" w:hAnsi="新宋体" w:cs="新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/>
              </w:rPr>
              <w:t>专项经济指标完成率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jc w:val="center"/>
              <w:textAlignment w:val="center"/>
              <w:rPr>
                <w:rFonts w:ascii="新宋体" w:eastAsia="新宋体" w:hAnsi="新宋体" w:cs="新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/>
              </w:rPr>
              <w:t>≧</w:t>
            </w: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/>
              </w:rPr>
              <w:t>90%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jc w:val="center"/>
              <w:textAlignment w:val="center"/>
              <w:rPr>
                <w:rFonts w:ascii="新宋体" w:eastAsia="新宋体" w:hAnsi="新宋体" w:cs="新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0"/>
                <w:szCs w:val="20"/>
                <w:lang/>
              </w:rPr>
              <w:t>100%</w:t>
            </w:r>
          </w:p>
        </w:tc>
        <w:tc>
          <w:tcPr>
            <w:tcW w:w="6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 xml:space="preserve">　</w:t>
            </w:r>
            <w:r>
              <w:rPr>
                <w:rFonts w:eastAsia="仿宋_GB2312" w:hint="eastAsia"/>
                <w:color w:val="000000"/>
                <w:sz w:val="20"/>
                <w:szCs w:val="20"/>
              </w:rPr>
              <w:t>10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 xml:space="preserve">　</w:t>
            </w:r>
            <w:r>
              <w:rPr>
                <w:rFonts w:eastAsia="仿宋_GB2312" w:hint="eastAsia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 xml:space="preserve">　</w:t>
            </w:r>
          </w:p>
        </w:tc>
      </w:tr>
      <w:tr w:rsidR="00B45492">
        <w:trPr>
          <w:jc w:val="center"/>
        </w:trPr>
        <w:tc>
          <w:tcPr>
            <w:tcW w:w="10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45492">
            <w:pPr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</w:p>
        </w:tc>
        <w:tc>
          <w:tcPr>
            <w:tcW w:w="10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45492">
            <w:pPr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时效指标</w:t>
            </w:r>
          </w:p>
        </w:tc>
        <w:tc>
          <w:tcPr>
            <w:tcW w:w="1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 w:hint="eastAsia"/>
                <w:color w:val="000000"/>
                <w:kern w:val="0"/>
                <w:szCs w:val="21"/>
              </w:rPr>
              <w:t>2022</w:t>
            </w:r>
            <w:r>
              <w:rPr>
                <w:rFonts w:eastAsia="仿宋_GB2312" w:hint="eastAsia"/>
                <w:color w:val="000000"/>
                <w:kern w:val="0"/>
                <w:szCs w:val="21"/>
              </w:rPr>
              <w:t>年</w:t>
            </w:r>
            <w:r>
              <w:rPr>
                <w:rFonts w:eastAsia="仿宋_GB2312" w:hint="eastAsia"/>
                <w:color w:val="000000"/>
                <w:kern w:val="0"/>
                <w:szCs w:val="21"/>
              </w:rPr>
              <w:t>12</w:t>
            </w:r>
            <w:r>
              <w:rPr>
                <w:rFonts w:eastAsia="仿宋_GB2312" w:hint="eastAsia"/>
                <w:color w:val="000000"/>
                <w:kern w:val="0"/>
                <w:szCs w:val="21"/>
              </w:rPr>
              <w:t>月</w:t>
            </w:r>
            <w:r>
              <w:rPr>
                <w:rFonts w:eastAsia="仿宋_GB2312" w:hint="eastAsia"/>
                <w:color w:val="000000"/>
                <w:kern w:val="0"/>
                <w:szCs w:val="21"/>
              </w:rPr>
              <w:t>31</w:t>
            </w:r>
            <w:r>
              <w:rPr>
                <w:rFonts w:eastAsia="仿宋_GB2312" w:hint="eastAsia"/>
                <w:color w:val="000000"/>
                <w:kern w:val="0"/>
                <w:szCs w:val="21"/>
              </w:rPr>
              <w:t>日前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 xml:space="preserve">　</w:t>
            </w:r>
            <w:r>
              <w:rPr>
                <w:rFonts w:eastAsia="仿宋_GB2312" w:hint="eastAsia"/>
                <w:color w:val="000000"/>
                <w:sz w:val="20"/>
                <w:szCs w:val="20"/>
              </w:rPr>
              <w:t>=100%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 xml:space="preserve">　</w:t>
            </w:r>
            <w:r>
              <w:rPr>
                <w:rFonts w:eastAsia="仿宋_GB2312" w:hint="eastAsia"/>
                <w:color w:val="000000"/>
                <w:sz w:val="20"/>
                <w:szCs w:val="20"/>
              </w:rPr>
              <w:t>100%</w:t>
            </w:r>
          </w:p>
        </w:tc>
        <w:tc>
          <w:tcPr>
            <w:tcW w:w="6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 xml:space="preserve">　</w:t>
            </w:r>
            <w:r>
              <w:rPr>
                <w:rFonts w:eastAsia="仿宋_GB2312" w:hint="eastAsia"/>
                <w:color w:val="000000"/>
                <w:sz w:val="20"/>
                <w:szCs w:val="20"/>
              </w:rPr>
              <w:t>10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 xml:space="preserve">　</w:t>
            </w:r>
            <w:r>
              <w:rPr>
                <w:rFonts w:eastAsia="仿宋_GB2312" w:hint="eastAsia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 xml:space="preserve">　</w:t>
            </w:r>
          </w:p>
        </w:tc>
      </w:tr>
      <w:tr w:rsidR="00B45492">
        <w:trPr>
          <w:trHeight w:val="570"/>
          <w:jc w:val="center"/>
        </w:trPr>
        <w:tc>
          <w:tcPr>
            <w:tcW w:w="10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45492">
            <w:pPr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</w:p>
        </w:tc>
        <w:tc>
          <w:tcPr>
            <w:tcW w:w="10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45492">
            <w:pPr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成本指标</w:t>
            </w:r>
          </w:p>
        </w:tc>
        <w:tc>
          <w:tcPr>
            <w:tcW w:w="1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 w:hint="eastAsia"/>
                <w:color w:val="000000"/>
                <w:sz w:val="20"/>
                <w:szCs w:val="20"/>
              </w:rPr>
              <w:t>财政拨款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 xml:space="preserve">　</w:t>
            </w:r>
            <w:r>
              <w:rPr>
                <w:rFonts w:eastAsia="仿宋_GB2312" w:hint="eastAsia"/>
                <w:color w:val="000000"/>
                <w:sz w:val="20"/>
                <w:szCs w:val="20"/>
              </w:rPr>
              <w:t>40</w:t>
            </w:r>
            <w:r>
              <w:rPr>
                <w:rFonts w:eastAsia="仿宋_GB2312" w:hint="eastAsia"/>
                <w:color w:val="000000"/>
                <w:sz w:val="20"/>
                <w:szCs w:val="20"/>
              </w:rPr>
              <w:t>万元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 w:hint="eastAsia"/>
                <w:color w:val="000000"/>
                <w:sz w:val="20"/>
                <w:szCs w:val="20"/>
              </w:rPr>
              <w:t>40</w:t>
            </w:r>
            <w:r>
              <w:rPr>
                <w:rFonts w:eastAsia="仿宋_GB2312" w:hint="eastAsia"/>
                <w:color w:val="000000"/>
                <w:sz w:val="20"/>
                <w:szCs w:val="20"/>
              </w:rPr>
              <w:t>万元</w:t>
            </w:r>
          </w:p>
        </w:tc>
        <w:tc>
          <w:tcPr>
            <w:tcW w:w="6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 xml:space="preserve">　</w:t>
            </w:r>
            <w:r>
              <w:rPr>
                <w:rFonts w:eastAsia="仿宋_GB2312" w:hint="eastAsia"/>
                <w:color w:val="000000"/>
                <w:sz w:val="20"/>
                <w:szCs w:val="20"/>
              </w:rPr>
              <w:t>10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 xml:space="preserve">　</w:t>
            </w:r>
            <w:r>
              <w:rPr>
                <w:rFonts w:eastAsia="仿宋_GB2312" w:hint="eastAsia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 xml:space="preserve">　</w:t>
            </w:r>
          </w:p>
        </w:tc>
      </w:tr>
      <w:tr w:rsidR="00B45492">
        <w:trPr>
          <w:jc w:val="center"/>
        </w:trPr>
        <w:tc>
          <w:tcPr>
            <w:tcW w:w="10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45492">
            <w:pPr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</w:p>
        </w:tc>
        <w:tc>
          <w:tcPr>
            <w:tcW w:w="10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效益指标</w:t>
            </w:r>
          </w:p>
          <w:p w:rsidR="00B45492" w:rsidRDefault="00B24C1E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（</w:t>
            </w:r>
            <w:r>
              <w:rPr>
                <w:rFonts w:eastAsia="仿宋_GB2312"/>
                <w:color w:val="000000"/>
                <w:sz w:val="20"/>
                <w:szCs w:val="20"/>
              </w:rPr>
              <w:t>30</w:t>
            </w:r>
            <w:r>
              <w:rPr>
                <w:rFonts w:eastAsia="仿宋_GB2312"/>
                <w:color w:val="000000"/>
                <w:sz w:val="20"/>
                <w:szCs w:val="20"/>
              </w:rPr>
              <w:t>分）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经济效</w:t>
            </w:r>
          </w:p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益指标</w:t>
            </w:r>
          </w:p>
        </w:tc>
        <w:tc>
          <w:tcPr>
            <w:tcW w:w="12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 w:hint="eastAsia"/>
                <w:color w:val="000000"/>
                <w:sz w:val="20"/>
                <w:szCs w:val="20"/>
              </w:rPr>
              <w:t>送戏下乡演出业务增加了就业岗位</w:t>
            </w:r>
          </w:p>
        </w:tc>
        <w:tc>
          <w:tcPr>
            <w:tcW w:w="1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 xml:space="preserve">　</w:t>
            </w:r>
            <w:r>
              <w:rPr>
                <w:rFonts w:eastAsia="仿宋_GB2312" w:hint="eastAsia"/>
                <w:color w:val="000000"/>
                <w:sz w:val="20"/>
                <w:szCs w:val="20"/>
              </w:rPr>
              <w:t>=</w:t>
            </w:r>
            <w:r>
              <w:rPr>
                <w:rFonts w:eastAsia="仿宋_GB2312" w:hint="eastAsia"/>
                <w:color w:val="000000"/>
                <w:sz w:val="20"/>
                <w:szCs w:val="20"/>
              </w:rPr>
              <w:t>送戏下乡演出业务增加了就业岗位</w:t>
            </w:r>
            <w:r>
              <w:rPr>
                <w:rFonts w:eastAsia="仿宋_GB2312" w:hint="eastAsia"/>
                <w:color w:val="000000"/>
                <w:sz w:val="20"/>
                <w:szCs w:val="20"/>
              </w:rPr>
              <w:t>%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 xml:space="preserve">　</w:t>
            </w:r>
            <w:r>
              <w:rPr>
                <w:rFonts w:eastAsia="仿宋_GB2312" w:hint="eastAsia"/>
                <w:color w:val="000000"/>
                <w:sz w:val="20"/>
                <w:szCs w:val="20"/>
              </w:rPr>
              <w:t>100%</w:t>
            </w:r>
          </w:p>
        </w:tc>
        <w:tc>
          <w:tcPr>
            <w:tcW w:w="6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 xml:space="preserve">　</w:t>
            </w:r>
            <w:r>
              <w:rPr>
                <w:rFonts w:eastAsia="仿宋_GB2312" w:hint="eastAsia"/>
                <w:color w:val="000000"/>
                <w:sz w:val="20"/>
                <w:szCs w:val="20"/>
              </w:rPr>
              <w:t>10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 xml:space="preserve">　</w:t>
            </w:r>
            <w:r>
              <w:rPr>
                <w:rFonts w:eastAsia="仿宋_GB2312" w:hint="eastAsia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 xml:space="preserve">　</w:t>
            </w:r>
          </w:p>
        </w:tc>
      </w:tr>
      <w:tr w:rsidR="00B45492">
        <w:trPr>
          <w:jc w:val="center"/>
        </w:trPr>
        <w:tc>
          <w:tcPr>
            <w:tcW w:w="10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45492">
            <w:pPr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</w:p>
        </w:tc>
        <w:tc>
          <w:tcPr>
            <w:tcW w:w="10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45492">
            <w:pPr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社会效</w:t>
            </w:r>
          </w:p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益指标</w:t>
            </w:r>
          </w:p>
        </w:tc>
        <w:tc>
          <w:tcPr>
            <w:tcW w:w="12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0" w:lineRule="atLeast"/>
              <w:jc w:val="center"/>
              <w:rPr>
                <w:rFonts w:ascii="新宋体" w:eastAsia="新宋体" w:hAnsi="新宋体" w:cs="新宋体"/>
                <w:color w:val="000000"/>
                <w:szCs w:val="21"/>
              </w:rPr>
            </w:pPr>
            <w:r>
              <w:rPr>
                <w:rFonts w:ascii="新宋体" w:eastAsia="新宋体" w:hAnsi="新宋体" w:cs="新宋体" w:hint="eastAsia"/>
                <w:color w:val="000000"/>
                <w:szCs w:val="21"/>
              </w:rPr>
              <w:t>活跃了城乡文化生活</w:t>
            </w:r>
          </w:p>
        </w:tc>
        <w:tc>
          <w:tcPr>
            <w:tcW w:w="1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0" w:lineRule="atLeast"/>
              <w:jc w:val="center"/>
              <w:rPr>
                <w:rFonts w:ascii="新宋体" w:eastAsia="新宋体" w:hAnsi="新宋体" w:cs="新宋体"/>
                <w:color w:val="000000"/>
                <w:szCs w:val="21"/>
              </w:rPr>
            </w:pPr>
            <w:r>
              <w:rPr>
                <w:rFonts w:ascii="新宋体" w:eastAsia="新宋体" w:hAnsi="新宋体" w:cs="新宋体" w:hint="eastAsia"/>
                <w:color w:val="000000"/>
                <w:szCs w:val="21"/>
              </w:rPr>
              <w:t>=</w:t>
            </w:r>
            <w:r>
              <w:rPr>
                <w:rFonts w:ascii="新宋体" w:eastAsia="新宋体" w:hAnsi="新宋体" w:cs="新宋体" w:hint="eastAsia"/>
                <w:color w:val="000000"/>
                <w:szCs w:val="21"/>
              </w:rPr>
              <w:t>活跃了城乡文化生活</w:t>
            </w:r>
            <w:r>
              <w:rPr>
                <w:rFonts w:ascii="新宋体" w:eastAsia="新宋体" w:hAnsi="新宋体" w:cs="新宋体" w:hint="eastAsia"/>
                <w:color w:val="000000"/>
                <w:szCs w:val="21"/>
              </w:rPr>
              <w:t>%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0" w:lineRule="atLeast"/>
              <w:jc w:val="center"/>
              <w:rPr>
                <w:rFonts w:ascii="新宋体" w:eastAsia="新宋体" w:hAnsi="新宋体" w:cs="新宋体"/>
                <w:color w:val="000000"/>
                <w:szCs w:val="21"/>
              </w:rPr>
            </w:pPr>
            <w:r>
              <w:rPr>
                <w:rFonts w:ascii="新宋体" w:eastAsia="新宋体" w:hAnsi="新宋体" w:cs="新宋体" w:hint="eastAsia"/>
                <w:color w:val="000000"/>
                <w:szCs w:val="21"/>
              </w:rPr>
              <w:t>100%</w:t>
            </w:r>
          </w:p>
        </w:tc>
        <w:tc>
          <w:tcPr>
            <w:tcW w:w="6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0" w:lineRule="atLeast"/>
              <w:jc w:val="center"/>
              <w:rPr>
                <w:rFonts w:ascii="新宋体" w:eastAsia="新宋体" w:hAnsi="新宋体" w:cs="新宋体"/>
                <w:color w:val="000000"/>
                <w:szCs w:val="21"/>
              </w:rPr>
            </w:pPr>
            <w:r>
              <w:rPr>
                <w:rFonts w:ascii="新宋体" w:eastAsia="新宋体" w:hAnsi="新宋体" w:cs="新宋体" w:hint="eastAsia"/>
                <w:color w:val="000000"/>
                <w:szCs w:val="21"/>
              </w:rPr>
              <w:t>5</w:t>
            </w:r>
            <w:r>
              <w:rPr>
                <w:rFonts w:ascii="新宋体" w:eastAsia="新宋体" w:hAnsi="新宋体" w:cs="新宋体" w:hint="eastAsia"/>
                <w:color w:val="000000"/>
                <w:szCs w:val="21"/>
              </w:rPr>
              <w:t xml:space="preserve">　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0" w:lineRule="atLeast"/>
              <w:jc w:val="center"/>
              <w:rPr>
                <w:rFonts w:ascii="新宋体" w:eastAsia="新宋体" w:hAnsi="新宋体" w:cs="新宋体"/>
                <w:color w:val="000000"/>
                <w:szCs w:val="21"/>
              </w:rPr>
            </w:pPr>
            <w:r>
              <w:rPr>
                <w:rFonts w:ascii="新宋体" w:eastAsia="新宋体" w:hAnsi="新宋体" w:cs="新宋体" w:hint="eastAsia"/>
                <w:color w:val="000000"/>
                <w:szCs w:val="21"/>
              </w:rPr>
              <w:t>5</w:t>
            </w:r>
            <w:r>
              <w:rPr>
                <w:rFonts w:ascii="新宋体" w:eastAsia="新宋体" w:hAnsi="新宋体" w:cs="新宋体" w:hint="eastAsia"/>
                <w:color w:val="000000"/>
                <w:szCs w:val="21"/>
              </w:rPr>
              <w:t xml:space="preserve">　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 xml:space="preserve">　</w:t>
            </w:r>
          </w:p>
        </w:tc>
      </w:tr>
      <w:tr w:rsidR="00B45492">
        <w:trPr>
          <w:trHeight w:val="2419"/>
          <w:jc w:val="center"/>
        </w:trPr>
        <w:tc>
          <w:tcPr>
            <w:tcW w:w="10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45492">
            <w:pPr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</w:p>
        </w:tc>
        <w:tc>
          <w:tcPr>
            <w:tcW w:w="10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45492">
            <w:pPr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生态效</w:t>
            </w:r>
          </w:p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益指标</w:t>
            </w:r>
          </w:p>
        </w:tc>
        <w:tc>
          <w:tcPr>
            <w:tcW w:w="12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0" w:lineRule="atLeast"/>
              <w:jc w:val="center"/>
              <w:rPr>
                <w:rFonts w:ascii="新宋体" w:eastAsia="新宋体" w:hAnsi="新宋体" w:cs="新宋体"/>
                <w:color w:val="000000"/>
                <w:szCs w:val="21"/>
              </w:rPr>
            </w:pPr>
            <w:r>
              <w:rPr>
                <w:rFonts w:eastAsia="仿宋_GB2312" w:hint="eastAsia"/>
                <w:color w:val="000000"/>
                <w:kern w:val="0"/>
                <w:szCs w:val="21"/>
              </w:rPr>
              <w:t>基本形成了覆盖城乡、结构合理、功能健全、实用高效的公共文化服务体系</w:t>
            </w:r>
            <w:r>
              <w:rPr>
                <w:rFonts w:eastAsia="仿宋_GB2312"/>
                <w:color w:val="000000"/>
                <w:kern w:val="0"/>
                <w:szCs w:val="21"/>
              </w:rPr>
              <w:t xml:space="preserve">　</w:t>
            </w:r>
          </w:p>
        </w:tc>
        <w:tc>
          <w:tcPr>
            <w:tcW w:w="1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0" w:lineRule="atLeast"/>
              <w:jc w:val="center"/>
              <w:rPr>
                <w:rFonts w:ascii="新宋体" w:eastAsia="新宋体" w:hAnsi="新宋体" w:cs="新宋体"/>
                <w:color w:val="000000"/>
                <w:szCs w:val="21"/>
              </w:rPr>
            </w:pPr>
            <w:r>
              <w:rPr>
                <w:rFonts w:ascii="新宋体" w:eastAsia="新宋体" w:hAnsi="新宋体" w:cs="新宋体" w:hint="eastAsia"/>
                <w:color w:val="000000"/>
                <w:szCs w:val="21"/>
              </w:rPr>
              <w:t>=</w:t>
            </w:r>
            <w:r>
              <w:rPr>
                <w:rFonts w:eastAsia="仿宋_GB2312" w:hint="eastAsia"/>
                <w:color w:val="000000"/>
                <w:kern w:val="0"/>
                <w:szCs w:val="21"/>
              </w:rPr>
              <w:t>基本形成了覆盖城乡、结构合理、功能健全、实用高效的公共文化服务体系</w:t>
            </w:r>
            <w:r>
              <w:rPr>
                <w:rFonts w:eastAsia="仿宋_GB2312"/>
                <w:color w:val="000000"/>
                <w:kern w:val="0"/>
                <w:szCs w:val="21"/>
              </w:rPr>
              <w:t xml:space="preserve">　</w:t>
            </w:r>
            <w:r>
              <w:rPr>
                <w:rFonts w:ascii="新宋体" w:eastAsia="新宋体" w:hAnsi="新宋体" w:cs="新宋体" w:hint="eastAsia"/>
                <w:color w:val="000000"/>
                <w:szCs w:val="21"/>
              </w:rPr>
              <w:t>%</w:t>
            </w:r>
            <w:r>
              <w:rPr>
                <w:rFonts w:ascii="新宋体" w:eastAsia="新宋体" w:hAnsi="新宋体" w:cs="新宋体" w:hint="eastAsia"/>
                <w:color w:val="000000"/>
                <w:szCs w:val="21"/>
              </w:rPr>
              <w:t xml:space="preserve">　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0" w:lineRule="atLeast"/>
              <w:jc w:val="center"/>
              <w:rPr>
                <w:rFonts w:ascii="新宋体" w:eastAsia="新宋体" w:hAnsi="新宋体" w:cs="新宋体"/>
                <w:color w:val="000000"/>
                <w:szCs w:val="21"/>
              </w:rPr>
            </w:pPr>
            <w:r>
              <w:rPr>
                <w:rFonts w:ascii="新宋体" w:eastAsia="新宋体" w:hAnsi="新宋体" w:cs="新宋体" w:hint="eastAsia"/>
                <w:color w:val="000000"/>
                <w:szCs w:val="21"/>
              </w:rPr>
              <w:t>100%</w:t>
            </w:r>
            <w:r>
              <w:rPr>
                <w:rFonts w:ascii="新宋体" w:eastAsia="新宋体" w:hAnsi="新宋体" w:cs="新宋体" w:hint="eastAsia"/>
                <w:color w:val="000000"/>
                <w:szCs w:val="21"/>
              </w:rPr>
              <w:t xml:space="preserve">　</w:t>
            </w:r>
          </w:p>
        </w:tc>
        <w:tc>
          <w:tcPr>
            <w:tcW w:w="6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0" w:lineRule="atLeast"/>
              <w:jc w:val="center"/>
              <w:rPr>
                <w:rFonts w:ascii="新宋体" w:eastAsia="新宋体" w:hAnsi="新宋体" w:cs="新宋体"/>
                <w:color w:val="000000"/>
                <w:szCs w:val="21"/>
              </w:rPr>
            </w:pPr>
            <w:r>
              <w:rPr>
                <w:rFonts w:ascii="新宋体" w:eastAsia="新宋体" w:hAnsi="新宋体" w:cs="新宋体" w:hint="eastAsia"/>
                <w:color w:val="000000"/>
                <w:szCs w:val="21"/>
              </w:rPr>
              <w:t>10</w:t>
            </w:r>
            <w:r>
              <w:rPr>
                <w:rFonts w:ascii="新宋体" w:eastAsia="新宋体" w:hAnsi="新宋体" w:cs="新宋体" w:hint="eastAsia"/>
                <w:color w:val="000000"/>
                <w:szCs w:val="21"/>
              </w:rPr>
              <w:t xml:space="preserve">　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0" w:lineRule="atLeast"/>
              <w:jc w:val="center"/>
              <w:rPr>
                <w:rFonts w:ascii="新宋体" w:eastAsia="新宋体" w:hAnsi="新宋体" w:cs="新宋体"/>
                <w:color w:val="000000"/>
                <w:szCs w:val="21"/>
              </w:rPr>
            </w:pPr>
            <w:r>
              <w:rPr>
                <w:rFonts w:ascii="新宋体" w:eastAsia="新宋体" w:hAnsi="新宋体" w:cs="新宋体" w:hint="eastAsia"/>
                <w:color w:val="000000"/>
                <w:szCs w:val="21"/>
              </w:rPr>
              <w:t>10</w:t>
            </w:r>
            <w:r>
              <w:rPr>
                <w:rFonts w:ascii="新宋体" w:eastAsia="新宋体" w:hAnsi="新宋体" w:cs="新宋体" w:hint="eastAsia"/>
                <w:color w:val="000000"/>
                <w:szCs w:val="21"/>
              </w:rPr>
              <w:t xml:space="preserve">　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 xml:space="preserve">　</w:t>
            </w:r>
          </w:p>
        </w:tc>
      </w:tr>
      <w:tr w:rsidR="00B45492">
        <w:trPr>
          <w:jc w:val="center"/>
        </w:trPr>
        <w:tc>
          <w:tcPr>
            <w:tcW w:w="10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45492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</w:p>
        </w:tc>
        <w:tc>
          <w:tcPr>
            <w:tcW w:w="10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45492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可持续</w:t>
            </w:r>
          </w:p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影响指标</w:t>
            </w:r>
          </w:p>
        </w:tc>
        <w:tc>
          <w:tcPr>
            <w:tcW w:w="1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0" w:lineRule="atLeast"/>
              <w:jc w:val="center"/>
              <w:rPr>
                <w:rFonts w:ascii="新宋体" w:eastAsia="新宋体" w:hAnsi="新宋体" w:cs="新宋体"/>
                <w:color w:val="000000"/>
                <w:szCs w:val="21"/>
              </w:rPr>
            </w:pPr>
            <w:r>
              <w:rPr>
                <w:rFonts w:ascii="新宋体" w:eastAsia="新宋体" w:hAnsi="新宋体" w:cs="新宋体" w:hint="eastAsia"/>
                <w:color w:val="000000"/>
                <w:szCs w:val="21"/>
              </w:rPr>
              <w:t>全县群众文化生活丰富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0" w:lineRule="atLeast"/>
              <w:jc w:val="center"/>
              <w:rPr>
                <w:rFonts w:ascii="新宋体" w:eastAsia="新宋体" w:hAnsi="新宋体" w:cs="新宋体"/>
                <w:color w:val="000000"/>
                <w:szCs w:val="21"/>
              </w:rPr>
            </w:pPr>
            <w:r>
              <w:rPr>
                <w:rFonts w:ascii="新宋体" w:eastAsia="新宋体" w:hAnsi="新宋体" w:cs="新宋体" w:hint="eastAsia"/>
                <w:color w:val="000000"/>
                <w:szCs w:val="21"/>
              </w:rPr>
              <w:t>=</w:t>
            </w:r>
            <w:r>
              <w:rPr>
                <w:rFonts w:ascii="新宋体" w:eastAsia="新宋体" w:hAnsi="新宋体" w:cs="新宋体" w:hint="eastAsia"/>
                <w:color w:val="000000"/>
                <w:szCs w:val="21"/>
              </w:rPr>
              <w:t>全县群众文化生活丰富</w:t>
            </w:r>
            <w:r>
              <w:rPr>
                <w:rFonts w:ascii="新宋体" w:eastAsia="新宋体" w:hAnsi="新宋体" w:cs="新宋体" w:hint="eastAsia"/>
                <w:color w:val="000000"/>
                <w:szCs w:val="21"/>
              </w:rPr>
              <w:t>%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0" w:lineRule="atLeast"/>
              <w:jc w:val="center"/>
              <w:rPr>
                <w:rFonts w:ascii="新宋体" w:eastAsia="新宋体" w:hAnsi="新宋体" w:cs="新宋体"/>
                <w:color w:val="000000"/>
                <w:szCs w:val="21"/>
              </w:rPr>
            </w:pPr>
            <w:r>
              <w:rPr>
                <w:rFonts w:ascii="新宋体" w:eastAsia="新宋体" w:hAnsi="新宋体" w:cs="新宋体" w:hint="eastAsia"/>
                <w:color w:val="000000"/>
                <w:szCs w:val="21"/>
              </w:rPr>
              <w:t>100%</w:t>
            </w:r>
          </w:p>
        </w:tc>
        <w:tc>
          <w:tcPr>
            <w:tcW w:w="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0" w:lineRule="atLeast"/>
              <w:jc w:val="center"/>
              <w:rPr>
                <w:rFonts w:ascii="新宋体" w:eastAsia="新宋体" w:hAnsi="新宋体" w:cs="新宋体"/>
                <w:color w:val="000000"/>
                <w:szCs w:val="21"/>
              </w:rPr>
            </w:pPr>
            <w:r>
              <w:rPr>
                <w:rFonts w:ascii="新宋体" w:eastAsia="新宋体" w:hAnsi="新宋体" w:cs="新宋体" w:hint="eastAsia"/>
                <w:color w:val="000000"/>
                <w:szCs w:val="21"/>
              </w:rPr>
              <w:t>5</w:t>
            </w:r>
            <w:r>
              <w:rPr>
                <w:rFonts w:ascii="新宋体" w:eastAsia="新宋体" w:hAnsi="新宋体" w:cs="新宋体" w:hint="eastAsia"/>
                <w:color w:val="000000"/>
                <w:szCs w:val="21"/>
              </w:rPr>
              <w:t xml:space="preserve">　</w:t>
            </w:r>
          </w:p>
        </w:tc>
        <w:tc>
          <w:tcPr>
            <w:tcW w:w="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0" w:lineRule="atLeast"/>
              <w:jc w:val="center"/>
              <w:rPr>
                <w:rFonts w:ascii="新宋体" w:eastAsia="新宋体" w:hAnsi="新宋体" w:cs="新宋体"/>
                <w:color w:val="000000"/>
                <w:szCs w:val="21"/>
              </w:rPr>
            </w:pPr>
            <w:r>
              <w:rPr>
                <w:rFonts w:ascii="新宋体" w:eastAsia="新宋体" w:hAnsi="新宋体" w:cs="新宋体" w:hint="eastAsia"/>
                <w:color w:val="000000"/>
                <w:szCs w:val="21"/>
              </w:rPr>
              <w:t>5</w:t>
            </w:r>
            <w:r>
              <w:rPr>
                <w:rFonts w:ascii="新宋体" w:eastAsia="新宋体" w:hAnsi="新宋体" w:cs="新宋体" w:hint="eastAsia"/>
                <w:color w:val="000000"/>
                <w:szCs w:val="21"/>
              </w:rPr>
              <w:t xml:space="preserve">　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 xml:space="preserve">　</w:t>
            </w:r>
          </w:p>
        </w:tc>
      </w:tr>
      <w:tr w:rsidR="00B45492">
        <w:trPr>
          <w:jc w:val="center"/>
        </w:trPr>
        <w:tc>
          <w:tcPr>
            <w:tcW w:w="10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45492">
            <w:pPr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满意度</w:t>
            </w:r>
          </w:p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指标</w:t>
            </w:r>
          </w:p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（</w:t>
            </w:r>
            <w:r>
              <w:rPr>
                <w:rFonts w:eastAsia="仿宋_GB2312"/>
                <w:color w:val="000000"/>
                <w:sz w:val="20"/>
                <w:szCs w:val="20"/>
              </w:rPr>
              <w:t>10</w:t>
            </w:r>
            <w:r>
              <w:rPr>
                <w:rFonts w:eastAsia="仿宋_GB2312"/>
                <w:color w:val="000000"/>
                <w:sz w:val="20"/>
                <w:szCs w:val="20"/>
              </w:rPr>
              <w:t>分）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服务对象满意度</w:t>
            </w:r>
          </w:p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指标</w:t>
            </w:r>
          </w:p>
        </w:tc>
        <w:tc>
          <w:tcPr>
            <w:tcW w:w="12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jc w:val="center"/>
              <w:textAlignment w:val="center"/>
              <w:rPr>
                <w:rFonts w:ascii="新宋体" w:eastAsia="新宋体" w:hAnsi="新宋体" w:cs="新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/>
              </w:rPr>
              <w:t>≧</w:t>
            </w: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/>
              </w:rPr>
              <w:t>9</w:t>
            </w: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/>
              </w:rPr>
              <w:t>8</w:t>
            </w:r>
            <w:r>
              <w:rPr>
                <w:rFonts w:ascii="宋体" w:hAnsi="宋体" w:cs="宋体" w:hint="eastAsia"/>
                <w:color w:val="000000"/>
                <w:kern w:val="0"/>
                <w:sz w:val="22"/>
                <w:szCs w:val="22"/>
                <w:lang/>
              </w:rPr>
              <w:t>%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0" w:lineRule="atLeast"/>
              <w:jc w:val="center"/>
              <w:rPr>
                <w:rFonts w:ascii="新宋体" w:eastAsia="新宋体" w:hAnsi="新宋体" w:cs="新宋体"/>
                <w:color w:val="000000"/>
                <w:szCs w:val="21"/>
              </w:rPr>
            </w:pPr>
            <w:r>
              <w:rPr>
                <w:rFonts w:ascii="新宋体" w:eastAsia="新宋体" w:hAnsi="新宋体" w:cs="新宋体" w:hint="eastAsia"/>
                <w:color w:val="000000"/>
                <w:szCs w:val="21"/>
              </w:rPr>
              <w:t xml:space="preserve">　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0" w:lineRule="atLeast"/>
              <w:jc w:val="center"/>
              <w:rPr>
                <w:rFonts w:ascii="新宋体" w:eastAsia="新宋体" w:hAnsi="新宋体" w:cs="新宋体"/>
                <w:color w:val="000000"/>
                <w:szCs w:val="21"/>
              </w:rPr>
            </w:pPr>
            <w:r>
              <w:rPr>
                <w:rFonts w:ascii="新宋体" w:eastAsia="新宋体" w:hAnsi="新宋体" w:cs="新宋体" w:hint="eastAsia"/>
                <w:color w:val="000000"/>
                <w:szCs w:val="21"/>
              </w:rPr>
              <w:t>97%</w:t>
            </w:r>
            <w:r>
              <w:rPr>
                <w:rFonts w:ascii="新宋体" w:eastAsia="新宋体" w:hAnsi="新宋体" w:cs="新宋体" w:hint="eastAsia"/>
                <w:color w:val="000000"/>
                <w:szCs w:val="21"/>
              </w:rPr>
              <w:t xml:space="preserve">　</w:t>
            </w:r>
          </w:p>
        </w:tc>
        <w:tc>
          <w:tcPr>
            <w:tcW w:w="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0" w:lineRule="atLeast"/>
              <w:jc w:val="center"/>
              <w:rPr>
                <w:rFonts w:ascii="新宋体" w:eastAsia="新宋体" w:hAnsi="新宋体" w:cs="新宋体"/>
                <w:color w:val="000000"/>
                <w:szCs w:val="21"/>
              </w:rPr>
            </w:pPr>
            <w:r>
              <w:rPr>
                <w:rFonts w:ascii="新宋体" w:eastAsia="新宋体" w:hAnsi="新宋体" w:cs="新宋体" w:hint="eastAsia"/>
                <w:color w:val="000000"/>
                <w:szCs w:val="21"/>
              </w:rPr>
              <w:t>10</w:t>
            </w:r>
            <w:r>
              <w:rPr>
                <w:rFonts w:ascii="新宋体" w:eastAsia="新宋体" w:hAnsi="新宋体" w:cs="新宋体" w:hint="eastAsia"/>
                <w:color w:val="000000"/>
                <w:szCs w:val="21"/>
              </w:rPr>
              <w:t xml:space="preserve">　</w:t>
            </w:r>
          </w:p>
        </w:tc>
        <w:tc>
          <w:tcPr>
            <w:tcW w:w="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0" w:lineRule="atLeast"/>
              <w:jc w:val="center"/>
              <w:rPr>
                <w:rFonts w:ascii="新宋体" w:eastAsia="新宋体" w:hAnsi="新宋体" w:cs="新宋体"/>
                <w:color w:val="000000"/>
                <w:szCs w:val="21"/>
              </w:rPr>
            </w:pPr>
            <w:r>
              <w:rPr>
                <w:rFonts w:ascii="新宋体" w:eastAsia="新宋体" w:hAnsi="新宋体" w:cs="新宋体" w:hint="eastAsia"/>
                <w:color w:val="000000"/>
                <w:szCs w:val="21"/>
              </w:rPr>
              <w:t>8</w:t>
            </w:r>
            <w:r>
              <w:rPr>
                <w:rFonts w:ascii="新宋体" w:eastAsia="新宋体" w:hAnsi="新宋体" w:cs="新宋体" w:hint="eastAsia"/>
                <w:color w:val="000000"/>
                <w:szCs w:val="21"/>
              </w:rPr>
              <w:t xml:space="preserve">　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 xml:space="preserve">　</w:t>
            </w:r>
          </w:p>
        </w:tc>
      </w:tr>
      <w:tr w:rsidR="00B45492">
        <w:trPr>
          <w:trHeight w:val="593"/>
          <w:jc w:val="center"/>
        </w:trPr>
        <w:tc>
          <w:tcPr>
            <w:tcW w:w="704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总分</w:t>
            </w:r>
          </w:p>
        </w:tc>
        <w:tc>
          <w:tcPr>
            <w:tcW w:w="6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center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>100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 xml:space="preserve">　</w:t>
            </w:r>
            <w:r>
              <w:rPr>
                <w:rFonts w:eastAsia="仿宋_GB2312" w:hint="eastAsia"/>
                <w:color w:val="000000"/>
                <w:sz w:val="20"/>
                <w:szCs w:val="20"/>
              </w:rPr>
              <w:t>98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492" w:rsidRDefault="00B24C1E">
            <w:pPr>
              <w:widowControl/>
              <w:spacing w:line="260" w:lineRule="exact"/>
              <w:jc w:val="left"/>
              <w:rPr>
                <w:rFonts w:eastAsia="仿宋_GB2312"/>
                <w:color w:val="000000"/>
                <w:sz w:val="20"/>
                <w:szCs w:val="20"/>
              </w:rPr>
            </w:pPr>
            <w:r>
              <w:rPr>
                <w:rFonts w:eastAsia="仿宋_GB2312"/>
                <w:color w:val="000000"/>
                <w:sz w:val="20"/>
                <w:szCs w:val="20"/>
              </w:rPr>
              <w:t xml:space="preserve">　</w:t>
            </w:r>
          </w:p>
        </w:tc>
      </w:tr>
    </w:tbl>
    <w:p w:rsidR="00B45492" w:rsidRDefault="00B45492">
      <w:pPr>
        <w:pStyle w:val="a7"/>
      </w:pPr>
    </w:p>
    <w:p w:rsidR="00B45492" w:rsidRDefault="00B45492"/>
    <w:p w:rsidR="00B45492" w:rsidRDefault="00B24C1E">
      <w:pPr>
        <w:jc w:val="left"/>
        <w:rPr>
          <w:rFonts w:ascii="新宋体" w:eastAsia="新宋体" w:hAnsi="新宋体" w:cs="新宋体"/>
          <w:szCs w:val="21"/>
        </w:rPr>
      </w:pPr>
      <w:r>
        <w:rPr>
          <w:rFonts w:ascii="新宋体" w:eastAsia="新宋体" w:hAnsi="新宋体" w:cs="新宋体" w:hint="eastAsia"/>
          <w:szCs w:val="21"/>
        </w:rPr>
        <w:t>填表人：</w:t>
      </w:r>
      <w:r>
        <w:rPr>
          <w:rFonts w:ascii="新宋体" w:eastAsia="新宋体" w:hAnsi="新宋体" w:cs="新宋体" w:hint="eastAsia"/>
          <w:szCs w:val="21"/>
        </w:rPr>
        <w:t>李文广</w:t>
      </w:r>
      <w:r>
        <w:rPr>
          <w:rFonts w:ascii="新宋体" w:eastAsia="新宋体" w:hAnsi="新宋体" w:cs="新宋体" w:hint="eastAsia"/>
          <w:szCs w:val="21"/>
        </w:rPr>
        <w:t xml:space="preserve">  </w:t>
      </w:r>
      <w:r>
        <w:rPr>
          <w:rFonts w:ascii="新宋体" w:eastAsia="新宋体" w:hAnsi="新宋体" w:cs="新宋体" w:hint="eastAsia"/>
          <w:szCs w:val="21"/>
        </w:rPr>
        <w:t>填报日期：</w:t>
      </w:r>
      <w:r>
        <w:rPr>
          <w:rFonts w:ascii="新宋体" w:eastAsia="新宋体" w:hAnsi="新宋体" w:cs="新宋体" w:hint="eastAsia"/>
          <w:szCs w:val="21"/>
        </w:rPr>
        <w:t>2024.5.27</w:t>
      </w:r>
      <w:r>
        <w:rPr>
          <w:rFonts w:ascii="新宋体" w:eastAsia="新宋体" w:hAnsi="新宋体" w:cs="新宋体" w:hint="eastAsia"/>
          <w:szCs w:val="21"/>
        </w:rPr>
        <w:t xml:space="preserve"> </w:t>
      </w:r>
      <w:r>
        <w:rPr>
          <w:rFonts w:ascii="新宋体" w:eastAsia="新宋体" w:hAnsi="新宋体" w:cs="新宋体" w:hint="eastAsia"/>
          <w:szCs w:val="21"/>
        </w:rPr>
        <w:t>联系电话：</w:t>
      </w:r>
      <w:r>
        <w:rPr>
          <w:rFonts w:ascii="新宋体" w:eastAsia="新宋体" w:hAnsi="新宋体" w:cs="新宋体" w:hint="eastAsia"/>
          <w:szCs w:val="21"/>
        </w:rPr>
        <w:t>13607405252</w:t>
      </w:r>
      <w:r>
        <w:rPr>
          <w:rFonts w:ascii="新宋体" w:eastAsia="新宋体" w:hAnsi="新宋体" w:cs="新宋体" w:hint="eastAsia"/>
          <w:szCs w:val="21"/>
        </w:rPr>
        <w:t xml:space="preserve"> </w:t>
      </w:r>
      <w:r>
        <w:rPr>
          <w:rFonts w:ascii="新宋体" w:eastAsia="新宋体" w:hAnsi="新宋体" w:cs="新宋体" w:hint="eastAsia"/>
          <w:szCs w:val="21"/>
        </w:rPr>
        <w:t>单位负责人签字：</w:t>
      </w:r>
    </w:p>
    <w:p w:rsidR="00B45492" w:rsidRDefault="00B45492">
      <w:pPr>
        <w:jc w:val="left"/>
        <w:outlineLvl w:val="0"/>
        <w:rPr>
          <w:rFonts w:ascii="新宋体" w:eastAsia="新宋体" w:hAnsi="新宋体" w:cs="新宋体"/>
          <w:szCs w:val="21"/>
        </w:rPr>
        <w:sectPr w:rsidR="00B45492">
          <w:pgSz w:w="11906" w:h="16838"/>
          <w:pgMar w:top="1701" w:right="1417" w:bottom="1417" w:left="1417" w:header="851" w:footer="992" w:gutter="0"/>
          <w:cols w:space="0"/>
          <w:docGrid w:type="lines" w:linePitch="312"/>
        </w:sectPr>
      </w:pPr>
    </w:p>
    <w:p w:rsidR="00B45492" w:rsidRDefault="00B45492" w:rsidP="00F47705">
      <w:pPr>
        <w:widowControl/>
        <w:spacing w:line="400" w:lineRule="exact"/>
        <w:rPr>
          <w:rFonts w:ascii="宋体" w:hAnsi="宋体" w:cs="宋体"/>
          <w:szCs w:val="21"/>
        </w:rPr>
      </w:pPr>
    </w:p>
    <w:sectPr w:rsidR="00B45492" w:rsidSect="00B45492">
      <w:footerReference w:type="default" r:id="rId10"/>
      <w:pgSz w:w="11905" w:h="16838"/>
      <w:pgMar w:top="1984" w:right="1701" w:bottom="1984" w:left="1701" w:header="850" w:footer="1587" w:gutter="0"/>
      <w:pgNumType w:fmt="numberInDash"/>
      <w:cols w:space="0"/>
      <w:docGrid w:type="lines" w:linePitch="314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24C1E" w:rsidRDefault="00B24C1E" w:rsidP="00B45492">
      <w:r>
        <w:separator/>
      </w:r>
    </w:p>
  </w:endnote>
  <w:endnote w:type="continuationSeparator" w:id="1">
    <w:p w:rsidR="00B24C1E" w:rsidRDefault="00B24C1E" w:rsidP="00B4549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1" w:subsetted="1" w:fontKey="{7D29ABBA-65D6-4C22-BDFA-3BCD74DBEA3C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2" w:subsetted="1" w:fontKey="{B7419A8F-E9B0-430D-A3A3-1E3DA928862D}"/>
    <w:embedBold r:id="rId3" w:subsetted="1" w:fontKey="{5CD65230-CBB3-4CFC-8FE3-4FF682B412B3}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4" w:fontKey="{5E7F05B9-E1B8-409D-A4AE-6027590F910B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仿宋_GB2312">
    <w:charset w:val="86"/>
    <w:family w:val="auto"/>
    <w:pitch w:val="default"/>
    <w:sig w:usb0="00000001" w:usb1="080E0000" w:usb2="00000000" w:usb3="00000000" w:csb0="00040000" w:csb1="00000000"/>
    <w:embedRegular r:id="rId5" w:subsetted="1" w:fontKey="{2FC0CABD-4BC5-4E99-82A5-4BA6FD9AB514}"/>
  </w:font>
  <w:font w:name="方正小标宋简体">
    <w:charset w:val="86"/>
    <w:family w:val="auto"/>
    <w:pitch w:val="default"/>
    <w:sig w:usb0="00000001" w:usb1="080E0000" w:usb2="00000000" w:usb3="00000000" w:csb0="00040000" w:csb1="00000000"/>
    <w:embedRegular r:id="rId6" w:subsetted="1" w:fontKey="{BD62F74D-BA0F-44E4-B325-0130060E38C7}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  <w:embedRegular r:id="rId7" w:subsetted="1" w:fontKey="{66898C48-7B9C-4B4B-8EE6-E9D2E65320F6}"/>
  </w:font>
  <w:font w:name="华文仿宋">
    <w:panose1 w:val="02010600040101010101"/>
    <w:charset w:val="86"/>
    <w:family w:val="auto"/>
    <w:pitch w:val="variable"/>
    <w:sig w:usb0="00000287" w:usb1="080F0000" w:usb2="00000010" w:usb3="00000000" w:csb0="0004009F" w:csb1="00000000"/>
    <w:embedRegular r:id="rId8" w:subsetted="1" w:fontKey="{DC7EB6A7-5884-4798-9C9F-60D966F27653}"/>
  </w:font>
  <w:font w:name="楷体_GB2312">
    <w:charset w:val="86"/>
    <w:family w:val="auto"/>
    <w:pitch w:val="default"/>
    <w:sig w:usb0="00000001" w:usb1="080E0000" w:usb2="00000000" w:usb3="00000000" w:csb0="00040000" w:csb1="00000000"/>
    <w:embedBold r:id="rId9" w:subsetted="1" w:fontKey="{95C4151C-C3CC-49D0-B95F-A5C310D11E51}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  <w:embedBold r:id="rId10" w:subsetted="1" w:fontKey="{24DC6327-724F-4958-B1F1-1794CE033125}"/>
  </w:font>
  <w:font w:name="方正小标宋_GBK">
    <w:charset w:val="86"/>
    <w:family w:val="script"/>
    <w:pitch w:val="default"/>
    <w:sig w:usb0="00000001" w:usb1="080E0000" w:usb2="0000000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1" w:fontKey="{41F59FA7-04F7-4122-A7E5-A11EA8D2CD18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45492" w:rsidRDefault="00B45492">
    <w:pPr>
      <w:pStyle w:val="a4"/>
      <w:spacing w:before="1" w:line="174" w:lineRule="auto"/>
      <w:jc w:val="center"/>
      <w:rPr>
        <w:sz w:val="28"/>
        <w:szCs w:val="28"/>
      </w:rPr>
    </w:pPr>
    <w:r w:rsidRPr="00B45492">
      <w:rPr>
        <w:sz w:val="28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6" type="#_x0000_t202" style="position:absolute;left:0;text-align:left;margin-left:104pt;margin-top:0;width:2in;height:2in;z-index:1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mor5UxAgAAYw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CpqK+VMQIAAGMEAAAOAAAAAAAAAAEAIAAAAB8BAABkcnMvZTJvRG9jLnhtbFBLBQYA&#10;AAAABgAGAFkBAADCBQAAAAA=&#10;" filled="f" stroked="f" strokeweight=".5pt">
          <v:textbox style="mso-fit-shape-to-text:t" inset="0,0,0,0">
            <w:txbxContent>
              <w:p w:rsidR="00B45492" w:rsidRDefault="00B45492">
                <w:pPr>
                  <w:pStyle w:val="a5"/>
                  <w:ind w:leftChars="250" w:left="525" w:rightChars="250" w:right="525"/>
                  <w:rPr>
                    <w:rFonts w:eastAsia="华文仿宋"/>
                    <w:sz w:val="32"/>
                    <w:szCs w:val="32"/>
                  </w:rPr>
                </w:pPr>
                <w:r>
                  <w:rPr>
                    <w:rFonts w:eastAsia="华文仿宋"/>
                    <w:sz w:val="32"/>
                    <w:szCs w:val="32"/>
                  </w:rPr>
                  <w:fldChar w:fldCharType="begin"/>
                </w:r>
                <w:r w:rsidR="00B24C1E">
                  <w:rPr>
                    <w:rFonts w:eastAsia="华文仿宋"/>
                    <w:sz w:val="32"/>
                    <w:szCs w:val="32"/>
                  </w:rPr>
                  <w:instrText xml:space="preserve"> PAGE  \* MERGEFORMAT </w:instrText>
                </w:r>
                <w:r>
                  <w:rPr>
                    <w:rFonts w:eastAsia="华文仿宋"/>
                    <w:sz w:val="32"/>
                    <w:szCs w:val="32"/>
                  </w:rPr>
                  <w:fldChar w:fldCharType="separate"/>
                </w:r>
                <w:r w:rsidR="00F47705">
                  <w:rPr>
                    <w:rFonts w:eastAsia="华文仿宋"/>
                    <w:noProof/>
                    <w:sz w:val="32"/>
                    <w:szCs w:val="32"/>
                  </w:rPr>
                  <w:t>- 9 -</w:t>
                </w:r>
                <w:r>
                  <w:rPr>
                    <w:rFonts w:eastAsia="华文仿宋"/>
                    <w:sz w:val="32"/>
                    <w:szCs w:val="32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45492" w:rsidRDefault="00B45492">
    <w:pPr>
      <w:pStyle w:val="a4"/>
      <w:spacing w:before="1" w:line="174" w:lineRule="auto"/>
      <w:ind w:left="8576"/>
      <w:rPr>
        <w:sz w:val="28"/>
        <w:szCs w:val="28"/>
      </w:rPr>
    </w:pPr>
    <w:r w:rsidRPr="00B45492">
      <w:rPr>
        <w:sz w:val="28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3074" type="#_x0000_t202" style="position:absolute;left:0;text-align:left;margin-left:104pt;margin-top:0;width:2in;height:2in;z-index:2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DrADh6MQIAAGMEAAAOAAAAAAAAAAEAIAAAAB8BAABkcnMvZTJvRG9jLnhtbFBLBQYA&#10;AAAABgAGAFkBAADCBQAAAAA=&#10;" filled="f" stroked="f" strokeweight=".5pt">
          <v:textbox style="mso-fit-shape-to-text:t" inset="0,0,0,0">
            <w:txbxContent>
              <w:p w:rsidR="00B45492" w:rsidRDefault="00B45492">
                <w:pPr>
                  <w:pStyle w:val="a5"/>
                  <w:rPr>
                    <w:rFonts w:ascii="华文仿宋" w:eastAsia="华文仿宋" w:hAnsi="华文仿宋" w:cs="华文仿宋"/>
                    <w:sz w:val="28"/>
                    <w:szCs w:val="28"/>
                  </w:rPr>
                </w:pP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begin"/>
                </w:r>
                <w:r w:rsidR="00B24C1E"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instrText xml:space="preserve"> PAGE  \* MERGEFORMAT </w:instrTex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separate"/>
                </w:r>
                <w:r w:rsidR="00F47705">
                  <w:rPr>
                    <w:rFonts w:ascii="华文仿宋" w:eastAsia="华文仿宋" w:hAnsi="华文仿宋" w:cs="华文仿宋"/>
                    <w:noProof/>
                    <w:sz w:val="28"/>
                    <w:szCs w:val="28"/>
                  </w:rPr>
                  <w:t>26</w: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45492" w:rsidRDefault="00B45492">
    <w:pPr>
      <w:pStyle w:val="a4"/>
      <w:spacing w:before="1" w:line="174" w:lineRule="auto"/>
      <w:ind w:left="574"/>
      <w:rPr>
        <w:sz w:val="28"/>
        <w:szCs w:val="28"/>
      </w:rPr>
    </w:pPr>
    <w:r w:rsidRPr="00B45492">
      <w:rPr>
        <w:sz w:val="28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3073" type="#_x0000_t202" style="position:absolute;left:0;text-align:left;margin-left:104pt;margin-top:0;width:2in;height:2in;z-index:3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 filled="f" stroked="f" strokeweight=".5pt">
          <v:textbox style="mso-fit-shape-to-text:t" inset="0,0,0,0">
            <w:txbxContent>
              <w:p w:rsidR="00B45492" w:rsidRDefault="00B45492">
                <w:pPr>
                  <w:pStyle w:val="a5"/>
                  <w:ind w:leftChars="250" w:left="525" w:rightChars="250" w:right="525"/>
                  <w:rPr>
                    <w:rFonts w:ascii="华文仿宋" w:eastAsia="华文仿宋" w:hAnsi="华文仿宋" w:cs="华文仿宋"/>
                    <w:sz w:val="28"/>
                    <w:szCs w:val="28"/>
                  </w:rPr>
                </w:pP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begin"/>
                </w:r>
                <w:r w:rsidR="00B24C1E"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instrText xml:space="preserve"> PAGE  \* MERGEFORMAT </w:instrTex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separate"/>
                </w:r>
                <w:r w:rsidR="00F47705">
                  <w:rPr>
                    <w:rFonts w:ascii="华文仿宋" w:eastAsia="华文仿宋" w:hAnsi="华文仿宋" w:cs="华文仿宋"/>
                    <w:noProof/>
                    <w:sz w:val="28"/>
                    <w:szCs w:val="28"/>
                  </w:rPr>
                  <w:t>- 27 -</w: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24C1E" w:rsidRDefault="00B24C1E" w:rsidP="00B45492">
      <w:r>
        <w:separator/>
      </w:r>
    </w:p>
  </w:footnote>
  <w:footnote w:type="continuationSeparator" w:id="1">
    <w:p w:rsidR="00B24C1E" w:rsidRDefault="00B24C1E" w:rsidP="00B45492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8D96940D"/>
    <w:multiLevelType w:val="singleLevel"/>
    <w:tmpl w:val="8D96940D"/>
    <w:lvl w:ilvl="0">
      <w:start w:val="2"/>
      <w:numFmt w:val="chineseCounting"/>
      <w:suff w:val="nothing"/>
      <w:lvlText w:val="（%1）"/>
      <w:lvlJc w:val="left"/>
      <w:rPr>
        <w:rFonts w:hint="eastAsia"/>
      </w:rPr>
    </w:lvl>
  </w:abstractNum>
  <w:abstractNum w:abstractNumId="1">
    <w:nsid w:val="9724DCC1"/>
    <w:multiLevelType w:val="singleLevel"/>
    <w:tmpl w:val="9724DCC1"/>
    <w:lvl w:ilvl="0">
      <w:start w:val="4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AD1D0612"/>
    <w:multiLevelType w:val="singleLevel"/>
    <w:tmpl w:val="AD1D0612"/>
    <w:lvl w:ilvl="0">
      <w:start w:val="2"/>
      <w:numFmt w:val="chineseCounting"/>
      <w:lvlText w:val="(%1)"/>
      <w:lvlJc w:val="left"/>
      <w:pPr>
        <w:tabs>
          <w:tab w:val="left" w:pos="312"/>
        </w:tabs>
      </w:pPr>
      <w:rPr>
        <w:rFonts w:hint="eastAsia"/>
      </w:rPr>
    </w:lvl>
  </w:abstractNum>
  <w:abstractNum w:abstractNumId="3">
    <w:nsid w:val="F47CCD7F"/>
    <w:multiLevelType w:val="singleLevel"/>
    <w:tmpl w:val="F47CCD7F"/>
    <w:lvl w:ilvl="0">
      <w:start w:val="9"/>
      <w:numFmt w:val="chineseCounting"/>
      <w:suff w:val="nothing"/>
      <w:lvlText w:val="%1、"/>
      <w:lvlJc w:val="left"/>
      <w:rPr>
        <w:rFonts w:hint="eastAsia"/>
      </w:rPr>
    </w:lvl>
  </w:abstractNum>
  <w:abstractNum w:abstractNumId="4">
    <w:nsid w:val="0062BFB4"/>
    <w:multiLevelType w:val="singleLevel"/>
    <w:tmpl w:val="0062BFB4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5">
    <w:nsid w:val="11470ECC"/>
    <w:multiLevelType w:val="singleLevel"/>
    <w:tmpl w:val="11470ECC"/>
    <w:lvl w:ilvl="0">
      <w:start w:val="5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4"/>
  </w:num>
  <w:num w:numId="2">
    <w:abstractNumId w:val="1"/>
  </w:num>
  <w:num w:numId="3">
    <w:abstractNumId w:val="3"/>
  </w:num>
  <w:num w:numId="4">
    <w:abstractNumId w:val="0"/>
  </w:num>
  <w:num w:numId="5">
    <w:abstractNumId w:val="2"/>
  </w:num>
  <w:num w:numId="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TrueTypeFonts/>
  <w:doNotTrackMoves/>
  <w:defaultTabStop w:val="420"/>
  <w:drawingGridHorizontalSpacing w:val="210"/>
  <w:drawingGridVerticalSpacing w:val="157"/>
  <w:noPunctuationKerning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6146"/>
    <o:shapelayout v:ext="edit">
      <o:idmap v:ext="edit" data="1,3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docVars>
    <w:docVar w:name="commondata" w:val="eyJoZGlkIjoiM2EzMTc3YjllNTI5Y2UyNTk5ZWVjZGQyYjJmYTkwZjcifQ=="/>
  </w:docVars>
  <w:rsids>
    <w:rsidRoot w:val="0CCB7736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  <w:rsid w:val="00047FEF"/>
    <w:rsid w:val="000A3906"/>
    <w:rsid w:val="001776F1"/>
    <w:rsid w:val="006F0A16"/>
    <w:rsid w:val="00773328"/>
    <w:rsid w:val="00821883"/>
    <w:rsid w:val="00917857"/>
    <w:rsid w:val="00951882"/>
    <w:rsid w:val="00A755C2"/>
    <w:rsid w:val="00B24C1E"/>
    <w:rsid w:val="00B45492"/>
    <w:rsid w:val="00D06DD6"/>
    <w:rsid w:val="00F47705"/>
    <w:rsid w:val="011D2710"/>
    <w:rsid w:val="016A347B"/>
    <w:rsid w:val="01B42948"/>
    <w:rsid w:val="01BF20E7"/>
    <w:rsid w:val="01E4322D"/>
    <w:rsid w:val="021138F7"/>
    <w:rsid w:val="02326B39"/>
    <w:rsid w:val="02B50488"/>
    <w:rsid w:val="0338470A"/>
    <w:rsid w:val="034822A9"/>
    <w:rsid w:val="03D86621"/>
    <w:rsid w:val="04EE6171"/>
    <w:rsid w:val="05315F6B"/>
    <w:rsid w:val="05395EA9"/>
    <w:rsid w:val="0616597F"/>
    <w:rsid w:val="06426ACC"/>
    <w:rsid w:val="069270B2"/>
    <w:rsid w:val="07A62D33"/>
    <w:rsid w:val="086B5F82"/>
    <w:rsid w:val="09E6794E"/>
    <w:rsid w:val="0A067AB9"/>
    <w:rsid w:val="0ABD557B"/>
    <w:rsid w:val="0BBB5A8D"/>
    <w:rsid w:val="0C104906"/>
    <w:rsid w:val="0C607C21"/>
    <w:rsid w:val="0CCB7736"/>
    <w:rsid w:val="0D9E0E8D"/>
    <w:rsid w:val="0E1F65D3"/>
    <w:rsid w:val="0E3E5716"/>
    <w:rsid w:val="0E6B257C"/>
    <w:rsid w:val="0EAB7397"/>
    <w:rsid w:val="0EF755B3"/>
    <w:rsid w:val="0F17035E"/>
    <w:rsid w:val="0F4E168D"/>
    <w:rsid w:val="0F7A0392"/>
    <w:rsid w:val="0FAF3959"/>
    <w:rsid w:val="0FD26E31"/>
    <w:rsid w:val="1020625B"/>
    <w:rsid w:val="11404466"/>
    <w:rsid w:val="11837AA9"/>
    <w:rsid w:val="11963ADD"/>
    <w:rsid w:val="11EB0F5C"/>
    <w:rsid w:val="11F20483"/>
    <w:rsid w:val="12123C76"/>
    <w:rsid w:val="12831010"/>
    <w:rsid w:val="129038DB"/>
    <w:rsid w:val="13441D7E"/>
    <w:rsid w:val="136F31F8"/>
    <w:rsid w:val="138750E0"/>
    <w:rsid w:val="1396506E"/>
    <w:rsid w:val="13D82A59"/>
    <w:rsid w:val="140E6961"/>
    <w:rsid w:val="15330AEC"/>
    <w:rsid w:val="15604228"/>
    <w:rsid w:val="15A620D3"/>
    <w:rsid w:val="166B0B4F"/>
    <w:rsid w:val="16A3369E"/>
    <w:rsid w:val="17114A8B"/>
    <w:rsid w:val="176B77A7"/>
    <w:rsid w:val="178536BD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D5498B"/>
    <w:rsid w:val="1BF15B4E"/>
    <w:rsid w:val="1CA34935"/>
    <w:rsid w:val="1D5A640E"/>
    <w:rsid w:val="1E9351E5"/>
    <w:rsid w:val="1F7640EC"/>
    <w:rsid w:val="20176B8B"/>
    <w:rsid w:val="207F65FE"/>
    <w:rsid w:val="20D30097"/>
    <w:rsid w:val="20D76C5F"/>
    <w:rsid w:val="20E55C2B"/>
    <w:rsid w:val="21057490"/>
    <w:rsid w:val="214A230E"/>
    <w:rsid w:val="21B052C4"/>
    <w:rsid w:val="21DF53EE"/>
    <w:rsid w:val="22B43877"/>
    <w:rsid w:val="22CA430C"/>
    <w:rsid w:val="22DF2F05"/>
    <w:rsid w:val="22FF5445"/>
    <w:rsid w:val="23201E3D"/>
    <w:rsid w:val="2342170A"/>
    <w:rsid w:val="238D0E57"/>
    <w:rsid w:val="24256710"/>
    <w:rsid w:val="248B5F3C"/>
    <w:rsid w:val="251E7983"/>
    <w:rsid w:val="25FE2B31"/>
    <w:rsid w:val="260D5D83"/>
    <w:rsid w:val="260E1D77"/>
    <w:rsid w:val="277A77CA"/>
    <w:rsid w:val="28043432"/>
    <w:rsid w:val="283006CB"/>
    <w:rsid w:val="284A2254"/>
    <w:rsid w:val="29165294"/>
    <w:rsid w:val="292F1467"/>
    <w:rsid w:val="29786927"/>
    <w:rsid w:val="297B51B4"/>
    <w:rsid w:val="29E40467"/>
    <w:rsid w:val="29F527E2"/>
    <w:rsid w:val="2A9A1E2C"/>
    <w:rsid w:val="2BF35971"/>
    <w:rsid w:val="2C487650"/>
    <w:rsid w:val="2C5A7AC4"/>
    <w:rsid w:val="2E4F43C0"/>
    <w:rsid w:val="2EC7368E"/>
    <w:rsid w:val="2EDC05D9"/>
    <w:rsid w:val="2F240CAA"/>
    <w:rsid w:val="2F5137B6"/>
    <w:rsid w:val="2FF62815"/>
    <w:rsid w:val="30FB4B41"/>
    <w:rsid w:val="31621165"/>
    <w:rsid w:val="322E1E8E"/>
    <w:rsid w:val="323C5548"/>
    <w:rsid w:val="33235CE2"/>
    <w:rsid w:val="33610B33"/>
    <w:rsid w:val="33F22F3B"/>
    <w:rsid w:val="359F2200"/>
    <w:rsid w:val="35A42962"/>
    <w:rsid w:val="362F52B4"/>
    <w:rsid w:val="36AD0EA9"/>
    <w:rsid w:val="36FF783F"/>
    <w:rsid w:val="37450F88"/>
    <w:rsid w:val="375F1A7E"/>
    <w:rsid w:val="378B026E"/>
    <w:rsid w:val="37B47BE4"/>
    <w:rsid w:val="37D6106F"/>
    <w:rsid w:val="37F52D97"/>
    <w:rsid w:val="38241593"/>
    <w:rsid w:val="38856E40"/>
    <w:rsid w:val="38BE1DF3"/>
    <w:rsid w:val="38F862EB"/>
    <w:rsid w:val="39343807"/>
    <w:rsid w:val="39887BBC"/>
    <w:rsid w:val="3A0F7AD4"/>
    <w:rsid w:val="3A3C6E77"/>
    <w:rsid w:val="3A53023B"/>
    <w:rsid w:val="3AF42D2D"/>
    <w:rsid w:val="3B062751"/>
    <w:rsid w:val="3B3A041F"/>
    <w:rsid w:val="3BAE6BF9"/>
    <w:rsid w:val="3BB30856"/>
    <w:rsid w:val="3BEE0229"/>
    <w:rsid w:val="3C3568D7"/>
    <w:rsid w:val="3CCA47F2"/>
    <w:rsid w:val="3CDE0708"/>
    <w:rsid w:val="3D33006A"/>
    <w:rsid w:val="3D3954D4"/>
    <w:rsid w:val="3D5877DF"/>
    <w:rsid w:val="3DAE53BC"/>
    <w:rsid w:val="3DC55CAA"/>
    <w:rsid w:val="3DD556CA"/>
    <w:rsid w:val="3DFE271A"/>
    <w:rsid w:val="3E5F4AE1"/>
    <w:rsid w:val="3F450429"/>
    <w:rsid w:val="3FB6105E"/>
    <w:rsid w:val="3FBF3F86"/>
    <w:rsid w:val="3FD4497C"/>
    <w:rsid w:val="3FF70715"/>
    <w:rsid w:val="3FFD550C"/>
    <w:rsid w:val="4021030A"/>
    <w:rsid w:val="40226C80"/>
    <w:rsid w:val="40724FDF"/>
    <w:rsid w:val="40C451A5"/>
    <w:rsid w:val="40C671E5"/>
    <w:rsid w:val="40E64738"/>
    <w:rsid w:val="41051ABE"/>
    <w:rsid w:val="4156470B"/>
    <w:rsid w:val="41943ACE"/>
    <w:rsid w:val="42521D88"/>
    <w:rsid w:val="425D4066"/>
    <w:rsid w:val="430118BA"/>
    <w:rsid w:val="43173FD4"/>
    <w:rsid w:val="43B27D8E"/>
    <w:rsid w:val="44143822"/>
    <w:rsid w:val="44654A12"/>
    <w:rsid w:val="44E421C9"/>
    <w:rsid w:val="45320384"/>
    <w:rsid w:val="457C5F26"/>
    <w:rsid w:val="4716830A"/>
    <w:rsid w:val="47BF53CA"/>
    <w:rsid w:val="48B126BB"/>
    <w:rsid w:val="49CF255F"/>
    <w:rsid w:val="4A3239D7"/>
    <w:rsid w:val="4B2C5DCD"/>
    <w:rsid w:val="4B46D032"/>
    <w:rsid w:val="4B7D1173"/>
    <w:rsid w:val="4BBDFBDE"/>
    <w:rsid w:val="4BCF5C41"/>
    <w:rsid w:val="4C150E22"/>
    <w:rsid w:val="4C6A38FC"/>
    <w:rsid w:val="4CD520DA"/>
    <w:rsid w:val="4CE74BC3"/>
    <w:rsid w:val="4CEEB85C"/>
    <w:rsid w:val="4CF5000E"/>
    <w:rsid w:val="4D6D6EEB"/>
    <w:rsid w:val="4DB17672"/>
    <w:rsid w:val="4DB27F04"/>
    <w:rsid w:val="4F5D15A2"/>
    <w:rsid w:val="4FCB46B2"/>
    <w:rsid w:val="4FFE57BD"/>
    <w:rsid w:val="50AC44C4"/>
    <w:rsid w:val="50BE5AE3"/>
    <w:rsid w:val="50EA6DB9"/>
    <w:rsid w:val="51453FF0"/>
    <w:rsid w:val="515661FD"/>
    <w:rsid w:val="51714DE5"/>
    <w:rsid w:val="51CA7471"/>
    <w:rsid w:val="521C2FA3"/>
    <w:rsid w:val="522529B2"/>
    <w:rsid w:val="524806C4"/>
    <w:rsid w:val="5301082D"/>
    <w:rsid w:val="5387476B"/>
    <w:rsid w:val="53910AF4"/>
    <w:rsid w:val="53FBDA3F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EF5B98"/>
    <w:rsid w:val="56F72F7C"/>
    <w:rsid w:val="5717642E"/>
    <w:rsid w:val="57946554"/>
    <w:rsid w:val="57D80A00"/>
    <w:rsid w:val="586243BF"/>
    <w:rsid w:val="58FD3402"/>
    <w:rsid w:val="5968027A"/>
    <w:rsid w:val="5AAF7799"/>
    <w:rsid w:val="5AB04BD0"/>
    <w:rsid w:val="5B5C1753"/>
    <w:rsid w:val="5BE211F7"/>
    <w:rsid w:val="5BF510BE"/>
    <w:rsid w:val="5C6C4B26"/>
    <w:rsid w:val="5D03DFF6"/>
    <w:rsid w:val="5D9C3D56"/>
    <w:rsid w:val="5DD775C7"/>
    <w:rsid w:val="5E134100"/>
    <w:rsid w:val="5F7A1C50"/>
    <w:rsid w:val="5FC69000"/>
    <w:rsid w:val="601C4AB5"/>
    <w:rsid w:val="604F2F3E"/>
    <w:rsid w:val="60BE691E"/>
    <w:rsid w:val="60F838FC"/>
    <w:rsid w:val="61444403"/>
    <w:rsid w:val="6180279F"/>
    <w:rsid w:val="62265BDF"/>
    <w:rsid w:val="62E1699A"/>
    <w:rsid w:val="62FBC294"/>
    <w:rsid w:val="63123C13"/>
    <w:rsid w:val="637D5875"/>
    <w:rsid w:val="64147F0D"/>
    <w:rsid w:val="64B713E7"/>
    <w:rsid w:val="64D66362"/>
    <w:rsid w:val="65860217"/>
    <w:rsid w:val="659D5052"/>
    <w:rsid w:val="667E0AA1"/>
    <w:rsid w:val="66AE5CE5"/>
    <w:rsid w:val="66D4191C"/>
    <w:rsid w:val="677027A4"/>
    <w:rsid w:val="67B37C7A"/>
    <w:rsid w:val="67F20A9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366A92"/>
    <w:rsid w:val="6AC56475"/>
    <w:rsid w:val="6AD35263"/>
    <w:rsid w:val="6B8D38AE"/>
    <w:rsid w:val="6BA1010E"/>
    <w:rsid w:val="6BC80F42"/>
    <w:rsid w:val="6CE47E41"/>
    <w:rsid w:val="6CED5810"/>
    <w:rsid w:val="6CF92413"/>
    <w:rsid w:val="6DFE5E04"/>
    <w:rsid w:val="6E0D1F7B"/>
    <w:rsid w:val="6E796921"/>
    <w:rsid w:val="6E87203D"/>
    <w:rsid w:val="6F9278BB"/>
    <w:rsid w:val="6FB7D4E3"/>
    <w:rsid w:val="6FBE0EF0"/>
    <w:rsid w:val="6FFF1C22"/>
    <w:rsid w:val="70EC5DDE"/>
    <w:rsid w:val="71572F19"/>
    <w:rsid w:val="719B7427"/>
    <w:rsid w:val="71E33685"/>
    <w:rsid w:val="71E643F8"/>
    <w:rsid w:val="71F326B3"/>
    <w:rsid w:val="72360752"/>
    <w:rsid w:val="724A6793"/>
    <w:rsid w:val="7252572F"/>
    <w:rsid w:val="72647B59"/>
    <w:rsid w:val="7372FC32"/>
    <w:rsid w:val="73A56E44"/>
    <w:rsid w:val="73B12A87"/>
    <w:rsid w:val="741F26FA"/>
    <w:rsid w:val="74470DF8"/>
    <w:rsid w:val="744E1D52"/>
    <w:rsid w:val="74BD60BB"/>
    <w:rsid w:val="74CF0052"/>
    <w:rsid w:val="74FA3C0D"/>
    <w:rsid w:val="751D6EAE"/>
    <w:rsid w:val="75FD1676"/>
    <w:rsid w:val="7687113B"/>
    <w:rsid w:val="76C3247D"/>
    <w:rsid w:val="76EFC8B0"/>
    <w:rsid w:val="776ACBF9"/>
    <w:rsid w:val="77FF7A21"/>
    <w:rsid w:val="7951325E"/>
    <w:rsid w:val="799536BA"/>
    <w:rsid w:val="7B170752"/>
    <w:rsid w:val="7B382425"/>
    <w:rsid w:val="7B8F681B"/>
    <w:rsid w:val="7BC55225"/>
    <w:rsid w:val="7BFF9B5C"/>
    <w:rsid w:val="7C3B673F"/>
    <w:rsid w:val="7CED5089"/>
    <w:rsid w:val="7D8636B9"/>
    <w:rsid w:val="7DD96C0E"/>
    <w:rsid w:val="7E352599"/>
    <w:rsid w:val="7E474F7B"/>
    <w:rsid w:val="7E7F4A49"/>
    <w:rsid w:val="7E8F7AC1"/>
    <w:rsid w:val="7F2BE2DA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  <w:rsid w:val="BDEC0853"/>
    <w:rsid w:val="BEDF2C93"/>
    <w:rsid w:val="BFCF8B12"/>
    <w:rsid w:val="BFDE3C5E"/>
    <w:rsid w:val="BFF98747"/>
    <w:rsid w:val="BFFBFE8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6"/>
    <o:shapelayout v:ext="edit">
      <o:idmap v:ext="edit" data="5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semiHidden="0" w:uiPriority="0" w:unhideWhenUsed="0" w:qFormat="1"/>
    <w:lsdException w:name="footnote text" w:semiHidden="0" w:uiPriority="0" w:unhideWhenUsed="0" w:qFormat="1"/>
    <w:lsdException w:name="header" w:semiHidden="0" w:unhideWhenUsed="0" w:qFormat="1"/>
    <w:lsdException w:name="footer" w:semiHidden="0" w:unhideWhenUsed="0" w:qFormat="1"/>
    <w:lsdException w:name="caption" w:locked="1" w:uiPriority="0" w:qFormat="1"/>
    <w:lsdException w:name="page number" w:semiHidden="0" w:unhideWhenUsed="0" w:qFormat="1"/>
    <w:lsdException w:name="Title" w:locked="1" w:semiHidden="0" w:uiPriority="0" w:unhideWhenUsed="0" w:qFormat="1"/>
    <w:lsdException w:name="Default Paragraph Font" w:unhideWhenUsed="0" w:qFormat="1"/>
    <w:lsdException w:name="Body Text" w:uiPriority="0" w:unhideWhenUsed="0" w:qFormat="1"/>
    <w:lsdException w:name="Subtitle" w:locked="1" w:semiHidden="0" w:uiPriority="0" w:unhideWhenUsed="0" w:qFormat="1"/>
    <w:lsdException w:name="Body Text First Indent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qFormat="1"/>
    <w:lsdException w:name="Normal Table" w:qFormat="1"/>
    <w:lsdException w:name="Table Grid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next w:val="a0"/>
    <w:autoRedefine/>
    <w:qFormat/>
    <w:rsid w:val="00B45492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autoRedefine/>
    <w:qFormat/>
    <w:locked/>
    <w:rsid w:val="00B45492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Normal Indent"/>
    <w:basedOn w:val="a"/>
    <w:autoRedefine/>
    <w:qFormat/>
    <w:rsid w:val="00B45492"/>
    <w:pPr>
      <w:ind w:firstLineChars="200" w:firstLine="420"/>
    </w:pPr>
  </w:style>
  <w:style w:type="paragraph" w:styleId="a4">
    <w:name w:val="Body Text"/>
    <w:basedOn w:val="a"/>
    <w:next w:val="10"/>
    <w:autoRedefine/>
    <w:semiHidden/>
    <w:qFormat/>
    <w:rsid w:val="00B45492"/>
    <w:rPr>
      <w:rFonts w:ascii="仿宋" w:eastAsia="仿宋" w:hAnsi="仿宋" w:cs="仿宋"/>
      <w:sz w:val="31"/>
      <w:szCs w:val="31"/>
      <w:lang w:eastAsia="en-US"/>
    </w:rPr>
  </w:style>
  <w:style w:type="paragraph" w:customStyle="1" w:styleId="10">
    <w:name w:val="正文首行缩进1"/>
    <w:basedOn w:val="a"/>
    <w:autoRedefine/>
    <w:qFormat/>
    <w:rsid w:val="00B45492"/>
    <w:pPr>
      <w:spacing w:after="120"/>
      <w:ind w:firstLineChars="100" w:firstLine="100"/>
    </w:pPr>
  </w:style>
  <w:style w:type="paragraph" w:styleId="a5">
    <w:name w:val="footer"/>
    <w:basedOn w:val="a"/>
    <w:link w:val="Char"/>
    <w:autoRedefine/>
    <w:uiPriority w:val="99"/>
    <w:qFormat/>
    <w:rsid w:val="00B4549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0"/>
    <w:autoRedefine/>
    <w:uiPriority w:val="99"/>
    <w:qFormat/>
    <w:rsid w:val="00B45492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7">
    <w:name w:val="footnote text"/>
    <w:basedOn w:val="a"/>
    <w:next w:val="a"/>
    <w:autoRedefine/>
    <w:qFormat/>
    <w:rsid w:val="00B45492"/>
    <w:pPr>
      <w:snapToGrid w:val="0"/>
      <w:jc w:val="left"/>
    </w:pPr>
    <w:rPr>
      <w:sz w:val="18"/>
      <w:szCs w:val="18"/>
    </w:rPr>
  </w:style>
  <w:style w:type="paragraph" w:styleId="a8">
    <w:name w:val="Normal (Web)"/>
    <w:basedOn w:val="a"/>
    <w:autoRedefine/>
    <w:uiPriority w:val="99"/>
    <w:semiHidden/>
    <w:unhideWhenUsed/>
    <w:qFormat/>
    <w:rsid w:val="00B45492"/>
    <w:pPr>
      <w:spacing w:beforeAutospacing="1" w:afterAutospacing="1"/>
      <w:jc w:val="left"/>
    </w:pPr>
    <w:rPr>
      <w:kern w:val="0"/>
      <w:sz w:val="24"/>
    </w:rPr>
  </w:style>
  <w:style w:type="paragraph" w:styleId="a9">
    <w:name w:val="Body Text First Indent"/>
    <w:basedOn w:val="a4"/>
    <w:next w:val="a"/>
    <w:autoRedefine/>
    <w:qFormat/>
    <w:rsid w:val="00B45492"/>
    <w:pPr>
      <w:adjustRightInd w:val="0"/>
      <w:snapToGrid w:val="0"/>
      <w:spacing w:line="360" w:lineRule="auto"/>
      <w:ind w:firstLineChars="100" w:firstLine="100"/>
    </w:pPr>
    <w:rPr>
      <w:rFonts w:eastAsia="宋体"/>
      <w:sz w:val="28"/>
      <w:szCs w:val="20"/>
    </w:rPr>
  </w:style>
  <w:style w:type="table" w:styleId="aa">
    <w:name w:val="Table Grid"/>
    <w:basedOn w:val="a2"/>
    <w:autoRedefine/>
    <w:uiPriority w:val="99"/>
    <w:qFormat/>
    <w:rsid w:val="00B45492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b">
    <w:name w:val="page number"/>
    <w:basedOn w:val="a1"/>
    <w:autoRedefine/>
    <w:uiPriority w:val="99"/>
    <w:qFormat/>
    <w:rsid w:val="00B45492"/>
    <w:rPr>
      <w:rFonts w:cs="Times New Roman"/>
    </w:rPr>
  </w:style>
  <w:style w:type="character" w:customStyle="1" w:styleId="Char">
    <w:name w:val="页脚 Char"/>
    <w:basedOn w:val="a1"/>
    <w:link w:val="a5"/>
    <w:autoRedefine/>
    <w:uiPriority w:val="99"/>
    <w:semiHidden/>
    <w:qFormat/>
    <w:rsid w:val="00B45492"/>
    <w:rPr>
      <w:sz w:val="18"/>
      <w:szCs w:val="18"/>
    </w:rPr>
  </w:style>
  <w:style w:type="character" w:customStyle="1" w:styleId="Char0">
    <w:name w:val="页眉 Char"/>
    <w:basedOn w:val="a1"/>
    <w:link w:val="a6"/>
    <w:autoRedefine/>
    <w:uiPriority w:val="99"/>
    <w:semiHidden/>
    <w:qFormat/>
    <w:rsid w:val="00B45492"/>
    <w:rPr>
      <w:sz w:val="18"/>
      <w:szCs w:val="18"/>
    </w:rPr>
  </w:style>
  <w:style w:type="paragraph" w:styleId="ac">
    <w:name w:val="List Paragraph"/>
    <w:basedOn w:val="a"/>
    <w:autoRedefine/>
    <w:uiPriority w:val="99"/>
    <w:qFormat/>
    <w:rsid w:val="00B45492"/>
    <w:pPr>
      <w:ind w:firstLineChars="200" w:firstLine="420"/>
    </w:pPr>
    <w:rPr>
      <w:rFonts w:ascii="Calibri" w:hAnsi="Calibri"/>
      <w:szCs w:val="22"/>
    </w:rPr>
  </w:style>
  <w:style w:type="table" w:customStyle="1" w:styleId="TableNormal">
    <w:name w:val="Table Normal"/>
    <w:autoRedefine/>
    <w:semiHidden/>
    <w:unhideWhenUsed/>
    <w:qFormat/>
    <w:rsid w:val="00B4549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Text">
    <w:name w:val="Table Text"/>
    <w:basedOn w:val="a"/>
    <w:autoRedefine/>
    <w:semiHidden/>
    <w:qFormat/>
    <w:rsid w:val="00B45492"/>
    <w:rPr>
      <w:rFonts w:ascii="Arial" w:eastAsia="Arial" w:hAnsi="Arial" w:cs="Arial"/>
      <w:szCs w:val="21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1217</Words>
  <Characters>6940</Characters>
  <Application>Microsoft Office Word</Application>
  <DocSecurity>0</DocSecurity>
  <Lines>57</Lines>
  <Paragraphs>16</Paragraphs>
  <ScaleCrop>false</ScaleCrop>
  <Company/>
  <LinksUpToDate>false</LinksUpToDate>
  <CharactersWithSpaces>8141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koo</cp:lastModifiedBy>
  <cp:revision>5</cp:revision>
  <cp:lastPrinted>2024-05-20T07:59:00Z</cp:lastPrinted>
  <dcterms:created xsi:type="dcterms:W3CDTF">2020-06-06T01:07:00Z</dcterms:created>
  <dcterms:modified xsi:type="dcterms:W3CDTF">2024-05-28T01:08:00Z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KSOSaveFontToCloudKey">
    <vt:lpwstr>386772509_embed</vt:lpwstr>
  </property>
  <property fmtid="{D5CDD505-2E9C-101B-9397-08002B2CF9AE}" pid="4" name="ICV">
    <vt:lpwstr>F96CC6F13C934D6E834055B675BCA8AB_13</vt:lpwstr>
  </property>
</Properties>
</file>