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5BE" w:rsidRDefault="00A425BE" w:rsidP="00A425BE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A425BE" w:rsidRDefault="00A425BE" w:rsidP="00A425BE">
      <w:pPr>
        <w:spacing w:line="251" w:lineRule="auto"/>
        <w:rPr>
          <w:rFonts w:ascii="Arial"/>
        </w:rPr>
      </w:pPr>
    </w:p>
    <w:p w:rsidR="00A425BE" w:rsidRDefault="00A425BE" w:rsidP="00A425BE">
      <w:pPr>
        <w:spacing w:line="251" w:lineRule="auto"/>
        <w:rPr>
          <w:rFonts w:ascii="Arial"/>
        </w:rPr>
      </w:pPr>
    </w:p>
    <w:p w:rsidR="00A425BE" w:rsidRDefault="00A425BE" w:rsidP="00A425BE">
      <w:pPr>
        <w:rPr>
          <w:rFonts w:ascii="Arial"/>
        </w:rPr>
      </w:pPr>
    </w:p>
    <w:p w:rsidR="00A425BE" w:rsidRDefault="00A425BE" w:rsidP="00A425BE">
      <w:pPr>
        <w:pStyle w:val="a5"/>
      </w:pPr>
    </w:p>
    <w:p w:rsidR="00A425BE" w:rsidRDefault="00A425BE" w:rsidP="00A425BE"/>
    <w:p w:rsidR="00A425BE" w:rsidRDefault="00A425BE" w:rsidP="00A425BE">
      <w:pPr>
        <w:spacing w:before="223" w:line="218" w:lineRule="auto"/>
        <w:ind w:firstLineChars="200" w:firstLine="1036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2023年度华容县妇女联合会</w:t>
      </w:r>
    </w:p>
    <w:p w:rsidR="00A425BE" w:rsidRDefault="00A425BE" w:rsidP="00A425BE">
      <w:pPr>
        <w:spacing w:before="223" w:line="218" w:lineRule="auto"/>
        <w:ind w:firstLineChars="250" w:firstLine="1295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pStyle w:val="a5"/>
        <w:rPr>
          <w:rFonts w:ascii="Arial"/>
          <w:sz w:val="21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3" w:lineRule="auto"/>
        <w:rPr>
          <w:rFonts w:ascii="Arial"/>
        </w:rPr>
      </w:pPr>
    </w:p>
    <w:p w:rsidR="00A425BE" w:rsidRDefault="00A425BE" w:rsidP="00A425BE">
      <w:pPr>
        <w:spacing w:line="244" w:lineRule="auto"/>
        <w:rPr>
          <w:rFonts w:ascii="Arial"/>
        </w:rPr>
      </w:pPr>
    </w:p>
    <w:p w:rsidR="00A425BE" w:rsidRDefault="00A425BE" w:rsidP="00A425BE">
      <w:pPr>
        <w:spacing w:line="244" w:lineRule="auto"/>
        <w:rPr>
          <w:rFonts w:ascii="Arial"/>
        </w:rPr>
      </w:pPr>
    </w:p>
    <w:p w:rsidR="00A425BE" w:rsidRDefault="00A425BE" w:rsidP="00A425BE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A425BE" w:rsidRDefault="00A425BE" w:rsidP="00A425BE">
      <w:pPr>
        <w:spacing w:before="228" w:line="222" w:lineRule="auto"/>
        <w:ind w:firstLineChars="1050" w:firstLine="319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 5月  28日</w:t>
      </w:r>
    </w:p>
    <w:p w:rsidR="00A425BE" w:rsidRDefault="00A425BE" w:rsidP="00A425BE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425BE" w:rsidRDefault="00A425BE" w:rsidP="00A425BE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A425BE" w:rsidRDefault="00A425BE" w:rsidP="00A425BE">
      <w:r>
        <w:br w:type="page"/>
      </w:r>
    </w:p>
    <w:p w:rsidR="00A425BE" w:rsidRDefault="00A425BE" w:rsidP="00A425BE">
      <w:pPr>
        <w:pStyle w:val="a5"/>
        <w:sectPr w:rsidR="00A425BE">
          <w:footerReference w:type="default" r:id="rId6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A425BE" w:rsidRDefault="00A425BE" w:rsidP="00A425B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A425BE" w:rsidRDefault="00A425BE" w:rsidP="00A425BE">
      <w:pPr>
        <w:pStyle w:val="a5"/>
      </w:pPr>
    </w:p>
    <w:p w:rsidR="00A425BE" w:rsidRDefault="00A425BE" w:rsidP="00A425B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2023年度华容县妇女联合会</w:t>
      </w:r>
    </w:p>
    <w:p w:rsidR="00A425BE" w:rsidRDefault="00A425BE" w:rsidP="00A425B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A425BE" w:rsidRDefault="00A425BE" w:rsidP="00A425BE">
      <w:pPr>
        <w:spacing w:line="283" w:lineRule="auto"/>
        <w:rPr>
          <w:rFonts w:ascii="Arial"/>
        </w:rPr>
      </w:pPr>
    </w:p>
    <w:p w:rsidR="00A425BE" w:rsidRDefault="00A425BE" w:rsidP="00A425BE">
      <w:pPr>
        <w:spacing w:line="284" w:lineRule="auto"/>
        <w:rPr>
          <w:rFonts w:ascii="Arial"/>
        </w:rPr>
      </w:pPr>
    </w:p>
    <w:p w:rsidR="00A425BE" w:rsidRDefault="00A425BE" w:rsidP="00A425BE">
      <w:pPr>
        <w:pStyle w:val="a5"/>
      </w:pPr>
    </w:p>
    <w:p w:rsidR="00A425BE" w:rsidRDefault="00A425BE" w:rsidP="00A425BE">
      <w:pPr>
        <w:spacing w:before="101" w:line="228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单位为财政全额预算拨款单位，核定人员编制</w:t>
      </w:r>
      <w:r w:rsidRPr="004A58C6">
        <w:rPr>
          <w:rFonts w:eastAsia="仿宋_GB2312" w:hint="eastAsia"/>
          <w:color w:val="000000"/>
          <w:sz w:val="32"/>
          <w:szCs w:val="32"/>
        </w:rPr>
        <w:t>4</w:t>
      </w:r>
      <w:r w:rsidRPr="004A58C6">
        <w:rPr>
          <w:rFonts w:eastAsia="仿宋_GB2312" w:hint="eastAsia"/>
          <w:color w:val="000000"/>
          <w:sz w:val="32"/>
          <w:szCs w:val="32"/>
        </w:rPr>
        <w:t>人，实有人数为</w:t>
      </w:r>
      <w:r w:rsidRPr="004A58C6">
        <w:rPr>
          <w:rFonts w:eastAsia="仿宋_GB2312" w:hint="eastAsia"/>
          <w:color w:val="000000"/>
          <w:sz w:val="32"/>
          <w:szCs w:val="32"/>
        </w:rPr>
        <w:t>3</w:t>
      </w:r>
      <w:r w:rsidRPr="004A58C6">
        <w:rPr>
          <w:rFonts w:eastAsia="仿宋_GB2312" w:hint="eastAsia"/>
          <w:color w:val="000000"/>
          <w:sz w:val="32"/>
          <w:szCs w:val="32"/>
        </w:rPr>
        <w:t>人。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单位职责职能：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1</w:t>
      </w:r>
      <w:r w:rsidRPr="004A58C6">
        <w:rPr>
          <w:rFonts w:eastAsia="仿宋_GB2312" w:hint="eastAsia"/>
          <w:color w:val="000000"/>
          <w:sz w:val="32"/>
          <w:szCs w:val="32"/>
        </w:rPr>
        <w:t>、宣传、贯彻党的基本路线、方针、政策，团结动员广大妇女投身社会主义现代化建设，促进经济发展和社会进步。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2</w:t>
      </w:r>
      <w:r w:rsidRPr="004A58C6">
        <w:rPr>
          <w:rFonts w:eastAsia="仿宋_GB2312" w:hint="eastAsia"/>
          <w:color w:val="000000"/>
          <w:sz w:val="32"/>
          <w:szCs w:val="32"/>
        </w:rPr>
        <w:t>、根据党的中心任务，指导下属各级妇联组织依据《中华全国妇女联合会章程》和妇女代表大会的决议开展妇女儿童工作，加强与各团体会员间的关系，并予以业务指导。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3</w:t>
      </w:r>
      <w:r w:rsidRPr="004A58C6">
        <w:rPr>
          <w:rFonts w:eastAsia="仿宋_GB2312" w:hint="eastAsia"/>
          <w:color w:val="000000"/>
          <w:sz w:val="32"/>
          <w:szCs w:val="32"/>
        </w:rPr>
        <w:t>、教育、引导妇女增强自尊、自信、自立、自强的精神，组织开展家庭文明建设活动，促进社会主义精神文明建设。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4</w:t>
      </w:r>
      <w:r w:rsidRPr="004A58C6">
        <w:rPr>
          <w:rFonts w:eastAsia="仿宋_GB2312" w:hint="eastAsia"/>
          <w:color w:val="000000"/>
          <w:sz w:val="32"/>
          <w:szCs w:val="32"/>
        </w:rPr>
        <w:t>、调查研究全县各乡镇、各行业妇女儿童的情况和问题，及时向县委、县政府反映，提出合理化建议。推动《妇女发展规划的实施。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lastRenderedPageBreak/>
        <w:t>5</w:t>
      </w:r>
      <w:r w:rsidRPr="004A58C6">
        <w:rPr>
          <w:rFonts w:eastAsia="仿宋_GB2312" w:hint="eastAsia"/>
          <w:color w:val="000000"/>
          <w:sz w:val="32"/>
          <w:szCs w:val="32"/>
        </w:rPr>
        <w:t>、指导各级妇联做好宣传舆论工作，及时发现、培养、推介、表彰各行各业的先进妇女典型。协助组织部门做好女干部的培养、教育、考察、推荐工作，促进妇女人才的成长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6</w:t>
      </w:r>
      <w:r w:rsidRPr="004A58C6">
        <w:rPr>
          <w:rFonts w:eastAsia="仿宋_GB2312" w:hint="eastAsia"/>
          <w:color w:val="000000"/>
          <w:sz w:val="32"/>
          <w:szCs w:val="32"/>
        </w:rPr>
        <w:t>、动员全县妇女参与社会事务和民主管理、民主监督，切实维护妇女儿童的合法权益。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7</w:t>
      </w:r>
      <w:r w:rsidRPr="004A58C6">
        <w:rPr>
          <w:rFonts w:eastAsia="仿宋_GB2312" w:hint="eastAsia"/>
          <w:color w:val="000000"/>
          <w:sz w:val="32"/>
          <w:szCs w:val="32"/>
        </w:rPr>
        <w:t>、加强与社会各界的联系，协调和推动社会各界为妇女儿童办实事、办好事。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8</w:t>
      </w:r>
      <w:r w:rsidRPr="004A58C6">
        <w:rPr>
          <w:rFonts w:eastAsia="仿宋_GB2312" w:hint="eastAsia"/>
          <w:color w:val="000000"/>
          <w:sz w:val="32"/>
          <w:szCs w:val="32"/>
        </w:rPr>
        <w:t>、推动《中国儿童发展纲要》的实施，加强自办园所及阵地活动的管理与指导。</w:t>
      </w:r>
    </w:p>
    <w:p w:rsidR="00A425BE" w:rsidRPr="004A58C6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9</w:t>
      </w:r>
      <w:r w:rsidRPr="004A58C6">
        <w:rPr>
          <w:rFonts w:eastAsia="仿宋_GB2312" w:hint="eastAsia"/>
          <w:color w:val="000000"/>
          <w:sz w:val="32"/>
          <w:szCs w:val="32"/>
        </w:rPr>
        <w:t>、加强对女知识分子协会、女领导干部联谊会的组织管理、领导与协调工作，拓展妇女工作领域。</w:t>
      </w:r>
    </w:p>
    <w:p w:rsidR="00A425BE" w:rsidRDefault="00A425BE" w:rsidP="00A425BE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4A58C6">
        <w:rPr>
          <w:rFonts w:eastAsia="仿宋_GB2312" w:hint="eastAsia"/>
          <w:color w:val="000000"/>
          <w:sz w:val="32"/>
          <w:szCs w:val="32"/>
        </w:rPr>
        <w:t>10</w:t>
      </w:r>
      <w:r w:rsidRPr="004A58C6">
        <w:rPr>
          <w:rFonts w:eastAsia="仿宋_GB2312" w:hint="eastAsia"/>
          <w:color w:val="000000"/>
          <w:sz w:val="32"/>
          <w:szCs w:val="32"/>
        </w:rPr>
        <w:t>、承办县委、县政府交办的有关事项。</w:t>
      </w:r>
    </w:p>
    <w:p w:rsidR="00A425BE" w:rsidRDefault="00A425BE" w:rsidP="00A425BE">
      <w:pPr>
        <w:spacing w:before="216" w:line="226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A425BE" w:rsidRDefault="00A425BE" w:rsidP="00A425BE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一般公共预算支出</w:t>
      </w:r>
      <w:r w:rsidRPr="004A58C6">
        <w:rPr>
          <w:rFonts w:eastAsia="仿宋_GB2312"/>
          <w:sz w:val="32"/>
          <w:szCs w:val="32"/>
        </w:rPr>
        <w:t>74.3</w:t>
      </w:r>
      <w:r w:rsidRPr="00513127">
        <w:rPr>
          <w:rFonts w:eastAsia="仿宋_GB2312" w:hint="eastAsia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，具体情况如下：</w:t>
      </w:r>
    </w:p>
    <w:p w:rsidR="00A425BE" w:rsidRDefault="00A425BE" w:rsidP="00A425BE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A425BE" w:rsidRDefault="00A425BE" w:rsidP="00A425BE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年基本支出</w:t>
      </w:r>
      <w:r w:rsidRPr="004A58C6">
        <w:rPr>
          <w:rFonts w:eastAsia="仿宋_GB2312"/>
          <w:sz w:val="32"/>
          <w:szCs w:val="32"/>
        </w:rPr>
        <w:t>74.3</w:t>
      </w:r>
      <w:r w:rsidRPr="00513127">
        <w:rPr>
          <w:rFonts w:eastAsia="仿宋_GB2312" w:hint="eastAsia"/>
          <w:sz w:val="32"/>
          <w:szCs w:val="32"/>
        </w:rPr>
        <w:t>万元，其中：人员支出</w:t>
      </w:r>
      <w:r w:rsidRPr="004A58C6">
        <w:rPr>
          <w:rFonts w:eastAsia="仿宋_GB2312"/>
          <w:sz w:val="32"/>
          <w:szCs w:val="32"/>
        </w:rPr>
        <w:t>41.43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55.76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，公用支出</w:t>
      </w:r>
      <w:r w:rsidRPr="004A58C6">
        <w:rPr>
          <w:rFonts w:eastAsia="仿宋_GB2312"/>
          <w:sz w:val="32"/>
          <w:szCs w:val="32"/>
        </w:rPr>
        <w:t>32.87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44.24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。单位厉行节约，保障了机构人员工资、社保和福利的及时发放，保障了机构的正常运转。</w:t>
      </w:r>
    </w:p>
    <w:p w:rsidR="00A425BE" w:rsidRDefault="00A425BE" w:rsidP="00A425BE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A425BE" w:rsidRPr="00F0404C" w:rsidRDefault="00A425BE" w:rsidP="00A425BE">
      <w:pPr>
        <w:widowControl/>
        <w:spacing w:line="610" w:lineRule="exact"/>
        <w:ind w:firstLineChars="200" w:firstLine="640"/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年项目支出</w:t>
      </w:r>
      <w:r>
        <w:rPr>
          <w:rFonts w:eastAsia="仿宋_GB2312" w:hint="eastAsia"/>
          <w:color w:val="000000"/>
          <w:sz w:val="32"/>
          <w:szCs w:val="32"/>
        </w:rPr>
        <w:t>0</w:t>
      </w:r>
      <w:r>
        <w:rPr>
          <w:rFonts w:eastAsia="仿宋_GB2312" w:hint="eastAsia"/>
          <w:color w:val="000000"/>
          <w:sz w:val="32"/>
          <w:szCs w:val="32"/>
        </w:rPr>
        <w:t>万元。</w:t>
      </w:r>
    </w:p>
    <w:p w:rsidR="00A425BE" w:rsidRDefault="00A425BE" w:rsidP="00A425BE">
      <w:pPr>
        <w:spacing w:before="224" w:line="227" w:lineRule="auto"/>
        <w:ind w:left="649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A425BE" w:rsidRDefault="00A425BE" w:rsidP="00A425BE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lastRenderedPageBreak/>
        <w:t>2023年</w:t>
      </w: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无</w:t>
      </w:r>
      <w:r w:rsidRPr="00C30392"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政府性基金预算支出</w:t>
      </w: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。</w:t>
      </w:r>
    </w:p>
    <w:p w:rsidR="00A425BE" w:rsidRDefault="00A425BE" w:rsidP="00A425BE">
      <w:pPr>
        <w:spacing w:before="219" w:line="600" w:lineRule="exact"/>
        <w:ind w:left="66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A425BE" w:rsidRDefault="00A425BE" w:rsidP="00A425BE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8"/>
          <w:sz w:val="32"/>
          <w:szCs w:val="32"/>
        </w:rPr>
        <w:t>2023年无国有资本经营预算支出。</w:t>
      </w:r>
    </w:p>
    <w:p w:rsidR="00A425BE" w:rsidRDefault="00A425BE" w:rsidP="00A425BE">
      <w:pPr>
        <w:spacing w:line="227" w:lineRule="auto"/>
        <w:ind w:left="65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A425BE" w:rsidRDefault="00A425BE" w:rsidP="00A425BE">
      <w:pPr>
        <w:spacing w:before="219" w:line="226" w:lineRule="auto"/>
        <w:ind w:left="653"/>
        <w:rPr>
          <w:rFonts w:ascii="黑体" w:eastAsia="黑体" w:hAnsi="黑体" w:cs="黑体"/>
          <w:spacing w:val="8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8"/>
          <w:sz w:val="32"/>
          <w:szCs w:val="32"/>
        </w:rPr>
        <w:t>2023年无社会保险基金预算支出。</w:t>
      </w:r>
    </w:p>
    <w:p w:rsidR="00A425BE" w:rsidRDefault="00A425BE" w:rsidP="00A425BE">
      <w:pPr>
        <w:spacing w:before="219" w:line="226" w:lineRule="auto"/>
        <w:ind w:left="65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根据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年度部门整体支出绩效情况如下：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1.</w:t>
      </w:r>
      <w:r w:rsidRPr="00C30392">
        <w:rPr>
          <w:rFonts w:eastAsia="仿宋_GB2312" w:hint="eastAsia"/>
          <w:sz w:val="32"/>
          <w:szCs w:val="32"/>
        </w:rPr>
        <w:t>严格预算支出管理。严控行政经费，压缩一般性支出，严格控制“三公”经费，资产的配置严格政府采购，保障机构运行成本。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2.</w:t>
      </w:r>
      <w:r w:rsidRPr="00C30392">
        <w:rPr>
          <w:rFonts w:eastAsia="仿宋_GB2312" w:hint="eastAsia"/>
          <w:sz w:val="32"/>
          <w:szCs w:val="32"/>
        </w:rPr>
        <w:t>完善财务控制管理。按照国家相关法律法规，制定完善了单位内部控制制度，并严格按照制度管理和执行，防范风险，保证机构运行管理效率。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通过对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年的运行成本、管理效率、履职效能、社会效应、可持续发展能力和服务对象满意度等方面综合考评，</w:t>
      </w:r>
      <w:r w:rsidRPr="00C30392">
        <w:rPr>
          <w:rFonts w:eastAsia="仿宋_GB2312" w:hint="eastAsia"/>
          <w:sz w:val="32"/>
          <w:szCs w:val="32"/>
        </w:rPr>
        <w:t xml:space="preserve"> 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年，较好地完成了年度工作目标，部门整体支出绩效评价为优。</w:t>
      </w:r>
    </w:p>
    <w:p w:rsidR="00A425BE" w:rsidRDefault="00A425BE" w:rsidP="00A425BE">
      <w:pPr>
        <w:spacing w:before="220" w:line="600" w:lineRule="exact"/>
        <w:ind w:left="64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lastRenderedPageBreak/>
        <w:t>七、存在的问题及原因分析</w:t>
      </w:r>
    </w:p>
    <w:p w:rsidR="00A425BE" w:rsidRPr="00513127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一是进一步加强厉行节约机制，提高单位三保支出的保障能力。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二是预算编制与实际支出项目有的存在差异，有待进一步优化预算，提高预算编制的准确性。</w:t>
      </w:r>
    </w:p>
    <w:p w:rsidR="00A425BE" w:rsidRDefault="00A425BE" w:rsidP="00A425BE">
      <w:pPr>
        <w:spacing w:line="227" w:lineRule="auto"/>
        <w:ind w:left="64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A425BE" w:rsidRPr="00513127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一是按照预算规定的项目和用途严格财务审核，经费支出严格按预算规定项目的财务支出内容进行财务核算，在预算金额内严格控制费用的支出，先有预算，再有支出。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二是预算财务分析常态化，定期做好预算支出财务分析，做好部门整体支出预算评价工作。</w:t>
      </w:r>
    </w:p>
    <w:p w:rsidR="00A425BE" w:rsidRDefault="00A425BE" w:rsidP="00A425BE">
      <w:pPr>
        <w:spacing w:before="219" w:line="600" w:lineRule="exact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年整体支出绩效自评随</w:t>
      </w: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年部门决算一起在政府门户网站公开。</w:t>
      </w:r>
    </w:p>
    <w:p w:rsidR="00A425BE" w:rsidRDefault="00A425BE" w:rsidP="00A425BE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A425BE" w:rsidRPr="00C30392" w:rsidRDefault="00A425BE" w:rsidP="00A425BE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无</w:t>
      </w:r>
    </w:p>
    <w:p w:rsidR="00A138C2" w:rsidRDefault="00A138C2"/>
    <w:sectPr w:rsidR="00A138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8C2" w:rsidRDefault="00A138C2" w:rsidP="00A425BE">
      <w:r>
        <w:separator/>
      </w:r>
    </w:p>
  </w:endnote>
  <w:endnote w:type="continuationSeparator" w:id="1">
    <w:p w:rsidR="00A138C2" w:rsidRDefault="00A138C2" w:rsidP="00A42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5BE" w:rsidRDefault="00A425BE">
    <w:pPr>
      <w:pStyle w:val="a6"/>
      <w:spacing w:before="1" w:line="174" w:lineRule="auto"/>
      <w:jc w:val="center"/>
      <w:rPr>
        <w:sz w:val="28"/>
        <w:szCs w:val="28"/>
      </w:rPr>
    </w:pPr>
    <w:r w:rsidRPr="008A55F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24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 filled="f" stroked="f" strokeweight=".5pt">
          <v:textbox style="mso-next-textbox:#_x0000_s1025;mso-fit-shape-to-text:t" inset="0,0,0,0">
            <w:txbxContent>
              <w:p w:rsidR="00A425BE" w:rsidRDefault="00A425BE">
                <w:pPr>
                  <w:pStyle w:val="a4"/>
                  <w:ind w:leftChars="250" w:left="525" w:rightChars="250" w:right="525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>
                  <w:rPr>
                    <w:rFonts w:ascii="Times New Roman" w:eastAsia="华文仿宋" w:hAnsi="Times New Roman" w:cs="Times New Roman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Pr="00A425BE">
                  <w:rPr>
                    <w:rFonts w:eastAsia="华文仿宋"/>
                    <w:noProof/>
                    <w:sz w:val="32"/>
                    <w:szCs w:val="32"/>
                  </w:rPr>
                  <w:t>11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8C2" w:rsidRDefault="00A138C2" w:rsidP="00A425BE">
      <w:r>
        <w:separator/>
      </w:r>
    </w:p>
  </w:footnote>
  <w:footnote w:type="continuationSeparator" w:id="1">
    <w:p w:rsidR="00A138C2" w:rsidRDefault="00A138C2" w:rsidP="00A425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25BE"/>
    <w:rsid w:val="00A138C2"/>
    <w:rsid w:val="00A4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425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2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2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425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425BE"/>
    <w:rPr>
      <w:sz w:val="18"/>
      <w:szCs w:val="18"/>
    </w:rPr>
  </w:style>
  <w:style w:type="paragraph" w:styleId="a5">
    <w:name w:val="footnote text"/>
    <w:basedOn w:val="a"/>
    <w:link w:val="Char1"/>
    <w:unhideWhenUsed/>
    <w:qFormat/>
    <w:rsid w:val="00A425BE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rsid w:val="00A425BE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A425BE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0"/>
    <w:link w:val="a6"/>
    <w:semiHidden/>
    <w:rsid w:val="00A425BE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2024-06-02T23:44:00Z</dcterms:created>
  <dcterms:modified xsi:type="dcterms:W3CDTF">2024-06-02T23:45:00Z</dcterms:modified>
</cp:coreProperties>
</file>