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28</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湖南洞庭明珠食品有限公司年产6万吨休闲食品、配料菜、预制菜改建项目环境影响报告</w:t>
      </w:r>
      <w:bookmarkEnd w:id="1"/>
      <w:r>
        <w:rPr>
          <w:rFonts w:hint="eastAsia" w:asciiTheme="majorEastAsia" w:hAnsiTheme="majorEastAsia" w:eastAsiaTheme="majorEastAsia" w:cstheme="majorEastAsia"/>
          <w:b/>
          <w:bCs/>
          <w:sz w:val="36"/>
          <w:szCs w:val="36"/>
          <w:lang w:val="en-US" w:eastAsia="zh-CN" w:bidi="ar-SA"/>
        </w:rPr>
        <w:t>表的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批         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湖南洞庭明珠食品有限公司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对湖南洞庭明珠食品有限公司年产6万吨休闲食品、配料菜、预制菜改建项目</w:t>
      </w:r>
      <w:r>
        <w:rPr>
          <w:rFonts w:hint="eastAsia" w:ascii="仿宋" w:hAnsi="仿宋" w:eastAsia="仿宋"/>
          <w:sz w:val="32"/>
          <w:szCs w:val="32"/>
          <w:lang w:eastAsia="zh-CN"/>
        </w:rPr>
        <w:t>环境影响报告表的报批申请书》及有关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湖南洞庭明珠食品有限公司成立于2013年3月，现位于华容高新技术产业开发区芥菜产业园B区，2020年投资6000万元建设“年产13万吨休闲食品、配料菜建设项目”。2023年4月对产能进行变更，变更后产能为年产17万吨休闲食品、配料菜。由于企业生产需求降低，企业产能由年产17万吨休闲食品、配料菜改建为年产6万吨休闲食品、配料菜、预制菜，同时休闲食品增加豆制品100t，且B2生产厂房政府收回，B2生产厂房部分设备用于B1生产厂房。企业生物质有机热载体炉备用。企业占地面积为43280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，改建后产品方案为年产配料菜1.5万吨、休闲食品4万吨、预制菜0.5万吨。项目腌制池仅用来暂存外购腌制菜，不在厂区进行腌制。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项目符合国家产业政策、符合“三线一单”生态环境分区管控要求，根据</w:t>
      </w:r>
      <w:bookmarkStart w:id="2" w:name="OLE_LINK16"/>
      <w:r>
        <w:rPr>
          <w:rFonts w:hint="eastAsia" w:ascii="仿宋" w:hAnsi="仿宋" w:eastAsia="仿宋" w:cs="宋体"/>
          <w:sz w:val="32"/>
          <w:szCs w:val="32"/>
          <w:lang w:val="en-US" w:eastAsia="zh-CN"/>
        </w:rPr>
        <w:t>湖南亿科检测有限公司</w:t>
      </w:r>
      <w:r>
        <w:rPr>
          <w:rFonts w:hint="eastAsia" w:ascii="仿宋" w:hAnsi="仿宋" w:eastAsia="仿宋"/>
          <w:sz w:val="32"/>
          <w:szCs w:val="32"/>
          <w:lang w:val="en-US" w:eastAsia="zh-CN"/>
        </w:rPr>
        <w:t>编制的《湖南洞庭明珠食品有限公司年产6万吨休闲食品、配料菜、预制菜改建项目环境影响报告表》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认真落实专家及环境影响报告表中提出的各项污染防治措施，并应着重注意以下问题：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废水污染防治工作。严格按照“雨污分流、清污分流”的原则规范建设厂区雨水及污水管网。项目雨水经雨水沟排至园区雨水管网。项目生活污水经化粪池处理后通过园区污水管网排入华容工业园（三封工业片区）污水处理厂处理，生产废水经企业自建污水处理站处理后通过园区污水管网排入华容工业园（三封工业片区）污水处理厂达到《城镇污水处理厂污染物排放标准》（GB18918-2002）中表1中一级标准的A标准后排入华容河</w:t>
      </w:r>
      <w:bookmarkStart w:id="3" w:name="_GoBack"/>
      <w:bookmarkEnd w:id="3"/>
      <w:r>
        <w:rPr>
          <w:rFonts w:hint="eastAsia" w:ascii="仿宋" w:hAnsi="仿宋" w:eastAsia="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按照“源头控制、末端防治、污染监控、应急响应”相结合的原则，严格按照有关要求做好生产车间、腌制区、污水处理站、危废暂存区等重点区域防腐防渗工作；强化日常管理和风险隐患排查，确保地下水及土壤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生物质锅炉烟气经过水膜除尘处理达到《锅炉大气污染物排放标准》（GB13271-2014）表3特别排放限值后经P1#（35m）排气筒达标排放，油炸、焖制、熬油废气经高效静电油烟净化器处理达到《饮食业油烟排放标准（试行）》（GB18483-2001）中“中型”标准限值要求后经厂房房顶P2#（15m）排气筒排放；食堂油烟经油烟净化器处理达到《饮食业油烟排放标准（试行）》（GB18483-2001）小型标准要求后经房顶P4#（15m）排气筒达标排放。加强日常监管，车间内通风换气，垃圾暂存在指定地点、日产日清，喷洒除臭剂；使用合格轻质油、加强通风，确保车间异味及污水处理站恶臭无组织排放满足《恶臭污染物排放标准》（GB14554-93）二级标准中无组织排放监控浓度限值浓度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3、噪声污染防治工作。通过合理布局、选用低噪声设备、基座固定减振，构建筑物隔声等措施后，确保厂界噪声满足《工业企业厂界环境噪声排放标准》（GB12348-2008）中3类标准要求。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做好固体分类收集和综合利用，并建立固体废物产生、储存、处置管理台账，落实危险废物转移联单制度。废旧包装暂存于一般固废暂存间，外售废品站；锅炉灰渣暂存于锅炉房，委托附近农户清运用作无机肥；原料损耗、栅渣与污泥、废卤渣暂存于垃圾站，当地环卫部门清运处理；生活垃圾收集后由当地环卫部门清运处理；一般固废执行《一般工业固体废物贮存和填埋污染控制标准》（GB18599-2020）。废旧润滑油桶、含油抹布与手套、废盐酸、硫酸瓶暂存于危废间，委托有资质单位进行处理；危险废物执行《危险废物贮存污染控制标准》（GB18597-2023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设立环境管理机构及环保人员，建立健全污染防治设施运行管理台账，确保各项污染防治设施的正常运行，各类污染物稳定达标排放。做好营运期的环境监测工作。严格落实报告表提出的各项环境风险防范措施，按相关要求完善环境风险事故应急预案，杜绝环境风险事故发生，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6、本项目变更后全厂污染物排放总量控制指标为：COD≤6.91t/a、NH</w:t>
      </w:r>
      <w:r>
        <w:rPr>
          <w:rFonts w:hint="eastAsia" w:ascii="仿宋" w:hAnsi="仿宋" w:eastAsia="仿宋"/>
          <w:sz w:val="32"/>
          <w:szCs w:val="32"/>
          <w:vertAlign w:val="subscript"/>
          <w:lang w:val="en-US" w:eastAsia="zh-CN"/>
        </w:rPr>
        <w:t>3</w:t>
      </w:r>
      <w:r>
        <w:rPr>
          <w:rFonts w:hint="eastAsia" w:ascii="仿宋" w:hAnsi="仿宋" w:eastAsia="仿宋"/>
          <w:sz w:val="32"/>
          <w:szCs w:val="32"/>
          <w:lang w:val="en-US" w:eastAsia="zh-CN"/>
        </w:rPr>
        <w:t>-N≤0.69t/a、S0</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≤1.281t/a、N0x≤2.561t/a。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rPr>
          <w:rFonts w:hint="eastAsia"/>
          <w:lang w:val="en-US" w:eastAsia="zh-CN"/>
        </w:rPr>
      </w:pPr>
    </w:p>
    <w:p>
      <w:pPr>
        <w:pStyle w:val="18"/>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2024年12月10日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6D8A9B"/>
    <w:multiLevelType w:val="singleLevel"/>
    <w:tmpl w:val="8D6D8A9B"/>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5"/>
      <w:lvlText w:val="%3."/>
      <w:lvlJc w:val="right"/>
      <w:pPr>
        <w:tabs>
          <w:tab w:val="left" w:pos="1260"/>
        </w:tabs>
        <w:ind w:left="1260" w:hanging="420"/>
      </w:pPr>
    </w:lvl>
    <w:lvl w:ilvl="3" w:tentative="0">
      <w:start w:val="1"/>
      <w:numFmt w:val="decimal"/>
      <w:pStyle w:val="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60E9632"/>
    <w:multiLevelType w:val="singleLevel"/>
    <w:tmpl w:val="460E963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6F02"/>
    <w:rsid w:val="05C958E0"/>
    <w:rsid w:val="05CC73FA"/>
    <w:rsid w:val="05D16F78"/>
    <w:rsid w:val="05D23B92"/>
    <w:rsid w:val="05D32D7D"/>
    <w:rsid w:val="06085950"/>
    <w:rsid w:val="061B7D89"/>
    <w:rsid w:val="061D11AE"/>
    <w:rsid w:val="062C3356"/>
    <w:rsid w:val="06380919"/>
    <w:rsid w:val="06485613"/>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417E8A"/>
    <w:rsid w:val="1B4452A5"/>
    <w:rsid w:val="1B607FFA"/>
    <w:rsid w:val="1B6414E8"/>
    <w:rsid w:val="1B69490D"/>
    <w:rsid w:val="1B7374DB"/>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173D55"/>
    <w:rsid w:val="1F3510AB"/>
    <w:rsid w:val="1F44494D"/>
    <w:rsid w:val="1F4B4494"/>
    <w:rsid w:val="1F6D1A02"/>
    <w:rsid w:val="1FA2389F"/>
    <w:rsid w:val="1FA61E34"/>
    <w:rsid w:val="1FBA0F31"/>
    <w:rsid w:val="1FC937EA"/>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925F4"/>
    <w:rsid w:val="388B34FF"/>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9055A"/>
    <w:rsid w:val="3D9A41C5"/>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31C9"/>
    <w:rsid w:val="52DE6836"/>
    <w:rsid w:val="52E8643E"/>
    <w:rsid w:val="52F7756C"/>
    <w:rsid w:val="53101A0A"/>
    <w:rsid w:val="531B14AC"/>
    <w:rsid w:val="5329206C"/>
    <w:rsid w:val="53320D8A"/>
    <w:rsid w:val="53382BFB"/>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BC3E2D"/>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E10C5F"/>
    <w:rsid w:val="56F01C88"/>
    <w:rsid w:val="56F10D2E"/>
    <w:rsid w:val="56F8633E"/>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F7015"/>
    <w:rsid w:val="60E95CD8"/>
    <w:rsid w:val="60F0777C"/>
    <w:rsid w:val="60F74119"/>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FC11B8"/>
    <w:rsid w:val="640D030B"/>
    <w:rsid w:val="64333359"/>
    <w:rsid w:val="643B7191"/>
    <w:rsid w:val="643D10E6"/>
    <w:rsid w:val="64452AE4"/>
    <w:rsid w:val="644D5F1B"/>
    <w:rsid w:val="645F5A56"/>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7279E"/>
    <w:rsid w:val="683F2971"/>
    <w:rsid w:val="68416B9F"/>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D30A1B"/>
    <w:rsid w:val="7AF051EA"/>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768BB"/>
    <w:rsid w:val="7D1D1B19"/>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7"/>
    <w:qFormat/>
    <w:uiPriority w:val="9"/>
    <w:pPr>
      <w:spacing w:before="200" w:after="80"/>
      <w:ind w:firstLine="0"/>
      <w:outlineLvl w:val="4"/>
    </w:pPr>
    <w:rPr>
      <w:rFonts w:ascii="Cambria" w:hAnsi="Cambria"/>
      <w:color w:val="4F81BD"/>
    </w:rPr>
  </w:style>
  <w:style w:type="paragraph" w:styleId="9">
    <w:name w:val="heading 6"/>
    <w:basedOn w:val="1"/>
    <w:next w:val="1"/>
    <w:link w:val="48"/>
    <w:qFormat/>
    <w:uiPriority w:val="9"/>
    <w:pPr>
      <w:spacing w:before="280" w:after="100"/>
      <w:ind w:firstLine="0"/>
      <w:outlineLvl w:val="5"/>
    </w:pPr>
    <w:rPr>
      <w:rFonts w:ascii="Cambria" w:hAnsi="Cambria"/>
      <w:i/>
      <w:iCs/>
      <w:color w:val="4F81BD"/>
    </w:rPr>
  </w:style>
  <w:style w:type="paragraph" w:styleId="10">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7">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line="400" w:lineRule="atLeast"/>
    </w:pPr>
    <w:rPr>
      <w:sz w:val="30"/>
    </w:rPr>
  </w:style>
  <w:style w:type="paragraph" w:styleId="7">
    <w:name w:val="Normal Indent"/>
    <w:basedOn w:val="1"/>
    <w:next w:val="1"/>
    <w:qFormat/>
    <w:uiPriority w:val="0"/>
    <w:pPr>
      <w:ind w:firstLine="420" w:firstLineChars="200"/>
    </w:pPr>
    <w:rPr>
      <w:sz w:val="32"/>
    </w:rPr>
  </w:style>
  <w:style w:type="paragraph" w:styleId="13">
    <w:name w:val="Body Text First Indent"/>
    <w:basedOn w:val="2"/>
    <w:next w:val="14"/>
    <w:qFormat/>
    <w:uiPriority w:val="99"/>
    <w:pPr>
      <w:spacing w:line="240" w:lineRule="auto"/>
      <w:ind w:firstLine="420" w:firstLineChars="100"/>
    </w:pPr>
    <w:rPr>
      <w:sz w:val="21"/>
    </w:rPr>
  </w:style>
  <w:style w:type="paragraph" w:styleId="14">
    <w:name w:val="table of figures"/>
    <w:basedOn w:val="1"/>
    <w:next w:val="1"/>
    <w:unhideWhenUsed/>
    <w:qFormat/>
    <w:uiPriority w:val="99"/>
  </w:style>
  <w:style w:type="paragraph" w:styleId="15">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6">
    <w:name w:val="caption"/>
    <w:basedOn w:val="1"/>
    <w:next w:val="1"/>
    <w:qFormat/>
    <w:uiPriority w:val="35"/>
    <w:rPr>
      <w:b/>
      <w:bCs/>
      <w:sz w:val="18"/>
      <w:szCs w:val="18"/>
    </w:rPr>
  </w:style>
  <w:style w:type="paragraph" w:styleId="17">
    <w:name w:val="Body Text Indent"/>
    <w:basedOn w:val="1"/>
    <w:next w:val="18"/>
    <w:qFormat/>
    <w:uiPriority w:val="99"/>
    <w:pPr>
      <w:ind w:left="420" w:leftChars="200"/>
    </w:pPr>
  </w:style>
  <w:style w:type="paragraph" w:styleId="18">
    <w:name w:val="Body Text First Indent 2"/>
    <w:basedOn w:val="17"/>
    <w:next w:val="1"/>
    <w:qFormat/>
    <w:uiPriority w:val="99"/>
    <w:pPr>
      <w:ind w:firstLine="420"/>
    </w:p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1"/>
    <w:qFormat/>
    <w:uiPriority w:val="99"/>
    <w:rPr>
      <w:sz w:val="18"/>
      <w:szCs w:val="18"/>
    </w:rPr>
  </w:style>
  <w:style w:type="paragraph" w:styleId="21">
    <w:name w:val="footer"/>
    <w:basedOn w:val="1"/>
    <w:link w:val="70"/>
    <w:qFormat/>
    <w:uiPriority w:val="99"/>
    <w:pPr>
      <w:tabs>
        <w:tab w:val="center" w:pos="4153"/>
        <w:tab w:val="right" w:pos="8306"/>
      </w:tabs>
      <w:snapToGrid w:val="0"/>
    </w:pPr>
    <w:rPr>
      <w:sz w:val="18"/>
      <w:szCs w:val="18"/>
    </w:rPr>
  </w:style>
  <w:style w:type="paragraph" w:styleId="22">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3"/>
    <w:qFormat/>
    <w:uiPriority w:val="11"/>
    <w:pPr>
      <w:spacing w:before="200" w:after="900"/>
      <w:ind w:firstLine="0"/>
      <w:jc w:val="right"/>
    </w:pPr>
    <w:rPr>
      <w:i/>
      <w:iCs/>
      <w:sz w:val="24"/>
      <w:szCs w:val="24"/>
    </w:rPr>
  </w:style>
  <w:style w:type="paragraph" w:styleId="24">
    <w:name w:val="toc 2"/>
    <w:basedOn w:val="1"/>
    <w:next w:val="1"/>
    <w:qFormat/>
    <w:uiPriority w:val="0"/>
    <w:pPr>
      <w:ind w:left="420" w:leftChars="200"/>
    </w:p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8">
    <w:name w:val="Strong"/>
    <w:basedOn w:val="27"/>
    <w:qFormat/>
    <w:uiPriority w:val="22"/>
    <w:rPr>
      <w:b/>
      <w:bCs/>
      <w:spacing w:val="0"/>
    </w:rPr>
  </w:style>
  <w:style w:type="character" w:styleId="29">
    <w:name w:val="Emphasis"/>
    <w:qFormat/>
    <w:uiPriority w:val="20"/>
    <w:rPr>
      <w:b/>
      <w:bCs/>
      <w:i/>
      <w:iCs/>
      <w:color w:val="595959"/>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四级条标题"/>
    <w:basedOn w:val="33"/>
    <w:next w:val="3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3">
    <w:name w:val="三级条标题"/>
    <w:basedOn w:val="34"/>
    <w:next w:val="37"/>
    <w:qFormat/>
    <w:uiPriority w:val="0"/>
    <w:pPr>
      <w:numPr>
        <w:ilvl w:val="3"/>
        <w:numId w:val="0"/>
      </w:numPr>
      <w:tabs>
        <w:tab w:val="left" w:pos="1260"/>
        <w:tab w:val="left" w:pos="1680"/>
      </w:tabs>
      <w:outlineLvl w:val="4"/>
    </w:pPr>
  </w:style>
  <w:style w:type="paragraph" w:customStyle="1" w:styleId="34">
    <w:name w:val="二级条标题"/>
    <w:basedOn w:val="35"/>
    <w:next w:val="37"/>
    <w:qFormat/>
    <w:uiPriority w:val="0"/>
    <w:pPr>
      <w:numPr>
        <w:ilvl w:val="3"/>
        <w:numId w:val="1"/>
      </w:numPr>
      <w:tabs>
        <w:tab w:val="left" w:pos="1260"/>
      </w:tabs>
      <w:outlineLvl w:val="3"/>
    </w:pPr>
  </w:style>
  <w:style w:type="paragraph" w:customStyle="1" w:styleId="35">
    <w:name w:val="一级条标题"/>
    <w:basedOn w:val="36"/>
    <w:next w:val="37"/>
    <w:qFormat/>
    <w:uiPriority w:val="0"/>
    <w:pPr>
      <w:numPr>
        <w:ilvl w:val="2"/>
        <w:numId w:val="1"/>
      </w:numPr>
      <w:spacing w:before="0" w:beforeLines="0" w:after="0" w:afterLines="0"/>
      <w:outlineLvl w:val="2"/>
    </w:pPr>
  </w:style>
  <w:style w:type="paragraph" w:customStyle="1" w:styleId="36">
    <w:name w:val="章标题"/>
    <w:next w:val="3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Default"/>
    <w:basedOn w:val="39"/>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9">
    <w:name w:val="纯文本1"/>
    <w:basedOn w:val="1"/>
    <w:qFormat/>
    <w:uiPriority w:val="0"/>
    <w:pPr>
      <w:jc w:val="center"/>
      <w:textAlignment w:val="baseline"/>
    </w:pPr>
    <w:rPr>
      <w:rFonts w:ascii="宋体" w:hAnsi="Courier New"/>
      <w:szCs w:val="20"/>
    </w:rPr>
  </w:style>
  <w:style w:type="paragraph" w:customStyle="1" w:styleId="40">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7"/>
    <w:link w:val="3"/>
    <w:qFormat/>
    <w:uiPriority w:val="9"/>
    <w:rPr>
      <w:rFonts w:ascii="Cambria" w:hAnsi="Cambria" w:eastAsia="宋体" w:cs="宋体"/>
      <w:b/>
      <w:bCs/>
      <w:color w:val="376092"/>
      <w:sz w:val="24"/>
      <w:szCs w:val="24"/>
    </w:rPr>
  </w:style>
  <w:style w:type="character" w:customStyle="1" w:styleId="44">
    <w:name w:val="标题 2 Char"/>
    <w:basedOn w:val="27"/>
    <w:link w:val="4"/>
    <w:qFormat/>
    <w:uiPriority w:val="9"/>
    <w:rPr>
      <w:rFonts w:ascii="Cambria" w:hAnsi="Cambria" w:eastAsia="宋体" w:cs="宋体"/>
      <w:color w:val="376092"/>
      <w:sz w:val="24"/>
      <w:szCs w:val="24"/>
    </w:rPr>
  </w:style>
  <w:style w:type="character" w:customStyle="1" w:styleId="45">
    <w:name w:val="标题 3 Char"/>
    <w:basedOn w:val="27"/>
    <w:link w:val="5"/>
    <w:qFormat/>
    <w:uiPriority w:val="9"/>
    <w:rPr>
      <w:rFonts w:ascii="Cambria" w:hAnsi="Cambria" w:eastAsia="宋体" w:cs="宋体"/>
      <w:color w:val="4F81BD"/>
      <w:sz w:val="24"/>
      <w:szCs w:val="24"/>
    </w:rPr>
  </w:style>
  <w:style w:type="character" w:customStyle="1" w:styleId="46">
    <w:name w:val="标题 4 Char"/>
    <w:basedOn w:val="27"/>
    <w:link w:val="6"/>
    <w:qFormat/>
    <w:uiPriority w:val="9"/>
    <w:rPr>
      <w:rFonts w:ascii="Cambria" w:hAnsi="Cambria" w:eastAsia="宋体" w:cs="宋体"/>
      <w:i/>
      <w:iCs/>
      <w:color w:val="4F81BD"/>
      <w:sz w:val="24"/>
      <w:szCs w:val="24"/>
    </w:rPr>
  </w:style>
  <w:style w:type="character" w:customStyle="1" w:styleId="47">
    <w:name w:val="标题 5 Char"/>
    <w:basedOn w:val="27"/>
    <w:link w:val="8"/>
    <w:qFormat/>
    <w:uiPriority w:val="9"/>
    <w:rPr>
      <w:rFonts w:ascii="Cambria" w:hAnsi="Cambria" w:eastAsia="宋体" w:cs="宋体"/>
      <w:color w:val="4F81BD"/>
    </w:rPr>
  </w:style>
  <w:style w:type="character" w:customStyle="1" w:styleId="48">
    <w:name w:val="标题 6 Char"/>
    <w:basedOn w:val="27"/>
    <w:link w:val="9"/>
    <w:qFormat/>
    <w:uiPriority w:val="9"/>
    <w:rPr>
      <w:rFonts w:ascii="Cambria" w:hAnsi="Cambria" w:eastAsia="宋体" w:cs="宋体"/>
      <w:i/>
      <w:iCs/>
      <w:color w:val="4F81BD"/>
    </w:rPr>
  </w:style>
  <w:style w:type="character" w:customStyle="1" w:styleId="49">
    <w:name w:val="标题 7 Char"/>
    <w:basedOn w:val="27"/>
    <w:link w:val="10"/>
    <w:qFormat/>
    <w:uiPriority w:val="9"/>
    <w:rPr>
      <w:rFonts w:ascii="Cambria" w:hAnsi="Cambria" w:eastAsia="宋体" w:cs="宋体"/>
      <w:b/>
      <w:bCs/>
      <w:color w:val="9BBB59"/>
      <w:sz w:val="20"/>
      <w:szCs w:val="20"/>
    </w:rPr>
  </w:style>
  <w:style w:type="character" w:customStyle="1" w:styleId="50">
    <w:name w:val="标题 8 Char"/>
    <w:basedOn w:val="27"/>
    <w:link w:val="11"/>
    <w:qFormat/>
    <w:uiPriority w:val="9"/>
    <w:rPr>
      <w:rFonts w:ascii="Cambria" w:hAnsi="Cambria" w:eastAsia="宋体" w:cs="宋体"/>
      <w:b/>
      <w:bCs/>
      <w:i/>
      <w:iCs/>
      <w:color w:val="9BBB59"/>
      <w:sz w:val="20"/>
      <w:szCs w:val="20"/>
    </w:rPr>
  </w:style>
  <w:style w:type="character" w:customStyle="1" w:styleId="51">
    <w:name w:val="标题 9 Char"/>
    <w:basedOn w:val="27"/>
    <w:link w:val="12"/>
    <w:qFormat/>
    <w:uiPriority w:val="9"/>
    <w:rPr>
      <w:rFonts w:ascii="Cambria" w:hAnsi="Cambria" w:eastAsia="宋体" w:cs="宋体"/>
      <w:i/>
      <w:iCs/>
      <w:color w:val="9BBB59"/>
      <w:sz w:val="20"/>
      <w:szCs w:val="20"/>
    </w:rPr>
  </w:style>
  <w:style w:type="character" w:customStyle="1" w:styleId="52">
    <w:name w:val="标题 Char"/>
    <w:basedOn w:val="27"/>
    <w:link w:val="26"/>
    <w:qFormat/>
    <w:uiPriority w:val="10"/>
    <w:rPr>
      <w:rFonts w:ascii="Cambria" w:hAnsi="Cambria" w:eastAsia="宋体" w:cs="宋体"/>
      <w:i/>
      <w:iCs/>
      <w:color w:val="254061"/>
      <w:sz w:val="60"/>
      <w:szCs w:val="60"/>
    </w:rPr>
  </w:style>
  <w:style w:type="character" w:customStyle="1" w:styleId="53">
    <w:name w:val="副标题 Char"/>
    <w:basedOn w:val="27"/>
    <w:link w:val="23"/>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7"/>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7"/>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7"/>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7"/>
    <w:qFormat/>
    <w:uiPriority w:val="32"/>
    <w:rPr>
      <w:b/>
      <w:bCs/>
      <w:color w:val="77933C"/>
      <w:u w:val="single" w:color="9BBB59"/>
    </w:rPr>
  </w:style>
  <w:style w:type="character" w:customStyle="1" w:styleId="65">
    <w:name w:val="书籍标题1"/>
    <w:basedOn w:val="27"/>
    <w:qFormat/>
    <w:uiPriority w:val="33"/>
    <w:rPr>
      <w:rFonts w:ascii="Cambria" w:hAnsi="Cambria" w:eastAsia="宋体" w:cs="宋体"/>
      <w:b/>
      <w:bCs/>
      <w:i/>
      <w:iCs/>
      <w:color w:val="auto"/>
    </w:rPr>
  </w:style>
  <w:style w:type="paragraph" w:customStyle="1" w:styleId="66">
    <w:name w:val="TOC 标题1"/>
    <w:basedOn w:val="3"/>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7"/>
    <w:link w:val="22"/>
    <w:qFormat/>
    <w:uiPriority w:val="99"/>
    <w:rPr>
      <w:sz w:val="18"/>
      <w:szCs w:val="18"/>
    </w:rPr>
  </w:style>
  <w:style w:type="character" w:customStyle="1" w:styleId="70">
    <w:name w:val="页脚 Char"/>
    <w:basedOn w:val="27"/>
    <w:link w:val="21"/>
    <w:qFormat/>
    <w:uiPriority w:val="99"/>
    <w:rPr>
      <w:sz w:val="18"/>
      <w:szCs w:val="18"/>
    </w:rPr>
  </w:style>
  <w:style w:type="character" w:customStyle="1" w:styleId="71">
    <w:name w:val="批注框文本 Char"/>
    <w:basedOn w:val="27"/>
    <w:link w:val="20"/>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13"/>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24</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2024-12-02T01:48:00Z</cp:lastPrinted>
  <dcterms:modified xsi:type="dcterms:W3CDTF">2024-12-10T07:49:22Z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