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致涉考类校外教育培训机构的告知书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全县各校外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培训机构：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高考即将来临，为实现“平安高考”的工作目标，进一步加强涉考类校外教育培训机构监管，营造良好的考试招生环境，现就有关事项告知如下。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1.不得在主流媒体、新媒体、网络平台以及居民区、考点、学校周边等线上线下空间发布任何涉考培训广告或开展招生宣传。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2.不得对涉考培训进行虚假宣传，夸大培训效果，引诱误导学生及家长。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3.不得通过买卖所谓的“试题”“答案”“内部招生指标”等欺骗性行为，实施涉考涉招诈骗。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4.不得以任何形式诱导、协助、参与、组织考试舞弊。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5.不得编造、传播虚假或夸大的涉考涉招信息和话题，制造教育焦虑，破坏考试招生秩序。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6.不得组织或参与进入考场收集试题，不得违规传播高考试卷真题原卷。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7.不得通过任何形式公布、宣传、炒作“高考状元”“高考喜报”“高考升学率”“高分考生”，本机构“上榜率”“录取率”等。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8.不得超经营范围或违反规范要求，违规开展高考志愿填报等咨询服务并违规收费。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9.不得仿冒政府机构、事业单位和招生单位官方网站、公众号等，违规开展考试招生等行为。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欢迎社会各界共同监督，及时向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我局阳光服务中心（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0730-4212458）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提供问题线索。对违法违规行为一经发现，将严厉查处；构成犯罪的，依法追究刑事责任。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Chars="20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华容县教育体育局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Chars="20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GVkNDAyNzc3ZmFkZDEyMzA3ODM0NWZmN2JkODYifQ=="/>
  </w:docVars>
  <w:rsids>
    <w:rsidRoot w:val="7ED622E3"/>
    <w:rsid w:val="04A14C29"/>
    <w:rsid w:val="7ED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2024-06-03T00:04:00Z</dcterms:created>
  <dc:creator>照片书订制*刘淑芬</dc:creator>
  <cp:lastModifiedBy>照片书订制*刘淑芬</cp:lastModifiedBy>
  <cp:lastPrinted>2024-06-03T00:31:10Z</cp:lastPrinted>
  <dcterms:modified xsi:type="dcterms:W3CDTF">2024-06-03T00:31:16Z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FADF63F7040F4447BE66A110F20934E6_11</vt:lpwstr>
  </property>
</Properties>
</file>