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89"/>
        <w:gridCol w:w="784"/>
        <w:gridCol w:w="958"/>
        <w:gridCol w:w="1004"/>
        <w:gridCol w:w="990"/>
        <w:gridCol w:w="636"/>
        <w:gridCol w:w="927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2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华容县鲇鱼须镇财政所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7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91.00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  <w:lang w:val="en-US" w:eastAsia="zh-CN"/>
              </w:rPr>
              <w:t>90.00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0.00</w:t>
            </w:r>
          </w:p>
        </w:tc>
        <w:tc>
          <w:tcPr>
            <w:tcW w:w="234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0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贯彻执行有关财政、预算、财务、会计等方面的法律法规和政策</w:t>
            </w:r>
          </w:p>
        </w:tc>
        <w:tc>
          <w:tcPr>
            <w:tcW w:w="23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基本完成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财政供养人员数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≤6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财政投入效率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工资福利等人员经费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及时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接待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6"/>
                <w:szCs w:val="16"/>
                <w:lang w:eastAsia="zh-CN"/>
              </w:rPr>
              <w:t>＜</w:t>
            </w:r>
            <w:r>
              <w:rPr>
                <w:rFonts w:hint="eastAsia" w:ascii="新宋体" w:hAnsi="新宋体" w:eastAsia="新宋体" w:cs="新宋体"/>
                <w:color w:val="000000"/>
                <w:sz w:val="20"/>
                <w:szCs w:val="20"/>
                <w:lang w:val="en-US" w:eastAsia="zh-CN"/>
              </w:rPr>
              <w:t>0.49</w:t>
            </w: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val="en-US" w:eastAsia="zh-CN"/>
              </w:rPr>
              <w:t>万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0.48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万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财务核算考核偏离度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0%-10%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0.3%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平安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建设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生产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治安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稳定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农村环境整治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环境满意度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原因：环境整治考核排名需提升；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both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18"/>
                <w:szCs w:val="18"/>
                <w:lang w:eastAsia="zh-CN"/>
              </w:rPr>
              <w:t>措施：加大人居环境整治力度。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节能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降耗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人均用水、用电同比下降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8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0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公众满意度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7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23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3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98.5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</w:t>
      </w:r>
      <w:r>
        <w:rPr>
          <w:rFonts w:hint="eastAsia" w:eastAsia="仿宋_GB2312" w:cs="Times New Roman"/>
          <w:sz w:val="22"/>
          <w:szCs w:val="22"/>
          <w:lang w:eastAsia="zh-CN"/>
        </w:rPr>
        <w:t>：唐硕锴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2023.7.14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18373163856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eastAsia" w:eastAsia="仿宋_GB2312" w:cs="Times New Roman"/>
          <w:sz w:val="22"/>
          <w:szCs w:val="22"/>
          <w:lang w:eastAsia="zh-CN"/>
        </w:rPr>
        <w:t>周承志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YWZmZGE3MDgzOGE5NjE2ZjA0YzZmZTRkYTc3NmEifQ=="/>
  </w:docVars>
  <w:rsids>
    <w:rsidRoot w:val="00000000"/>
    <w:rsid w:val="102D38AB"/>
    <w:rsid w:val="31487F49"/>
    <w:rsid w:val="3E6A75C2"/>
    <w:rsid w:val="47136018"/>
    <w:rsid w:val="49D10ACC"/>
    <w:rsid w:val="4BB811EB"/>
    <w:rsid w:val="4FD44F87"/>
    <w:rsid w:val="6C042FCD"/>
    <w:rsid w:val="7A2E1B96"/>
    <w:rsid w:val="7B31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autoRedefine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2023-07-10T01:17:00Z</dcterms:created>
  <dc:creator>Administrator</dc:creator>
  <cp:lastModifiedBy>Kǎi</cp:lastModifiedBy>
  <cp:lastPrinted>2023-07-17T01:11:00Z</cp:lastPrinted>
  <dcterms:modified xsi:type="dcterms:W3CDTF">2024-05-28T02:05:37Z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58D5B4018C5F47EAB0DD3729D01B6E34_12</vt:lpwstr>
  </property>
</Properties>
</file>