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年度部门整体支出绩效评价基础数据表</w:t>
      </w:r>
    </w:p>
    <w:tbl>
      <w:tblPr>
        <w:tblStyle w:val="4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3"/>
        <w:gridCol w:w="1795"/>
        <w:gridCol w:w="2236"/>
        <w:gridCol w:w="15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财政供养人员情况（人）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编制数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202</w:t>
            </w: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年实际在职人数</w:t>
            </w: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经费控制情况（万元）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  <w:lang w:val="en-US" w:eastAsia="zh-CN"/>
              </w:rPr>
              <w:t>2021年决算数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202</w:t>
            </w: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年预算数</w:t>
            </w: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202</w:t>
            </w: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一、基本支出：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1,243.16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1304.01</w:t>
            </w: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1304.01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其中：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三公经费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4.55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5.00</w:t>
            </w: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4.50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公务用车购置和维护经费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其中：公车购置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公车运行维护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2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出国经费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3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公务接待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4.55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5.00</w:t>
            </w:r>
            <w:bookmarkStart w:id="0" w:name="_GoBack"/>
            <w:bookmarkEnd w:id="0"/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4.50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二、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项目支出：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2655.04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1939.96</w:t>
            </w: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1939.96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厉行节约保障措施</w:t>
            </w:r>
          </w:p>
        </w:tc>
        <w:tc>
          <w:tcPr>
            <w:tcW w:w="326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全面贯彻落实党和国家关于厉行节约的各项方针政策。</w:t>
            </w:r>
          </w:p>
        </w:tc>
      </w:tr>
    </w:tbl>
    <w:p>
      <w:pPr>
        <w:widowControl/>
        <w:spacing w:afterLines="0" w:line="400" w:lineRule="exact"/>
        <w:jc w:val="left"/>
        <w:rPr>
          <w:rFonts w:hint="eastAsia" w:ascii="新宋体" w:hAnsi="新宋体" w:eastAsia="新宋体" w:cs="新宋体"/>
          <w:sz w:val="21"/>
          <w:szCs w:val="21"/>
          <w:lang w:eastAsia="zh-CN"/>
        </w:rPr>
      </w:pPr>
      <w:r>
        <w:rPr>
          <w:rFonts w:hint="eastAsia" w:ascii="新宋体" w:hAnsi="新宋体" w:eastAsia="新宋体" w:cs="新宋体"/>
          <w:sz w:val="21"/>
          <w:szCs w:val="21"/>
        </w:rPr>
        <w:t>说明：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以上数据均来源于</w:t>
      </w:r>
      <w:r>
        <w:rPr>
          <w:rFonts w:hint="eastAsia" w:ascii="新宋体" w:hAnsi="新宋体" w:eastAsia="新宋体" w:cs="新宋体"/>
          <w:sz w:val="21"/>
          <w:szCs w:val="21"/>
          <w:lang w:val="en-US" w:eastAsia="zh-CN"/>
        </w:rPr>
        <w:t>部门决算报表，其中</w:t>
      </w:r>
      <w:r>
        <w:rPr>
          <w:rFonts w:hint="eastAsia" w:ascii="新宋体" w:hAnsi="新宋体" w:eastAsia="新宋体" w:cs="新宋体"/>
          <w:sz w:val="21"/>
          <w:szCs w:val="21"/>
        </w:rPr>
        <w:t>“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基本支出</w:t>
      </w:r>
      <w:r>
        <w:rPr>
          <w:rFonts w:hint="eastAsia" w:ascii="新宋体" w:hAnsi="新宋体" w:eastAsia="新宋体" w:cs="新宋体"/>
          <w:sz w:val="21"/>
          <w:szCs w:val="21"/>
        </w:rPr>
        <w:t>”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数据参照基本支出决算明细表（财决</w:t>
      </w:r>
      <w:r>
        <w:rPr>
          <w:rFonts w:hint="eastAsia" w:ascii="新宋体" w:hAnsi="新宋体" w:eastAsia="新宋体" w:cs="新宋体"/>
          <w:sz w:val="21"/>
          <w:szCs w:val="21"/>
          <w:lang w:val="en-US" w:eastAsia="zh-CN"/>
        </w:rPr>
        <w:t>05-1表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）；“三公经费”数据参照机构运行信息表（财决附</w:t>
      </w:r>
      <w:r>
        <w:rPr>
          <w:rFonts w:hint="eastAsia" w:ascii="新宋体" w:hAnsi="新宋体" w:eastAsia="新宋体" w:cs="新宋体"/>
          <w:sz w:val="21"/>
          <w:szCs w:val="21"/>
          <w:lang w:val="en-US" w:eastAsia="zh-CN"/>
        </w:rPr>
        <w:t>03表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）；</w:t>
      </w:r>
      <w:r>
        <w:rPr>
          <w:rFonts w:hint="eastAsia" w:ascii="新宋体" w:hAnsi="新宋体" w:eastAsia="新宋体" w:cs="新宋体"/>
          <w:sz w:val="21"/>
          <w:szCs w:val="21"/>
        </w:rPr>
        <w:t>“项目支出”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数据参照项目支出决算明细表（财决</w:t>
      </w:r>
      <w:r>
        <w:rPr>
          <w:rFonts w:hint="eastAsia" w:ascii="新宋体" w:hAnsi="新宋体" w:eastAsia="新宋体" w:cs="新宋体"/>
          <w:sz w:val="21"/>
          <w:szCs w:val="21"/>
          <w:lang w:val="en-US" w:eastAsia="zh-CN"/>
        </w:rPr>
        <w:t>05-2表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）。</w:t>
      </w:r>
    </w:p>
    <w:p>
      <w:pPr>
        <w:widowControl/>
        <w:spacing w:after="0" w:afterLines="0" w:line="400" w:lineRule="exact"/>
        <w:jc w:val="left"/>
        <w:rPr>
          <w:rFonts w:hint="default" w:ascii="Times New Roman" w:hAnsi="Times New Roman" w:eastAsia="仿宋_GB2312" w:cs="Times New Roman"/>
          <w:sz w:val="22"/>
        </w:rPr>
      </w:pPr>
    </w:p>
    <w:p>
      <w:pPr>
        <w:rPr>
          <w:rFonts w:hint="eastAsia" w:eastAsia="仿宋_GB2312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</w:rPr>
        <w:t>填表人：</w:t>
      </w:r>
      <w:r>
        <w:rPr>
          <w:rFonts w:hint="eastAsia" w:eastAsia="仿宋_GB2312" w:cs="Times New Roman"/>
          <w:sz w:val="22"/>
          <w:lang w:val="en-US" w:eastAsia="zh-CN"/>
        </w:rPr>
        <w:t xml:space="preserve">唐硕锴 </w:t>
      </w:r>
      <w:r>
        <w:rPr>
          <w:rFonts w:hint="default" w:ascii="Times New Roman" w:hAnsi="Times New Roman" w:eastAsia="仿宋_GB2312" w:cs="Times New Roman"/>
          <w:sz w:val="22"/>
        </w:rPr>
        <w:t>填报日期：</w:t>
      </w:r>
      <w:r>
        <w:rPr>
          <w:rFonts w:hint="eastAsia" w:eastAsia="仿宋_GB2312" w:cs="Times New Roman"/>
          <w:sz w:val="22"/>
          <w:lang w:val="en-US" w:eastAsia="zh-CN"/>
        </w:rPr>
        <w:t>2023.7.10</w:t>
      </w:r>
      <w:r>
        <w:rPr>
          <w:rFonts w:hint="default" w:ascii="Times New Roman" w:hAnsi="Times New Roman" w:eastAsia="仿宋_GB2312" w:cs="Times New Roman"/>
          <w:sz w:val="22"/>
        </w:rPr>
        <w:t xml:space="preserve"> 联系电话：</w:t>
      </w:r>
      <w:r>
        <w:rPr>
          <w:rFonts w:hint="eastAsia" w:eastAsia="仿宋_GB2312" w:cs="Times New Roman"/>
          <w:sz w:val="22"/>
          <w:lang w:val="en-US" w:eastAsia="zh-CN"/>
        </w:rPr>
        <w:t>18373163856</w:t>
      </w:r>
      <w:r>
        <w:rPr>
          <w:rFonts w:hint="default" w:ascii="Times New Roman" w:hAnsi="Times New Roman" w:eastAsia="仿宋_GB2312" w:cs="Times New Roman"/>
          <w:sz w:val="22"/>
        </w:rPr>
        <w:t xml:space="preserve"> 单位负责人签字：</w:t>
      </w:r>
      <w:r>
        <w:rPr>
          <w:rFonts w:hint="eastAsia" w:eastAsia="仿宋_GB2312" w:cs="Times New Roman"/>
          <w:sz w:val="22"/>
          <w:lang w:eastAsia="zh-CN"/>
        </w:rPr>
        <w:t>刘亚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3YWZmZGE3MDgzOGE5NjE2ZjA0YzZmZTRkYTc3NmEifQ=="/>
  </w:docVars>
  <w:rsids>
    <w:rsidRoot w:val="00000000"/>
    <w:rsid w:val="2AD74EA9"/>
    <w:rsid w:val="30A84DD5"/>
    <w:rsid w:val="339D7A9D"/>
    <w:rsid w:val="43026B91"/>
    <w:rsid w:val="692E50D2"/>
    <w:rsid w:val="6D8D0DA1"/>
    <w:rsid w:val="7027728A"/>
    <w:rsid w:val="7B3936B6"/>
    <w:rsid w:val="7C83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1"/>
    <w:autoRedefine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2023-07-10T01:16:00Z</dcterms:created>
  <dc:creator>Administrator</dc:creator>
  <cp:lastModifiedBy>Kǎi</cp:lastModifiedBy>
  <dcterms:modified xsi:type="dcterms:W3CDTF">2024-05-28T02:19:24Z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419DAA8D09C942DCA8332D5765859B69_12</vt:lpwstr>
  </property>
</Properties>
</file>