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sz w:val="21"/>
          <w:szCs w:val="21"/>
          <w:lang w:val="en-US" w:eastAsia="zh-CN"/>
        </w:rPr>
      </w:pPr>
      <w:bookmarkStart w:id="0" w:name="_GoBack"/>
      <w:bookmarkEnd w:id="0"/>
      <w:r>
        <w:rPr>
          <w:rFonts w:hint="eastAsia" w:ascii="仿宋" w:hAnsi="仿宋" w:eastAsia="仿宋" w:cs="仿宋"/>
          <w:sz w:val="32"/>
          <w:szCs w:val="32"/>
          <w:lang w:val="en-US" w:eastAsia="zh-CN"/>
        </w:rPr>
        <w:t>附表：</w:t>
      </w:r>
    </w:p>
    <w:tbl>
      <w:tblPr>
        <w:tblStyle w:val="5"/>
        <w:tblW w:w="5007" w:type="pct"/>
        <w:tblInd w:w="0" w:type="dxa"/>
        <w:tblLayout w:type="fixed"/>
        <w:tblCellMar>
          <w:top w:w="0" w:type="dxa"/>
          <w:left w:w="108" w:type="dxa"/>
          <w:bottom w:w="0" w:type="dxa"/>
          <w:right w:w="108" w:type="dxa"/>
        </w:tblCellMar>
      </w:tblPr>
      <w:tblGrid>
        <w:gridCol w:w="14194"/>
      </w:tblGrid>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noWrap/>
            <w:vAlign w:val="center"/>
          </w:tcPr>
          <w:p>
            <w:pPr>
              <w:widowControl/>
              <w:spacing w:line="240" w:lineRule="auto"/>
              <w:ind w:firstLine="0" w:firstLineChars="0"/>
              <w:jc w:val="center"/>
              <w:textAlignment w:val="center"/>
              <w:rPr>
                <w:rFonts w:hint="eastAsia" w:ascii="仿宋" w:hAnsi="仿宋" w:eastAsia="仿宋" w:cs="仿宋"/>
                <w:color w:val="000000"/>
                <w:sz w:val="21"/>
                <w:szCs w:val="21"/>
              </w:rPr>
            </w:pPr>
            <w:r>
              <w:rPr>
                <w:rFonts w:hint="eastAsia" w:ascii="黑体" w:hAnsi="黑体" w:eastAsia="黑体" w:cs="黑体"/>
                <w:snapToGrid w:val="0"/>
                <w:color w:val="000000"/>
                <w:spacing w:val="2"/>
                <w:kern w:val="0"/>
                <w:sz w:val="30"/>
                <w:szCs w:val="30"/>
                <w:lang w:eastAsia="zh-CN"/>
              </w:rPr>
              <w:t>岳阳市华容县入河排污口“一口一策”整治清单</w:t>
            </w:r>
            <w:r>
              <w:rPr>
                <w:rFonts w:hint="eastAsia" w:ascii="黑体" w:hAnsi="黑体" w:eastAsia="黑体" w:cs="黑体"/>
                <w:snapToGrid w:val="0"/>
                <w:color w:val="000000"/>
                <w:spacing w:val="2"/>
                <w:kern w:val="0"/>
                <w:sz w:val="30"/>
                <w:szCs w:val="30"/>
                <w:lang w:val="en-US" w:eastAsia="zh-CN"/>
              </w:rPr>
              <w:t>（2023年度）</w:t>
            </w:r>
          </w:p>
        </w:tc>
      </w:tr>
    </w:tbl>
    <w:tbl>
      <w:tblPr>
        <w:tblStyle w:val="6"/>
        <w:tblW w:w="49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015"/>
        <w:gridCol w:w="480"/>
        <w:gridCol w:w="735"/>
        <w:gridCol w:w="1029"/>
        <w:gridCol w:w="2190"/>
        <w:gridCol w:w="3681"/>
        <w:gridCol w:w="765"/>
        <w:gridCol w:w="939"/>
        <w:gridCol w:w="810"/>
        <w:gridCol w:w="960"/>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 w:type="pct"/>
            <w:vAlign w:val="center"/>
          </w:tcPr>
          <w:p>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62" w:type="pct"/>
            <w:vAlign w:val="center"/>
          </w:tcPr>
          <w:p>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正式命名</w:t>
            </w:r>
          </w:p>
        </w:tc>
        <w:tc>
          <w:tcPr>
            <w:tcW w:w="171" w:type="pct"/>
            <w:vAlign w:val="center"/>
          </w:tcPr>
          <w:p>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县市区</w:t>
            </w:r>
          </w:p>
        </w:tc>
        <w:tc>
          <w:tcPr>
            <w:tcW w:w="262" w:type="pct"/>
            <w:vAlign w:val="center"/>
          </w:tcPr>
          <w:p>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编号</w:t>
            </w:r>
          </w:p>
        </w:tc>
        <w:tc>
          <w:tcPr>
            <w:tcW w:w="367" w:type="pct"/>
            <w:vAlign w:val="center"/>
          </w:tcPr>
          <w:p>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详细地址</w:t>
            </w:r>
          </w:p>
        </w:tc>
        <w:tc>
          <w:tcPr>
            <w:tcW w:w="781" w:type="pct"/>
            <w:vAlign w:val="center"/>
          </w:tcPr>
          <w:p>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主要问题</w:t>
            </w:r>
          </w:p>
        </w:tc>
        <w:tc>
          <w:tcPr>
            <w:tcW w:w="1314" w:type="pct"/>
            <w:vAlign w:val="center"/>
          </w:tcPr>
          <w:p>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整治措施</w:t>
            </w:r>
          </w:p>
        </w:tc>
        <w:tc>
          <w:tcPr>
            <w:tcW w:w="273" w:type="pct"/>
            <w:vAlign w:val="center"/>
          </w:tcPr>
          <w:p>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责任主体</w:t>
            </w:r>
          </w:p>
        </w:tc>
        <w:tc>
          <w:tcPr>
            <w:tcW w:w="335" w:type="pct"/>
            <w:vAlign w:val="center"/>
          </w:tcPr>
          <w:p>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主管部门</w:t>
            </w:r>
          </w:p>
        </w:tc>
        <w:tc>
          <w:tcPr>
            <w:tcW w:w="289" w:type="pct"/>
            <w:vAlign w:val="center"/>
          </w:tcPr>
          <w:p>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完成时限</w:t>
            </w:r>
          </w:p>
        </w:tc>
        <w:tc>
          <w:tcPr>
            <w:tcW w:w="342" w:type="pct"/>
            <w:vAlign w:val="center"/>
          </w:tcPr>
          <w:p>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完成情况</w:t>
            </w:r>
          </w:p>
        </w:tc>
        <w:tc>
          <w:tcPr>
            <w:tcW w:w="340" w:type="pct"/>
            <w:vAlign w:val="center"/>
          </w:tcPr>
          <w:p>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 w:type="pct"/>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362" w:type="pct"/>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岳阳市华容县注滋口镇新发村新发三组其他排污口</w:t>
            </w:r>
          </w:p>
        </w:tc>
        <w:tc>
          <w:tcPr>
            <w:tcW w:w="171" w:type="pct"/>
            <w:vAlign w:val="center"/>
          </w:tcPr>
          <w:p>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华容县</w:t>
            </w:r>
          </w:p>
        </w:tc>
        <w:tc>
          <w:tcPr>
            <w:tcW w:w="262" w:type="pct"/>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FF4306230048QT00</w:t>
            </w:r>
          </w:p>
        </w:tc>
        <w:tc>
          <w:tcPr>
            <w:tcW w:w="367" w:type="pct"/>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岳阳市华容县注滋口镇新发村新发三组、新发四组</w:t>
            </w:r>
          </w:p>
        </w:tc>
        <w:tc>
          <w:tcPr>
            <w:tcW w:w="781" w:type="pct"/>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该排口污水来源为农业面源和农村散户生活污水，排入水域为东浃河，属于农业用水性质，排口处的水质监测结果显示超过了该区域水体V类标准要求。</w:t>
            </w:r>
          </w:p>
        </w:tc>
        <w:tc>
          <w:tcPr>
            <w:tcW w:w="1314" w:type="pct"/>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水质达到地表水V类标准。</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 xml:space="preserve">1.对排口涉及的农业面源退水进行治理。          </w:t>
            </w:r>
          </w:p>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2.对新发村新发三组、新发四组农村散户进行全面厕改或收集居民散户的排口的生活污水进行集中处理后排放。        </w:t>
            </w:r>
          </w:p>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3.对区域内河东浃河违规投肥投饵的水产养殖行为进行整治。</w:t>
            </w:r>
          </w:p>
        </w:tc>
        <w:tc>
          <w:tcPr>
            <w:tcW w:w="273" w:type="pct"/>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注滋口镇人民政府          </w:t>
            </w:r>
          </w:p>
        </w:tc>
        <w:tc>
          <w:tcPr>
            <w:tcW w:w="335"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华容县农业农村局、华容县乡村振兴局</w:t>
            </w:r>
          </w:p>
        </w:tc>
        <w:tc>
          <w:tcPr>
            <w:tcW w:w="289" w:type="pct"/>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2023.12</w:t>
            </w:r>
          </w:p>
        </w:tc>
        <w:tc>
          <w:tcPr>
            <w:tcW w:w="342" w:type="pct"/>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已完成整治</w:t>
            </w:r>
          </w:p>
        </w:tc>
        <w:tc>
          <w:tcPr>
            <w:tcW w:w="340"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专家和有关职能部门已完成现场验收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jc w:val="center"/>
        </w:trPr>
        <w:tc>
          <w:tcPr>
            <w:tcW w:w="159" w:type="pct"/>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362" w:type="pct"/>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岳阳市华容县注滋口镇新富村新港四组其他排污口</w:t>
            </w:r>
          </w:p>
        </w:tc>
        <w:tc>
          <w:tcPr>
            <w:tcW w:w="171" w:type="pct"/>
            <w:vAlign w:val="center"/>
          </w:tcPr>
          <w:p>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华容县</w:t>
            </w:r>
          </w:p>
        </w:tc>
        <w:tc>
          <w:tcPr>
            <w:tcW w:w="262" w:type="pct"/>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FF4306230052QT00</w:t>
            </w:r>
          </w:p>
        </w:tc>
        <w:tc>
          <w:tcPr>
            <w:tcW w:w="367" w:type="pct"/>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岳阳市华容县注滋口镇新富村新港四组、新港五组</w:t>
            </w:r>
          </w:p>
        </w:tc>
        <w:tc>
          <w:tcPr>
            <w:tcW w:w="781" w:type="pct"/>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该排口污水来源为农业面源和农村散户生活污水，排入水域为东浃河，属于农业用水性质，排口处的水质监测结果显示超过了该区域水体V类标准要求。</w:t>
            </w:r>
          </w:p>
        </w:tc>
        <w:tc>
          <w:tcPr>
            <w:tcW w:w="1314" w:type="pct"/>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水质达到地表水V类标准。</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1.对排口涉及的农业面源退水进行治理。</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 xml:space="preserve">2.对新富村新港四组、新港五组农村散户进行全面厕改或收集居民散户的排口的生活污水进行集中处理后排放。         </w:t>
            </w:r>
          </w:p>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3.对区域内河东浃河违规投肥投饵的水产养殖行为进行整治。</w:t>
            </w:r>
          </w:p>
        </w:tc>
        <w:tc>
          <w:tcPr>
            <w:tcW w:w="273"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注滋口镇人民政府</w:t>
            </w:r>
          </w:p>
        </w:tc>
        <w:tc>
          <w:tcPr>
            <w:tcW w:w="335"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华容县农业农村局、华容县乡村振兴局</w:t>
            </w:r>
          </w:p>
        </w:tc>
        <w:tc>
          <w:tcPr>
            <w:tcW w:w="289" w:type="pct"/>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2023.12</w:t>
            </w:r>
          </w:p>
        </w:tc>
        <w:tc>
          <w:tcPr>
            <w:tcW w:w="342"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已完成整治</w:t>
            </w:r>
          </w:p>
        </w:tc>
        <w:tc>
          <w:tcPr>
            <w:tcW w:w="340"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专家和有关职能部门已完成现场验收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 w:type="pct"/>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362" w:type="pct"/>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岳阳市华容县注滋口镇新富村新强七组其他排污口</w:t>
            </w:r>
          </w:p>
        </w:tc>
        <w:tc>
          <w:tcPr>
            <w:tcW w:w="171" w:type="pct"/>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华容县</w:t>
            </w:r>
          </w:p>
        </w:tc>
        <w:tc>
          <w:tcPr>
            <w:tcW w:w="262" w:type="pct"/>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FF4306230050QT00</w:t>
            </w:r>
          </w:p>
        </w:tc>
        <w:tc>
          <w:tcPr>
            <w:tcW w:w="367" w:type="pct"/>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岳阳市华容县注滋口镇新富村新强六组、新强七组</w:t>
            </w:r>
          </w:p>
        </w:tc>
        <w:tc>
          <w:tcPr>
            <w:tcW w:w="781" w:type="pct"/>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该排口污水来源为农业面源和农村散户生活污水，排入水域为东浃河，属于农业用水性质，排口处的水质监测结果显示超过了该区域水体V类标准要求。</w:t>
            </w:r>
          </w:p>
        </w:tc>
        <w:tc>
          <w:tcPr>
            <w:tcW w:w="1314" w:type="pct"/>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水质达到地表水V类标准。</w:t>
            </w:r>
          </w:p>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1.对排口涉及的农业面源退水进行治理。</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2.对新富村新强六组、新强七组农村散户进行全面厕改或收集居民散户的排口的生活污水进行集中处理后排放。</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3.对区域内河东浃河违规投肥投饵的水产养殖行为进行整治。</w:t>
            </w:r>
          </w:p>
        </w:tc>
        <w:tc>
          <w:tcPr>
            <w:tcW w:w="273"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注滋口镇人民政府</w:t>
            </w:r>
          </w:p>
        </w:tc>
        <w:tc>
          <w:tcPr>
            <w:tcW w:w="335"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华容县农业农村局、华容县乡村振兴局</w:t>
            </w:r>
          </w:p>
        </w:tc>
        <w:tc>
          <w:tcPr>
            <w:tcW w:w="289"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2023.12</w:t>
            </w:r>
          </w:p>
        </w:tc>
        <w:tc>
          <w:tcPr>
            <w:tcW w:w="342"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已完成整治</w:t>
            </w:r>
          </w:p>
        </w:tc>
        <w:tc>
          <w:tcPr>
            <w:tcW w:w="340"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专家和有关职能部门已完成现场验收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 w:type="pct"/>
            <w:vAlign w:val="center"/>
          </w:tcPr>
          <w:p>
            <w:pPr>
              <w:jc w:val="center"/>
              <w:rPr>
                <w:rFonts w:hint="eastAsia" w:ascii="仿宋" w:hAnsi="仿宋" w:eastAsia="仿宋" w:cs="仿宋"/>
                <w:sz w:val="24"/>
                <w:szCs w:val="24"/>
                <w:vertAlign w:val="baseline"/>
                <w:lang w:val="en-US" w:eastAsia="zh-CN"/>
              </w:rPr>
            </w:pPr>
          </w:p>
          <w:p>
            <w:pPr>
              <w:jc w:val="center"/>
              <w:rPr>
                <w:rFonts w:hint="eastAsia" w:ascii="仿宋" w:hAnsi="仿宋" w:eastAsia="仿宋" w:cs="仿宋"/>
                <w:sz w:val="24"/>
                <w:szCs w:val="24"/>
                <w:vertAlign w:val="baseline"/>
                <w:lang w:val="en-US" w:eastAsia="zh-CN"/>
              </w:rPr>
            </w:pPr>
          </w:p>
          <w:p>
            <w:pPr>
              <w:jc w:val="center"/>
              <w:rPr>
                <w:rFonts w:hint="eastAsia" w:ascii="仿宋" w:hAnsi="仿宋" w:eastAsia="仿宋" w:cs="仿宋"/>
                <w:sz w:val="24"/>
                <w:szCs w:val="24"/>
                <w:vertAlign w:val="baseline"/>
                <w:lang w:val="en-US" w:eastAsia="zh-CN"/>
              </w:rPr>
            </w:pPr>
          </w:p>
          <w:p>
            <w:pPr>
              <w:jc w:val="center"/>
              <w:rPr>
                <w:rFonts w:hint="eastAsia" w:ascii="仿宋" w:hAnsi="仿宋" w:eastAsia="仿宋" w:cs="仿宋"/>
                <w:sz w:val="24"/>
                <w:szCs w:val="24"/>
                <w:vertAlign w:val="baseline"/>
                <w:lang w:val="en-US" w:eastAsia="zh-CN"/>
              </w:rPr>
            </w:pPr>
          </w:p>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362" w:type="pct"/>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岳阳市华容县注滋口镇新富村新富一组其他排污口</w:t>
            </w:r>
          </w:p>
        </w:tc>
        <w:tc>
          <w:tcPr>
            <w:tcW w:w="171" w:type="pct"/>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华容县</w:t>
            </w:r>
          </w:p>
        </w:tc>
        <w:tc>
          <w:tcPr>
            <w:tcW w:w="262" w:type="pct"/>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FF4306230051QT00</w:t>
            </w:r>
          </w:p>
        </w:tc>
        <w:tc>
          <w:tcPr>
            <w:tcW w:w="367" w:type="pct"/>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岳阳市华容县注滋口镇新富村新富一组、新富十组</w:t>
            </w:r>
          </w:p>
        </w:tc>
        <w:tc>
          <w:tcPr>
            <w:tcW w:w="781" w:type="pct"/>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该排口污水来源为农业面源和农村散户生活污水，排入水域为东浃河，属于农业用水性质，排口处的水质监测结果显示超过了该区域水体V类标准要求。</w:t>
            </w:r>
          </w:p>
        </w:tc>
        <w:tc>
          <w:tcPr>
            <w:tcW w:w="1314" w:type="pct"/>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水质达到地表水V类标准。</w:t>
            </w:r>
          </w:p>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1.对排口涉及的农业面源退水进行治理。</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 xml:space="preserve">2.对新富村新富一组、新富十组农村散户进行全面厕改或收集居民散户的排口的生活污水进行集中处理后排放。  </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3.对区域内河东浃河违规投肥投饵的水产养殖行为进行整治。</w:t>
            </w:r>
          </w:p>
        </w:tc>
        <w:tc>
          <w:tcPr>
            <w:tcW w:w="273"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注滋口镇人民政府</w:t>
            </w:r>
          </w:p>
        </w:tc>
        <w:tc>
          <w:tcPr>
            <w:tcW w:w="335"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华容县农业农村局、华容县乡村振兴局</w:t>
            </w:r>
          </w:p>
        </w:tc>
        <w:tc>
          <w:tcPr>
            <w:tcW w:w="289"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2023.12</w:t>
            </w:r>
          </w:p>
        </w:tc>
        <w:tc>
          <w:tcPr>
            <w:tcW w:w="342"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已完成整治</w:t>
            </w:r>
          </w:p>
        </w:tc>
        <w:tc>
          <w:tcPr>
            <w:tcW w:w="340"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专家和有关职能部门已完成现场验收</w:t>
            </w:r>
          </w:p>
        </w:tc>
      </w:tr>
    </w:tbl>
    <w:p>
      <w:pPr>
        <w:jc w:val="center"/>
        <w:rPr>
          <w:rFonts w:hint="eastAsia" w:ascii="仿宋" w:hAnsi="仿宋" w:eastAsia="仿宋" w:cs="仿宋"/>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xN2MxYzg1MDk0ZmU0NjkwYmQxNTQ0ZjUwNTlmYTcifQ=="/>
  </w:docVars>
  <w:rsids>
    <w:rsidRoot w:val="00000000"/>
    <w:rsid w:val="0CF956B3"/>
    <w:rsid w:val="40F22CF7"/>
    <w:rsid w:val="445D419E"/>
    <w:rsid w:val="51134966"/>
    <w:rsid w:val="5E2F405E"/>
    <w:rsid w:val="5EDF7832"/>
    <w:rsid w:val="68741ADA"/>
    <w:rsid w:val="6E804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autoRedefine/>
    <w:qFormat/>
    <w:uiPriority w:val="99"/>
    <w:rPr>
      <w:rFonts w:ascii="宋体" w:hAnsi="宋体" w:cs="宋体"/>
    </w:rPr>
  </w:style>
  <w:style w:type="paragraph" w:styleId="3">
    <w:name w:val="toc 5"/>
    <w:basedOn w:val="1"/>
    <w:next w:val="1"/>
    <w:autoRedefine/>
    <w:qFormat/>
    <w:uiPriority w:val="39"/>
    <w:pPr>
      <w:ind w:left="800" w:leftChars="800"/>
    </w:p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2024-01-05T02:39:00Z</dcterms:created>
  <dc:creator>Administrator</dc:creator>
  <cp:lastModifiedBy>Administrator</cp:lastModifiedBy>
  <dcterms:modified xsi:type="dcterms:W3CDTF">2024-01-12T03:32:16Z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01D9D44284DA490BA1CC011A0E872086_13</vt:lpwstr>
  </property>
</Properties>
</file>