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A57" w:rsidRPr="00AA5D44" w:rsidRDefault="00456A57" w:rsidP="00456A57">
      <w:pPr>
        <w:pStyle w:val="Bodytext10"/>
        <w:spacing w:after="220" w:line="240" w:lineRule="auto"/>
        <w:ind w:firstLine="0"/>
        <w:rPr>
          <w:rFonts w:asciiTheme="minorEastAsia" w:eastAsiaTheme="minorEastAsia" w:hAnsiTheme="minorEastAsia"/>
        </w:rPr>
      </w:pPr>
      <w:r w:rsidRPr="00AA5D44">
        <w:rPr>
          <w:rFonts w:asciiTheme="minorEastAsia" w:eastAsiaTheme="minorEastAsia" w:hAnsiTheme="minorEastAsia"/>
          <w:bCs/>
        </w:rPr>
        <w:t>附件</w:t>
      </w:r>
      <w:r w:rsidRPr="00AA5D44">
        <w:rPr>
          <w:rFonts w:asciiTheme="minorEastAsia" w:eastAsiaTheme="minorEastAsia" w:hAnsiTheme="minorEastAsia" w:cs="Times New Roman"/>
          <w:lang w:val="zh-CN" w:eastAsia="zh-CN" w:bidi="zh-CN"/>
        </w:rPr>
        <w:t>1</w:t>
      </w:r>
    </w:p>
    <w:p w:rsidR="00456A57" w:rsidRPr="00A676BE" w:rsidRDefault="00456A57" w:rsidP="00456A57">
      <w:pPr>
        <w:pStyle w:val="Heading210"/>
        <w:keepNext/>
        <w:keepLines/>
        <w:spacing w:after="300" w:line="240" w:lineRule="auto"/>
        <w:rPr>
          <w:rFonts w:asciiTheme="majorEastAsia" w:eastAsiaTheme="majorEastAsia" w:hAnsiTheme="majorEastAsia"/>
          <w:b/>
          <w:sz w:val="30"/>
          <w:szCs w:val="30"/>
        </w:rPr>
      </w:pPr>
      <w:bookmarkStart w:id="0" w:name="bookmark19"/>
      <w:bookmarkStart w:id="1" w:name="bookmark17"/>
      <w:bookmarkStart w:id="2" w:name="bookmark18"/>
      <w:r w:rsidRPr="00A676BE">
        <w:rPr>
          <w:rFonts w:asciiTheme="majorEastAsia" w:eastAsiaTheme="majorEastAsia" w:hAnsiTheme="majorEastAsia" w:cs="Times New Roman"/>
          <w:b/>
          <w:bCs/>
          <w:sz w:val="30"/>
          <w:szCs w:val="30"/>
        </w:rPr>
        <w:t>2022</w:t>
      </w:r>
      <w:r w:rsidRPr="00A676BE">
        <w:rPr>
          <w:rFonts w:asciiTheme="majorEastAsia" w:eastAsiaTheme="majorEastAsia" w:hAnsiTheme="majorEastAsia"/>
          <w:b/>
          <w:sz w:val="30"/>
          <w:szCs w:val="30"/>
        </w:rPr>
        <w:t>年度部门整体支出绩效评价基础数据表</w:t>
      </w:r>
      <w:bookmarkEnd w:id="0"/>
      <w:bookmarkEnd w:id="1"/>
      <w:bookmarkEnd w:id="2"/>
    </w:p>
    <w:tbl>
      <w:tblPr>
        <w:tblW w:w="0" w:type="auto"/>
        <w:jc w:val="center"/>
        <w:tblLayout w:type="fixed"/>
        <w:tblCellMar>
          <w:left w:w="10" w:type="dxa"/>
          <w:right w:w="10" w:type="dxa"/>
        </w:tblCellMar>
        <w:tblLook w:val="0000"/>
      </w:tblPr>
      <w:tblGrid>
        <w:gridCol w:w="3211"/>
        <w:gridCol w:w="1963"/>
        <w:gridCol w:w="2438"/>
        <w:gridCol w:w="1690"/>
      </w:tblGrid>
      <w:tr w:rsidR="00456A57" w:rsidRPr="00AE39AE" w:rsidTr="00267D19">
        <w:trPr>
          <w:trHeight w:hRule="exact" w:val="562"/>
          <w:jc w:val="center"/>
        </w:trPr>
        <w:tc>
          <w:tcPr>
            <w:tcW w:w="3211" w:type="dxa"/>
            <w:vMerge w:val="restart"/>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440"/>
              <w:rPr>
                <w:rFonts w:asciiTheme="minorEastAsia" w:eastAsiaTheme="minorEastAsia" w:hAnsiTheme="minorEastAsia"/>
                <w:sz w:val="18"/>
                <w:szCs w:val="18"/>
              </w:rPr>
            </w:pPr>
            <w:r w:rsidRPr="00AE39AE">
              <w:rPr>
                <w:rFonts w:asciiTheme="minorEastAsia" w:eastAsiaTheme="minorEastAsia" w:hAnsiTheme="minorEastAsia"/>
                <w:sz w:val="18"/>
                <w:szCs w:val="18"/>
              </w:rPr>
              <w:t>财政供养人员情况（人）</w:t>
            </w:r>
          </w:p>
        </w:tc>
        <w:tc>
          <w:tcPr>
            <w:tcW w:w="1963"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jc w:val="center"/>
              <w:rPr>
                <w:rFonts w:asciiTheme="minorEastAsia" w:eastAsiaTheme="minorEastAsia" w:hAnsiTheme="minorEastAsia"/>
                <w:sz w:val="18"/>
                <w:szCs w:val="18"/>
              </w:rPr>
            </w:pPr>
            <w:r w:rsidRPr="00AE39AE">
              <w:rPr>
                <w:rFonts w:asciiTheme="minorEastAsia" w:eastAsiaTheme="minorEastAsia" w:hAnsiTheme="minorEastAsia"/>
                <w:sz w:val="18"/>
                <w:szCs w:val="18"/>
              </w:rPr>
              <w:t>编制数</w:t>
            </w:r>
          </w:p>
        </w:tc>
        <w:tc>
          <w:tcPr>
            <w:tcW w:w="2438"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jc w:val="center"/>
              <w:rPr>
                <w:rFonts w:asciiTheme="minorEastAsia" w:eastAsiaTheme="minorEastAsia" w:hAnsiTheme="minorEastAsia"/>
                <w:sz w:val="18"/>
                <w:szCs w:val="18"/>
              </w:rPr>
            </w:pPr>
            <w:r w:rsidRPr="00AE39AE">
              <w:rPr>
                <w:rFonts w:asciiTheme="minorEastAsia" w:eastAsiaTheme="minorEastAsia" w:hAnsiTheme="minorEastAsia"/>
                <w:sz w:val="18"/>
                <w:szCs w:val="18"/>
              </w:rPr>
              <w:t>2022年实际在职人数</w:t>
            </w:r>
          </w:p>
        </w:tc>
        <w:tc>
          <w:tcPr>
            <w:tcW w:w="1690" w:type="dxa"/>
            <w:tcBorders>
              <w:top w:val="single" w:sz="4" w:space="0" w:color="auto"/>
              <w:left w:val="single" w:sz="4" w:space="0" w:color="auto"/>
              <w:right w:val="single" w:sz="4" w:space="0" w:color="auto"/>
            </w:tcBorders>
            <w:shd w:val="clear" w:color="auto" w:fill="auto"/>
            <w:vAlign w:val="center"/>
          </w:tcPr>
          <w:p w:rsidR="00456A57" w:rsidRPr="00AE39AE" w:rsidRDefault="00456A57" w:rsidP="00267D19">
            <w:pPr>
              <w:pStyle w:val="Other10"/>
              <w:spacing w:line="240" w:lineRule="auto"/>
              <w:ind w:firstLine="0"/>
              <w:jc w:val="center"/>
              <w:rPr>
                <w:rFonts w:asciiTheme="minorEastAsia" w:eastAsiaTheme="minorEastAsia" w:hAnsiTheme="minorEastAsia"/>
                <w:sz w:val="18"/>
                <w:szCs w:val="18"/>
              </w:rPr>
            </w:pPr>
            <w:r w:rsidRPr="00AE39AE">
              <w:rPr>
                <w:rFonts w:asciiTheme="minorEastAsia" w:eastAsiaTheme="minorEastAsia" w:hAnsiTheme="minorEastAsia"/>
                <w:sz w:val="18"/>
                <w:szCs w:val="18"/>
              </w:rPr>
              <w:t>控制率</w:t>
            </w:r>
          </w:p>
        </w:tc>
      </w:tr>
      <w:tr w:rsidR="00456A57" w:rsidRPr="00AE39AE" w:rsidTr="00267D19">
        <w:trPr>
          <w:trHeight w:hRule="exact" w:val="557"/>
          <w:jc w:val="center"/>
        </w:trPr>
        <w:tc>
          <w:tcPr>
            <w:tcW w:w="3211" w:type="dxa"/>
            <w:vMerge/>
            <w:tcBorders>
              <w:left w:val="single" w:sz="4" w:space="0" w:color="auto"/>
            </w:tcBorders>
            <w:shd w:val="clear" w:color="auto" w:fill="auto"/>
            <w:vAlign w:val="center"/>
          </w:tcPr>
          <w:p w:rsidR="00456A57" w:rsidRPr="00AE39AE" w:rsidRDefault="00456A57" w:rsidP="00267D19">
            <w:pPr>
              <w:rPr>
                <w:rFonts w:asciiTheme="minorEastAsia" w:eastAsiaTheme="minorEastAsia" w:hAnsiTheme="minorEastAsia"/>
                <w:sz w:val="18"/>
                <w:szCs w:val="18"/>
              </w:rPr>
            </w:pPr>
          </w:p>
        </w:tc>
        <w:tc>
          <w:tcPr>
            <w:tcW w:w="1963" w:type="dxa"/>
            <w:tcBorders>
              <w:top w:val="single" w:sz="4" w:space="0" w:color="auto"/>
              <w:left w:val="single" w:sz="4" w:space="0" w:color="auto"/>
            </w:tcBorders>
            <w:shd w:val="clear" w:color="auto" w:fill="auto"/>
          </w:tcPr>
          <w:p w:rsidR="00456A57" w:rsidRPr="00AE39AE" w:rsidRDefault="00456A57" w:rsidP="00267D19">
            <w:pPr>
              <w:rPr>
                <w:rFonts w:asciiTheme="minorEastAsia" w:eastAsiaTheme="minorEastAsia" w:hAnsiTheme="minorEastAsia"/>
                <w:sz w:val="18"/>
                <w:szCs w:val="18"/>
                <w:lang w:eastAsia="zh-CN"/>
              </w:rPr>
            </w:pPr>
          </w:p>
          <w:p w:rsidR="00537166" w:rsidRPr="00AE39AE" w:rsidRDefault="00537166" w:rsidP="00AE39AE">
            <w:pPr>
              <w:jc w:val="cente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35</w:t>
            </w:r>
          </w:p>
        </w:tc>
        <w:tc>
          <w:tcPr>
            <w:tcW w:w="2438" w:type="dxa"/>
            <w:tcBorders>
              <w:top w:val="single" w:sz="4" w:space="0" w:color="auto"/>
              <w:left w:val="single" w:sz="4" w:space="0" w:color="auto"/>
            </w:tcBorders>
            <w:shd w:val="clear" w:color="auto" w:fill="auto"/>
          </w:tcPr>
          <w:p w:rsidR="00456A57" w:rsidRPr="00AE39AE" w:rsidRDefault="00456A57" w:rsidP="00267D19">
            <w:pPr>
              <w:rPr>
                <w:rFonts w:asciiTheme="minorEastAsia" w:eastAsiaTheme="minorEastAsia" w:hAnsiTheme="minorEastAsia"/>
                <w:sz w:val="18"/>
                <w:szCs w:val="18"/>
                <w:lang w:eastAsia="zh-CN"/>
              </w:rPr>
            </w:pPr>
          </w:p>
          <w:p w:rsidR="00537166" w:rsidRPr="00AE39AE" w:rsidRDefault="00537166" w:rsidP="00AE39AE">
            <w:pPr>
              <w:jc w:val="cente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46</w:t>
            </w:r>
          </w:p>
        </w:tc>
        <w:tc>
          <w:tcPr>
            <w:tcW w:w="1690" w:type="dxa"/>
            <w:tcBorders>
              <w:top w:val="single" w:sz="4" w:space="0" w:color="auto"/>
              <w:left w:val="single" w:sz="4" w:space="0" w:color="auto"/>
              <w:right w:val="single" w:sz="4" w:space="0" w:color="auto"/>
            </w:tcBorders>
            <w:shd w:val="clear" w:color="auto" w:fill="auto"/>
          </w:tcPr>
          <w:p w:rsidR="00456A57" w:rsidRDefault="00456A57" w:rsidP="00267D19">
            <w:pPr>
              <w:rPr>
                <w:rFonts w:asciiTheme="minorEastAsia" w:eastAsiaTheme="minorEastAsia" w:hAnsiTheme="minorEastAsia"/>
                <w:sz w:val="18"/>
                <w:szCs w:val="18"/>
                <w:lang w:eastAsia="zh-CN"/>
              </w:rPr>
            </w:pPr>
          </w:p>
          <w:p w:rsidR="00FA0933" w:rsidRPr="00AE39AE" w:rsidRDefault="00FA0933"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131.43%</w:t>
            </w:r>
          </w:p>
        </w:tc>
      </w:tr>
      <w:tr w:rsidR="00456A57" w:rsidRPr="00AE39AE" w:rsidTr="00267D19">
        <w:trPr>
          <w:trHeight w:hRule="exact" w:val="547"/>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540"/>
              <w:rPr>
                <w:rFonts w:asciiTheme="minorEastAsia" w:eastAsiaTheme="minorEastAsia" w:hAnsiTheme="minorEastAsia"/>
                <w:sz w:val="18"/>
                <w:szCs w:val="18"/>
              </w:rPr>
            </w:pPr>
            <w:r w:rsidRPr="00AE39AE">
              <w:rPr>
                <w:rFonts w:asciiTheme="minorEastAsia" w:eastAsiaTheme="minorEastAsia" w:hAnsiTheme="minorEastAsia"/>
                <w:sz w:val="18"/>
                <w:szCs w:val="18"/>
              </w:rPr>
              <w:t>经费控制情况（万元）</w:t>
            </w:r>
          </w:p>
        </w:tc>
        <w:tc>
          <w:tcPr>
            <w:tcW w:w="1963"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jc w:val="center"/>
              <w:rPr>
                <w:rFonts w:asciiTheme="minorEastAsia" w:eastAsiaTheme="minorEastAsia" w:hAnsiTheme="minorEastAsia"/>
                <w:sz w:val="18"/>
                <w:szCs w:val="18"/>
              </w:rPr>
            </w:pPr>
            <w:r w:rsidRPr="00AE39AE">
              <w:rPr>
                <w:rFonts w:asciiTheme="minorEastAsia" w:eastAsiaTheme="minorEastAsia" w:hAnsiTheme="minorEastAsia"/>
                <w:sz w:val="18"/>
                <w:szCs w:val="18"/>
              </w:rPr>
              <w:t>2021年决算数</w:t>
            </w:r>
          </w:p>
        </w:tc>
        <w:tc>
          <w:tcPr>
            <w:tcW w:w="2438"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jc w:val="center"/>
              <w:rPr>
                <w:rFonts w:asciiTheme="minorEastAsia" w:eastAsiaTheme="minorEastAsia" w:hAnsiTheme="minorEastAsia"/>
                <w:sz w:val="18"/>
                <w:szCs w:val="18"/>
              </w:rPr>
            </w:pPr>
            <w:r w:rsidRPr="00AE39AE">
              <w:rPr>
                <w:rFonts w:asciiTheme="minorEastAsia" w:eastAsiaTheme="minorEastAsia" w:hAnsiTheme="minorEastAsia"/>
                <w:sz w:val="18"/>
                <w:szCs w:val="18"/>
              </w:rPr>
              <w:t>2022年预算数</w:t>
            </w:r>
          </w:p>
        </w:tc>
        <w:tc>
          <w:tcPr>
            <w:tcW w:w="1690" w:type="dxa"/>
            <w:tcBorders>
              <w:top w:val="single" w:sz="4" w:space="0" w:color="auto"/>
              <w:left w:val="single" w:sz="4" w:space="0" w:color="auto"/>
              <w:right w:val="single" w:sz="4" w:space="0" w:color="auto"/>
            </w:tcBorders>
            <w:shd w:val="clear" w:color="auto" w:fill="auto"/>
            <w:vAlign w:val="center"/>
          </w:tcPr>
          <w:p w:rsidR="00456A57" w:rsidRPr="00AE39AE" w:rsidRDefault="00456A57" w:rsidP="00267D19">
            <w:pPr>
              <w:pStyle w:val="Other10"/>
              <w:spacing w:line="240" w:lineRule="auto"/>
              <w:ind w:firstLine="0"/>
              <w:jc w:val="center"/>
              <w:rPr>
                <w:rFonts w:asciiTheme="minorEastAsia" w:eastAsiaTheme="minorEastAsia" w:hAnsiTheme="minorEastAsia"/>
                <w:sz w:val="18"/>
                <w:szCs w:val="18"/>
              </w:rPr>
            </w:pPr>
            <w:r w:rsidRPr="00AE39AE">
              <w:rPr>
                <w:rFonts w:asciiTheme="minorEastAsia" w:eastAsiaTheme="minorEastAsia" w:hAnsiTheme="minorEastAsia"/>
                <w:sz w:val="18"/>
                <w:szCs w:val="18"/>
              </w:rPr>
              <w:t>2022年决算数</w:t>
            </w:r>
          </w:p>
        </w:tc>
      </w:tr>
      <w:tr w:rsidR="00456A57" w:rsidRPr="00AE39AE" w:rsidTr="003A5249">
        <w:trPr>
          <w:trHeight w:hRule="exact" w:val="471"/>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一、基本支出：</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A676BE"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664.63</w:t>
            </w: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18681C"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377</w:t>
            </w: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AE39AE" w:rsidP="00AE39AE">
            <w:pPr>
              <w:jc w:val="cente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685.45</w:t>
            </w:r>
          </w:p>
        </w:tc>
      </w:tr>
      <w:tr w:rsidR="00456A57" w:rsidRPr="00AE39AE" w:rsidTr="003A5249">
        <w:trPr>
          <w:trHeight w:hRule="exact" w:val="549"/>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其中：三公经费</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F537A9"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AE39AE" w:rsidP="00AE39AE">
            <w:pPr>
              <w:jc w:val="center"/>
              <w:rPr>
                <w:rFonts w:asciiTheme="minorEastAsia" w:eastAsiaTheme="minorEastAsia" w:hAnsiTheme="minorEastAsia"/>
                <w:sz w:val="18"/>
                <w:szCs w:val="18"/>
                <w:lang w:eastAsia="zh-CN"/>
              </w:rPr>
            </w:pPr>
          </w:p>
        </w:tc>
      </w:tr>
      <w:tr w:rsidR="00456A57" w:rsidRPr="00AE39AE" w:rsidTr="003A5249">
        <w:trPr>
          <w:trHeight w:hRule="exact" w:val="429"/>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lang w:val="en-US" w:eastAsia="zh-CN" w:bidi="en-US"/>
              </w:rPr>
              <w:t>1.</w:t>
            </w:r>
            <w:r w:rsidRPr="00AE39AE">
              <w:rPr>
                <w:rFonts w:asciiTheme="minorEastAsia" w:eastAsiaTheme="minorEastAsia" w:hAnsiTheme="minorEastAsia"/>
                <w:sz w:val="18"/>
                <w:szCs w:val="18"/>
              </w:rPr>
              <w:t>公务用车购置和维护经费</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tc>
      </w:tr>
      <w:tr w:rsidR="00456A57" w:rsidRPr="00AE39AE" w:rsidTr="00267D19">
        <w:trPr>
          <w:trHeight w:hRule="exact" w:val="538"/>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其中：公车购置</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r>
      <w:tr w:rsidR="00456A57" w:rsidRPr="00AE39AE" w:rsidTr="00267D19">
        <w:trPr>
          <w:trHeight w:hRule="exact" w:val="547"/>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公车运行维护</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r>
      <w:tr w:rsidR="00456A57" w:rsidRPr="00AE39AE" w:rsidTr="00267D19">
        <w:trPr>
          <w:trHeight w:hRule="exact" w:val="547"/>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lang w:val="en-US" w:eastAsia="en-US" w:bidi="en-US"/>
              </w:rPr>
              <w:t>2.</w:t>
            </w:r>
            <w:r w:rsidRPr="00AE39AE">
              <w:rPr>
                <w:rFonts w:asciiTheme="minorEastAsia" w:eastAsiaTheme="minorEastAsia" w:hAnsiTheme="minorEastAsia"/>
                <w:sz w:val="18"/>
                <w:szCs w:val="18"/>
              </w:rPr>
              <w:t>出国经费</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r>
      <w:tr w:rsidR="00456A57" w:rsidRPr="00AE39AE" w:rsidTr="00267D19">
        <w:trPr>
          <w:trHeight w:hRule="exact" w:val="538"/>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3.公务接待</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F537A9"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AE39AE" w:rsidP="00AE39AE">
            <w:pPr>
              <w:jc w:val="center"/>
              <w:rPr>
                <w:rFonts w:asciiTheme="minorEastAsia" w:eastAsiaTheme="minorEastAsia" w:hAnsiTheme="minorEastAsia"/>
                <w:sz w:val="18"/>
                <w:szCs w:val="18"/>
                <w:lang w:eastAsia="zh-CN"/>
              </w:rPr>
            </w:pPr>
          </w:p>
        </w:tc>
      </w:tr>
      <w:tr w:rsidR="00456A57" w:rsidRPr="00AE39AE" w:rsidTr="00267D19">
        <w:trPr>
          <w:trHeight w:hRule="exact" w:val="542"/>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二、项目支出：</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5C584E"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834</w:t>
            </w: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F537A9"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AE39AE" w:rsidP="00AE39AE">
            <w:pPr>
              <w:jc w:val="cente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12800.24</w:t>
            </w:r>
          </w:p>
        </w:tc>
      </w:tr>
      <w:tr w:rsidR="00456A57" w:rsidRPr="00AE39AE" w:rsidTr="00AE39AE">
        <w:trPr>
          <w:trHeight w:hRule="exact" w:val="594"/>
          <w:jc w:val="center"/>
        </w:trPr>
        <w:tc>
          <w:tcPr>
            <w:tcW w:w="3211" w:type="dxa"/>
            <w:tcBorders>
              <w:top w:val="single" w:sz="4" w:space="0" w:color="auto"/>
              <w:left w:val="single" w:sz="4" w:space="0" w:color="auto"/>
            </w:tcBorders>
            <w:shd w:val="clear" w:color="auto" w:fill="auto"/>
            <w:vAlign w:val="bottom"/>
          </w:tcPr>
          <w:p w:rsidR="00456A57" w:rsidRPr="00AE39AE" w:rsidRDefault="00456A57" w:rsidP="00855AC4">
            <w:pPr>
              <w:pStyle w:val="Other10"/>
              <w:spacing w:after="120" w:line="240" w:lineRule="auto"/>
              <w:ind w:firstLine="0"/>
              <w:rPr>
                <w:rFonts w:asciiTheme="minorEastAsia" w:eastAsiaTheme="minorEastAsia" w:hAnsiTheme="minorEastAsia"/>
                <w:sz w:val="18"/>
                <w:szCs w:val="18"/>
                <w:lang w:eastAsia="zh-CN"/>
              </w:rPr>
            </w:pPr>
            <w:r w:rsidRPr="00AE39AE">
              <w:rPr>
                <w:rFonts w:asciiTheme="minorEastAsia" w:eastAsiaTheme="minorEastAsia" w:hAnsiTheme="minorEastAsia"/>
                <w:sz w:val="18"/>
                <w:szCs w:val="18"/>
                <w:lang w:val="en-US" w:eastAsia="zh-CN" w:bidi="en-US"/>
              </w:rPr>
              <w:t>1.</w:t>
            </w:r>
            <w:r w:rsidR="00855AC4">
              <w:rPr>
                <w:rFonts w:asciiTheme="minorEastAsia" w:eastAsiaTheme="minorEastAsia" w:hAnsiTheme="minorEastAsia" w:hint="eastAsia"/>
                <w:sz w:val="18"/>
                <w:szCs w:val="18"/>
                <w:lang w:eastAsia="zh-CN"/>
              </w:rPr>
              <w:t>机关事务</w:t>
            </w:r>
            <w:r w:rsidR="00855AC4" w:rsidRPr="00AE39AE">
              <w:rPr>
                <w:rFonts w:asciiTheme="minorEastAsia" w:eastAsiaTheme="minorEastAsia" w:hAnsiTheme="minorEastAsia"/>
                <w:sz w:val="18"/>
                <w:szCs w:val="18"/>
                <w:lang w:eastAsia="zh-CN"/>
              </w:rPr>
              <w:t xml:space="preserve"> </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F537A9" w:rsidRPr="00AE39AE" w:rsidRDefault="00F537A9"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AE39AE" w:rsidP="00AE39AE">
            <w:pPr>
              <w:jc w:val="cente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155.16</w:t>
            </w:r>
          </w:p>
        </w:tc>
      </w:tr>
      <w:tr w:rsidR="00456A57" w:rsidRPr="00AE39AE" w:rsidTr="00267D19">
        <w:trPr>
          <w:trHeight w:hRule="exact" w:val="542"/>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855AC4">
            <w:pPr>
              <w:pStyle w:val="Other10"/>
              <w:spacing w:line="240" w:lineRule="auto"/>
              <w:ind w:firstLine="0"/>
              <w:rPr>
                <w:rFonts w:asciiTheme="minorEastAsia" w:eastAsiaTheme="minorEastAsia" w:hAnsiTheme="minorEastAsia"/>
                <w:sz w:val="18"/>
                <w:szCs w:val="18"/>
                <w:lang w:eastAsia="zh-CN"/>
              </w:rPr>
            </w:pPr>
            <w:r w:rsidRPr="00AE39AE">
              <w:rPr>
                <w:rFonts w:asciiTheme="minorEastAsia" w:eastAsiaTheme="minorEastAsia" w:hAnsiTheme="minorEastAsia"/>
                <w:sz w:val="18"/>
                <w:szCs w:val="18"/>
                <w:lang w:val="en-US" w:eastAsia="zh-CN" w:bidi="en-US"/>
              </w:rPr>
              <w:t>2.</w:t>
            </w:r>
            <w:r w:rsidR="00855AC4">
              <w:rPr>
                <w:rFonts w:asciiTheme="minorEastAsia" w:eastAsiaTheme="minorEastAsia" w:hAnsiTheme="minorEastAsia" w:hint="eastAsia"/>
                <w:sz w:val="18"/>
                <w:szCs w:val="18"/>
                <w:lang w:eastAsia="zh-CN"/>
              </w:rPr>
              <w:t>其他城乡社区公共设施支出</w:t>
            </w:r>
            <w:r w:rsidR="00855AC4" w:rsidRPr="00AE39AE">
              <w:rPr>
                <w:rFonts w:asciiTheme="minorEastAsia" w:eastAsiaTheme="minorEastAsia" w:hAnsiTheme="minorEastAsia"/>
                <w:sz w:val="18"/>
                <w:szCs w:val="18"/>
                <w:lang w:eastAsia="zh-CN"/>
              </w:rPr>
              <w:t xml:space="preserve"> </w:t>
            </w:r>
          </w:p>
        </w:tc>
        <w:tc>
          <w:tcPr>
            <w:tcW w:w="1963"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126244" w:rsidRPr="00AE39AE" w:rsidRDefault="00126244"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AE39AE" w:rsidP="00AE39AE">
            <w:pPr>
              <w:jc w:val="cente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249</w:t>
            </w:r>
          </w:p>
        </w:tc>
      </w:tr>
      <w:tr w:rsidR="00456A57" w:rsidRPr="00AE39AE" w:rsidTr="00267D19">
        <w:trPr>
          <w:trHeight w:hRule="exact" w:val="547"/>
          <w:jc w:val="center"/>
        </w:trPr>
        <w:tc>
          <w:tcPr>
            <w:tcW w:w="3211" w:type="dxa"/>
            <w:tcBorders>
              <w:top w:val="single" w:sz="4" w:space="0" w:color="auto"/>
              <w:left w:val="single" w:sz="4" w:space="0" w:color="auto"/>
            </w:tcBorders>
            <w:shd w:val="clear" w:color="auto" w:fill="auto"/>
            <w:vAlign w:val="center"/>
          </w:tcPr>
          <w:p w:rsidR="00456A57" w:rsidRPr="00AE39AE" w:rsidRDefault="00456A57" w:rsidP="00855AC4">
            <w:pPr>
              <w:pStyle w:val="Other10"/>
              <w:spacing w:line="240" w:lineRule="auto"/>
              <w:ind w:firstLine="0"/>
              <w:rPr>
                <w:rFonts w:asciiTheme="minorEastAsia" w:eastAsiaTheme="minorEastAsia" w:hAnsiTheme="minorEastAsia"/>
                <w:sz w:val="18"/>
                <w:szCs w:val="18"/>
                <w:lang w:eastAsia="zh-CN"/>
              </w:rPr>
            </w:pPr>
            <w:r w:rsidRPr="00AE39AE">
              <w:rPr>
                <w:rFonts w:asciiTheme="minorEastAsia" w:eastAsiaTheme="minorEastAsia" w:hAnsiTheme="minorEastAsia"/>
                <w:sz w:val="18"/>
                <w:szCs w:val="18"/>
                <w:lang w:val="en-US" w:eastAsia="zh-CN" w:bidi="en-US"/>
              </w:rPr>
              <w:t>3.</w:t>
            </w:r>
            <w:r w:rsidR="00855AC4">
              <w:rPr>
                <w:rFonts w:asciiTheme="minorEastAsia" w:eastAsiaTheme="minorEastAsia" w:hAnsiTheme="minorEastAsia" w:hint="eastAsia"/>
                <w:sz w:val="18"/>
                <w:szCs w:val="18"/>
                <w:lang w:eastAsia="zh-CN"/>
              </w:rPr>
              <w:t>其他国有土地使用权出让收入安排的支出</w:t>
            </w:r>
            <w:r w:rsidR="00855AC4" w:rsidRPr="00AE39AE">
              <w:rPr>
                <w:rFonts w:asciiTheme="minorEastAsia" w:eastAsiaTheme="minorEastAsia" w:hAnsiTheme="minorEastAsia"/>
                <w:sz w:val="18"/>
                <w:szCs w:val="18"/>
                <w:lang w:eastAsia="zh-CN"/>
              </w:rPr>
              <w:t xml:space="preserve"> </w:t>
            </w:r>
          </w:p>
        </w:tc>
        <w:tc>
          <w:tcPr>
            <w:tcW w:w="1963" w:type="dxa"/>
            <w:tcBorders>
              <w:top w:val="single" w:sz="4" w:space="0" w:color="auto"/>
              <w:left w:val="single" w:sz="4" w:space="0" w:color="auto"/>
            </w:tcBorders>
            <w:shd w:val="clear" w:color="auto" w:fill="auto"/>
          </w:tcPr>
          <w:p w:rsidR="00456A57" w:rsidRDefault="00456A57" w:rsidP="00AE39AE">
            <w:pPr>
              <w:jc w:val="center"/>
              <w:rPr>
                <w:rFonts w:asciiTheme="minorEastAsia" w:eastAsiaTheme="minorEastAsia" w:hAnsiTheme="minorEastAsia"/>
                <w:sz w:val="18"/>
                <w:szCs w:val="18"/>
                <w:lang w:eastAsia="zh-CN"/>
              </w:rPr>
            </w:pPr>
          </w:p>
          <w:p w:rsidR="00643440" w:rsidRPr="00AE39AE" w:rsidRDefault="00643440"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324</w:t>
            </w: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126244" w:rsidRPr="00AE39AE" w:rsidRDefault="00126244"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AE39AE" w:rsidP="00AE39AE">
            <w:pPr>
              <w:jc w:val="cente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6</w:t>
            </w:r>
          </w:p>
        </w:tc>
      </w:tr>
      <w:tr w:rsidR="00456A57" w:rsidRPr="00AE39AE" w:rsidTr="00267D19">
        <w:trPr>
          <w:trHeight w:hRule="exact" w:val="547"/>
          <w:jc w:val="center"/>
        </w:trPr>
        <w:tc>
          <w:tcPr>
            <w:tcW w:w="3211" w:type="dxa"/>
            <w:tcBorders>
              <w:top w:val="single" w:sz="4" w:space="0" w:color="auto"/>
              <w:left w:val="single" w:sz="4" w:space="0" w:color="auto"/>
            </w:tcBorders>
            <w:shd w:val="clear" w:color="auto" w:fill="auto"/>
          </w:tcPr>
          <w:p w:rsidR="00456A57" w:rsidRPr="00AE39AE" w:rsidRDefault="00456A57" w:rsidP="00267D19">
            <w:pPr>
              <w:rPr>
                <w:rFonts w:asciiTheme="minorEastAsia" w:eastAsiaTheme="minorEastAsia" w:hAnsiTheme="minorEastAsia"/>
                <w:sz w:val="18"/>
                <w:szCs w:val="18"/>
                <w:lang w:eastAsia="zh-CN"/>
              </w:rPr>
            </w:pPr>
          </w:p>
          <w:p w:rsidR="00126244" w:rsidRPr="00AE39AE" w:rsidRDefault="00126244" w:rsidP="00855AC4">
            <w:pP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4.</w:t>
            </w:r>
            <w:r w:rsidR="00855AC4">
              <w:rPr>
                <w:rFonts w:asciiTheme="minorEastAsia" w:eastAsiaTheme="minorEastAsia" w:hAnsiTheme="minorEastAsia" w:hint="eastAsia"/>
                <w:sz w:val="18"/>
                <w:szCs w:val="18"/>
                <w:lang w:eastAsia="zh-CN"/>
              </w:rPr>
              <w:t>其他城市基础设施配套费安排的支出</w:t>
            </w:r>
            <w:r w:rsidR="00855AC4" w:rsidRPr="00AE39AE">
              <w:rPr>
                <w:rFonts w:asciiTheme="minorEastAsia" w:eastAsiaTheme="minorEastAsia" w:hAnsiTheme="minorEastAsia"/>
                <w:sz w:val="18"/>
                <w:szCs w:val="18"/>
                <w:lang w:eastAsia="zh-CN"/>
              </w:rPr>
              <w:t xml:space="preserve"> </w:t>
            </w:r>
          </w:p>
        </w:tc>
        <w:tc>
          <w:tcPr>
            <w:tcW w:w="1963" w:type="dxa"/>
            <w:tcBorders>
              <w:top w:val="single" w:sz="4" w:space="0" w:color="auto"/>
              <w:left w:val="single" w:sz="4" w:space="0" w:color="auto"/>
            </w:tcBorders>
            <w:shd w:val="clear" w:color="auto" w:fill="auto"/>
          </w:tcPr>
          <w:p w:rsidR="00456A57" w:rsidRDefault="00456A57" w:rsidP="00AE39AE">
            <w:pPr>
              <w:jc w:val="center"/>
              <w:rPr>
                <w:rFonts w:asciiTheme="minorEastAsia" w:eastAsiaTheme="minorEastAsia" w:hAnsiTheme="minorEastAsia"/>
                <w:sz w:val="18"/>
                <w:szCs w:val="18"/>
                <w:lang w:eastAsia="zh-CN"/>
              </w:rPr>
            </w:pPr>
          </w:p>
          <w:p w:rsidR="00643440" w:rsidRPr="00AE39AE" w:rsidRDefault="00643440"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510</w:t>
            </w:r>
          </w:p>
        </w:tc>
        <w:tc>
          <w:tcPr>
            <w:tcW w:w="2438" w:type="dxa"/>
            <w:tcBorders>
              <w:top w:val="single" w:sz="4" w:space="0" w:color="auto"/>
              <w:lef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126244" w:rsidRPr="00AE39AE" w:rsidRDefault="00126244"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456A57" w:rsidRPr="00AE39AE" w:rsidRDefault="00456A57" w:rsidP="00AE39AE">
            <w:pPr>
              <w:jc w:val="center"/>
              <w:rPr>
                <w:rFonts w:asciiTheme="minorEastAsia" w:eastAsiaTheme="minorEastAsia" w:hAnsiTheme="minorEastAsia"/>
                <w:sz w:val="18"/>
                <w:szCs w:val="18"/>
                <w:lang w:eastAsia="zh-CN"/>
              </w:rPr>
            </w:pPr>
          </w:p>
          <w:p w:rsidR="00AE39AE" w:rsidRPr="00AE39AE" w:rsidRDefault="00855AC4" w:rsidP="00AE39A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350.08</w:t>
            </w:r>
          </w:p>
        </w:tc>
      </w:tr>
      <w:tr w:rsidR="00126244" w:rsidRPr="00AE39AE" w:rsidTr="00267D19">
        <w:trPr>
          <w:trHeight w:hRule="exact" w:val="547"/>
          <w:jc w:val="center"/>
        </w:trPr>
        <w:tc>
          <w:tcPr>
            <w:tcW w:w="3211" w:type="dxa"/>
            <w:tcBorders>
              <w:top w:val="single" w:sz="4" w:space="0" w:color="auto"/>
              <w:left w:val="single" w:sz="4" w:space="0" w:color="auto"/>
            </w:tcBorders>
            <w:shd w:val="clear" w:color="auto" w:fill="auto"/>
          </w:tcPr>
          <w:p w:rsidR="00126244" w:rsidRPr="00AE39AE" w:rsidRDefault="00126244" w:rsidP="00267D19">
            <w:pPr>
              <w:rPr>
                <w:rFonts w:asciiTheme="minorEastAsia" w:eastAsiaTheme="minorEastAsia" w:hAnsiTheme="minorEastAsia"/>
                <w:sz w:val="18"/>
                <w:szCs w:val="18"/>
                <w:lang w:eastAsia="zh-CN"/>
              </w:rPr>
            </w:pPr>
          </w:p>
          <w:p w:rsidR="00126244" w:rsidRPr="00AE39AE" w:rsidRDefault="00855AC4" w:rsidP="00855AC4">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r w:rsidR="00126244" w:rsidRPr="00AE39AE">
              <w:rPr>
                <w:rFonts w:asciiTheme="minorEastAsia" w:eastAsiaTheme="minorEastAsia" w:hAnsiTheme="minorEastAsia" w:hint="eastAsia"/>
                <w:sz w:val="18"/>
                <w:szCs w:val="18"/>
                <w:lang w:eastAsia="zh-CN"/>
              </w:rPr>
              <w:t>.</w:t>
            </w:r>
            <w:r>
              <w:rPr>
                <w:rFonts w:asciiTheme="minorEastAsia" w:eastAsiaTheme="minorEastAsia" w:hAnsiTheme="minorEastAsia" w:hint="eastAsia"/>
                <w:sz w:val="18"/>
                <w:szCs w:val="18"/>
                <w:lang w:eastAsia="zh-CN"/>
              </w:rPr>
              <w:t>其他自然资源事务支出</w:t>
            </w:r>
            <w:r w:rsidRPr="00AE39AE">
              <w:rPr>
                <w:rFonts w:asciiTheme="minorEastAsia" w:eastAsiaTheme="minorEastAsia" w:hAnsiTheme="minorEastAsia"/>
                <w:sz w:val="18"/>
                <w:szCs w:val="18"/>
                <w:lang w:eastAsia="zh-CN"/>
              </w:rPr>
              <w:t xml:space="preserve"> </w:t>
            </w:r>
          </w:p>
        </w:tc>
        <w:tc>
          <w:tcPr>
            <w:tcW w:w="1963" w:type="dxa"/>
            <w:tcBorders>
              <w:top w:val="single" w:sz="4" w:space="0" w:color="auto"/>
              <w:left w:val="single" w:sz="4" w:space="0" w:color="auto"/>
            </w:tcBorders>
            <w:shd w:val="clear" w:color="auto" w:fill="auto"/>
          </w:tcPr>
          <w:p w:rsidR="00126244" w:rsidRPr="00AE39AE" w:rsidRDefault="00126244" w:rsidP="00AE39AE">
            <w:pPr>
              <w:jc w:val="center"/>
              <w:rPr>
                <w:rFonts w:asciiTheme="minorEastAsia" w:eastAsiaTheme="minorEastAsia" w:hAnsiTheme="minorEastAsia"/>
                <w:sz w:val="18"/>
                <w:szCs w:val="18"/>
                <w:lang w:eastAsia="zh-CN"/>
              </w:rPr>
            </w:pPr>
          </w:p>
        </w:tc>
        <w:tc>
          <w:tcPr>
            <w:tcW w:w="2438" w:type="dxa"/>
            <w:tcBorders>
              <w:top w:val="single" w:sz="4" w:space="0" w:color="auto"/>
              <w:left w:val="single" w:sz="4" w:space="0" w:color="auto"/>
            </w:tcBorders>
            <w:shd w:val="clear" w:color="auto" w:fill="auto"/>
          </w:tcPr>
          <w:p w:rsidR="00126244" w:rsidRPr="00AE39AE" w:rsidRDefault="00126244" w:rsidP="00AE39AE">
            <w:pPr>
              <w:jc w:val="center"/>
              <w:rPr>
                <w:rFonts w:asciiTheme="minorEastAsia" w:eastAsiaTheme="minorEastAsia" w:hAnsiTheme="minorEastAsia"/>
                <w:sz w:val="18"/>
                <w:szCs w:val="18"/>
                <w:lang w:eastAsia="zh-CN"/>
              </w:rPr>
            </w:pPr>
          </w:p>
          <w:p w:rsidR="00126244" w:rsidRPr="00AE39AE" w:rsidRDefault="00126244"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126244" w:rsidRPr="00AE39AE" w:rsidRDefault="00126244" w:rsidP="00AE39AE">
            <w:pPr>
              <w:jc w:val="center"/>
              <w:rPr>
                <w:rFonts w:asciiTheme="minorEastAsia" w:eastAsiaTheme="minorEastAsia" w:hAnsiTheme="minorEastAsia"/>
                <w:sz w:val="18"/>
                <w:szCs w:val="18"/>
                <w:lang w:eastAsia="zh-CN"/>
              </w:rPr>
            </w:pPr>
          </w:p>
          <w:p w:rsidR="00AE39AE" w:rsidRPr="00AE39AE" w:rsidRDefault="00AE39AE" w:rsidP="00AE39AE">
            <w:pPr>
              <w:jc w:val="cente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40</w:t>
            </w:r>
          </w:p>
        </w:tc>
      </w:tr>
      <w:tr w:rsidR="00126244" w:rsidRPr="00AE39AE" w:rsidTr="00855AC4">
        <w:trPr>
          <w:trHeight w:hRule="exact" w:val="587"/>
          <w:jc w:val="center"/>
        </w:trPr>
        <w:tc>
          <w:tcPr>
            <w:tcW w:w="3211" w:type="dxa"/>
            <w:tcBorders>
              <w:top w:val="single" w:sz="4" w:space="0" w:color="auto"/>
              <w:left w:val="single" w:sz="4" w:space="0" w:color="auto"/>
            </w:tcBorders>
            <w:shd w:val="clear" w:color="auto" w:fill="auto"/>
          </w:tcPr>
          <w:p w:rsidR="00126244" w:rsidRPr="00AE39AE" w:rsidRDefault="00855AC4" w:rsidP="00855AC4">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6</w:t>
            </w:r>
            <w:r w:rsidR="00126244" w:rsidRPr="00AE39AE">
              <w:rPr>
                <w:rFonts w:asciiTheme="minorEastAsia" w:eastAsiaTheme="minorEastAsia" w:hAnsiTheme="minorEastAsia" w:hint="eastAsia"/>
                <w:sz w:val="18"/>
                <w:szCs w:val="18"/>
                <w:lang w:eastAsia="zh-CN"/>
              </w:rPr>
              <w:t>.</w:t>
            </w:r>
            <w:r>
              <w:rPr>
                <w:rFonts w:asciiTheme="minorEastAsia" w:eastAsiaTheme="minorEastAsia" w:hAnsiTheme="minorEastAsia" w:hint="eastAsia"/>
                <w:sz w:val="18"/>
                <w:szCs w:val="18"/>
                <w:lang w:eastAsia="zh-CN"/>
              </w:rPr>
              <w:t>其他地方自行试点项目收益专项债券收入安排的支出</w:t>
            </w:r>
          </w:p>
        </w:tc>
        <w:tc>
          <w:tcPr>
            <w:tcW w:w="1963" w:type="dxa"/>
            <w:tcBorders>
              <w:top w:val="single" w:sz="4" w:space="0" w:color="auto"/>
              <w:left w:val="single" w:sz="4" w:space="0" w:color="auto"/>
            </w:tcBorders>
            <w:shd w:val="clear" w:color="auto" w:fill="auto"/>
          </w:tcPr>
          <w:p w:rsidR="00126244" w:rsidRPr="00AE39AE" w:rsidRDefault="00126244" w:rsidP="00AE39AE">
            <w:pPr>
              <w:jc w:val="center"/>
              <w:rPr>
                <w:rFonts w:asciiTheme="minorEastAsia" w:eastAsiaTheme="minorEastAsia" w:hAnsiTheme="minorEastAsia"/>
                <w:sz w:val="18"/>
                <w:szCs w:val="18"/>
                <w:lang w:eastAsia="zh-CN"/>
              </w:rPr>
            </w:pPr>
          </w:p>
        </w:tc>
        <w:tc>
          <w:tcPr>
            <w:tcW w:w="2438" w:type="dxa"/>
            <w:tcBorders>
              <w:top w:val="single" w:sz="4" w:space="0" w:color="auto"/>
              <w:left w:val="single" w:sz="4" w:space="0" w:color="auto"/>
            </w:tcBorders>
            <w:shd w:val="clear" w:color="auto" w:fill="auto"/>
          </w:tcPr>
          <w:p w:rsidR="00126244" w:rsidRPr="00AE39AE" w:rsidRDefault="00126244" w:rsidP="00AE39AE">
            <w:pPr>
              <w:jc w:val="center"/>
              <w:rPr>
                <w:rFonts w:asciiTheme="minorEastAsia" w:eastAsiaTheme="minorEastAsia" w:hAnsiTheme="minorEastAsia"/>
                <w:sz w:val="18"/>
                <w:szCs w:val="18"/>
                <w:lang w:eastAsia="zh-CN"/>
              </w:rPr>
            </w:pPr>
          </w:p>
          <w:p w:rsidR="00126244" w:rsidRPr="00AE39AE" w:rsidRDefault="00126244" w:rsidP="00AE39AE">
            <w:pPr>
              <w:jc w:val="center"/>
              <w:rPr>
                <w:rFonts w:asciiTheme="minorEastAsia" w:eastAsiaTheme="minorEastAsia" w:hAnsiTheme="minorEastAsia"/>
                <w:sz w:val="18"/>
                <w:szCs w:val="18"/>
                <w:lang w:eastAsia="zh-CN"/>
              </w:rPr>
            </w:pPr>
          </w:p>
        </w:tc>
        <w:tc>
          <w:tcPr>
            <w:tcW w:w="1690" w:type="dxa"/>
            <w:tcBorders>
              <w:top w:val="single" w:sz="4" w:space="0" w:color="auto"/>
              <w:left w:val="single" w:sz="4" w:space="0" w:color="auto"/>
              <w:right w:val="single" w:sz="4" w:space="0" w:color="auto"/>
            </w:tcBorders>
            <w:shd w:val="clear" w:color="auto" w:fill="auto"/>
          </w:tcPr>
          <w:p w:rsidR="00126244" w:rsidRPr="00AE39AE" w:rsidRDefault="00126244" w:rsidP="00AE39AE">
            <w:pPr>
              <w:jc w:val="center"/>
              <w:rPr>
                <w:rFonts w:asciiTheme="minorEastAsia" w:eastAsiaTheme="minorEastAsia" w:hAnsiTheme="minorEastAsia"/>
                <w:sz w:val="18"/>
                <w:szCs w:val="18"/>
                <w:lang w:eastAsia="zh-CN"/>
              </w:rPr>
            </w:pPr>
          </w:p>
          <w:p w:rsidR="00AE39AE" w:rsidRPr="00AE39AE" w:rsidRDefault="00AE39AE" w:rsidP="00AE39AE">
            <w:pPr>
              <w:jc w:val="center"/>
              <w:rPr>
                <w:rFonts w:asciiTheme="minorEastAsia" w:eastAsiaTheme="minorEastAsia" w:hAnsiTheme="minorEastAsia"/>
                <w:sz w:val="18"/>
                <w:szCs w:val="18"/>
                <w:lang w:eastAsia="zh-CN"/>
              </w:rPr>
            </w:pPr>
            <w:r w:rsidRPr="00AE39AE">
              <w:rPr>
                <w:rFonts w:asciiTheme="minorEastAsia" w:eastAsiaTheme="minorEastAsia" w:hAnsiTheme="minorEastAsia" w:hint="eastAsia"/>
                <w:sz w:val="18"/>
                <w:szCs w:val="18"/>
                <w:lang w:eastAsia="zh-CN"/>
              </w:rPr>
              <w:t>12000</w:t>
            </w:r>
          </w:p>
        </w:tc>
      </w:tr>
      <w:tr w:rsidR="00456A57" w:rsidRPr="00AE39AE" w:rsidTr="00267D19">
        <w:trPr>
          <w:trHeight w:hRule="exact" w:val="562"/>
          <w:jc w:val="center"/>
        </w:trPr>
        <w:tc>
          <w:tcPr>
            <w:tcW w:w="3211" w:type="dxa"/>
            <w:tcBorders>
              <w:top w:val="single" w:sz="4" w:space="0" w:color="auto"/>
              <w:left w:val="single" w:sz="4" w:space="0" w:color="auto"/>
              <w:bottom w:val="single" w:sz="4" w:space="0" w:color="auto"/>
            </w:tcBorders>
            <w:shd w:val="clear" w:color="auto" w:fill="auto"/>
            <w:vAlign w:val="center"/>
          </w:tcPr>
          <w:p w:rsidR="00456A57" w:rsidRPr="00AE39AE" w:rsidRDefault="00456A57" w:rsidP="00267D19">
            <w:pPr>
              <w:pStyle w:val="Other10"/>
              <w:spacing w:line="240" w:lineRule="auto"/>
              <w:ind w:firstLine="0"/>
              <w:rPr>
                <w:rFonts w:asciiTheme="minorEastAsia" w:eastAsiaTheme="minorEastAsia" w:hAnsiTheme="minorEastAsia"/>
                <w:sz w:val="18"/>
                <w:szCs w:val="18"/>
              </w:rPr>
            </w:pPr>
            <w:r w:rsidRPr="00AE39AE">
              <w:rPr>
                <w:rFonts w:asciiTheme="minorEastAsia" w:eastAsiaTheme="minorEastAsia" w:hAnsiTheme="minorEastAsia"/>
                <w:sz w:val="18"/>
                <w:szCs w:val="18"/>
              </w:rPr>
              <w:t>厉行节约保障措施</w:t>
            </w:r>
          </w:p>
        </w:tc>
        <w:tc>
          <w:tcPr>
            <w:tcW w:w="6091" w:type="dxa"/>
            <w:gridSpan w:val="3"/>
            <w:tcBorders>
              <w:top w:val="single" w:sz="4" w:space="0" w:color="auto"/>
              <w:left w:val="single" w:sz="4" w:space="0" w:color="auto"/>
              <w:bottom w:val="single" w:sz="4" w:space="0" w:color="auto"/>
              <w:right w:val="single" w:sz="4" w:space="0" w:color="auto"/>
            </w:tcBorders>
            <w:shd w:val="clear" w:color="auto" w:fill="auto"/>
          </w:tcPr>
          <w:p w:rsidR="00446915" w:rsidRDefault="00446915" w:rsidP="00267D19">
            <w:pPr>
              <w:rPr>
                <w:rFonts w:asciiTheme="minorEastAsia" w:eastAsiaTheme="minorEastAsia" w:hAnsiTheme="minorEastAsia"/>
                <w:sz w:val="18"/>
                <w:szCs w:val="18"/>
                <w:lang w:eastAsia="zh-CN"/>
              </w:rPr>
            </w:pPr>
          </w:p>
          <w:p w:rsidR="00456A57" w:rsidRPr="00AE39AE" w:rsidRDefault="009F48EF"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节俭务实办会、精简办文、严格差旅费用、规范公务用餐等。</w:t>
            </w:r>
          </w:p>
        </w:tc>
      </w:tr>
    </w:tbl>
    <w:p w:rsidR="00456A57" w:rsidRPr="00AE39AE" w:rsidRDefault="00456A57" w:rsidP="00456A57">
      <w:pPr>
        <w:pStyle w:val="Bodytext20"/>
        <w:jc w:val="both"/>
        <w:rPr>
          <w:rFonts w:asciiTheme="minorEastAsia" w:eastAsiaTheme="minorEastAsia" w:hAnsiTheme="minorEastAsia"/>
          <w:sz w:val="18"/>
          <w:szCs w:val="18"/>
        </w:rPr>
      </w:pPr>
      <w:r w:rsidRPr="00AE39AE">
        <w:rPr>
          <w:rFonts w:asciiTheme="minorEastAsia" w:eastAsiaTheme="minorEastAsia" w:hAnsiTheme="minorEastAsia"/>
          <w:sz w:val="18"/>
          <w:szCs w:val="18"/>
        </w:rPr>
        <w:t>说明：以上数据均来源于部门决算报表，其中</w:t>
      </w:r>
      <w:r w:rsidRPr="00AE39AE">
        <w:rPr>
          <w:rFonts w:asciiTheme="minorEastAsia" w:eastAsiaTheme="minorEastAsia" w:hAnsiTheme="minorEastAsia"/>
          <w:sz w:val="18"/>
          <w:szCs w:val="18"/>
          <w:lang w:val="zh-CN" w:eastAsia="zh-CN" w:bidi="zh-CN"/>
        </w:rPr>
        <w:t>“基</w:t>
      </w:r>
      <w:r w:rsidRPr="00AE39AE">
        <w:rPr>
          <w:rFonts w:asciiTheme="minorEastAsia" w:eastAsiaTheme="minorEastAsia" w:hAnsiTheme="minorEastAsia"/>
          <w:sz w:val="18"/>
          <w:szCs w:val="18"/>
        </w:rPr>
        <w:t>本支出</w:t>
      </w:r>
      <w:r w:rsidRPr="00AE39AE">
        <w:rPr>
          <w:rFonts w:asciiTheme="minorEastAsia" w:eastAsiaTheme="minorEastAsia" w:hAnsiTheme="minorEastAsia"/>
          <w:sz w:val="18"/>
          <w:szCs w:val="18"/>
          <w:lang w:val="zh-CN" w:eastAsia="zh-CN" w:bidi="zh-CN"/>
        </w:rPr>
        <w:t>”数</w:t>
      </w:r>
      <w:r w:rsidRPr="00AE39AE">
        <w:rPr>
          <w:rFonts w:asciiTheme="minorEastAsia" w:eastAsiaTheme="minorEastAsia" w:hAnsiTheme="minorEastAsia"/>
          <w:sz w:val="18"/>
          <w:szCs w:val="18"/>
        </w:rPr>
        <w:t>据参照基本支出决算明细表（财决</w:t>
      </w:r>
      <w:r w:rsidRPr="00AE39AE">
        <w:rPr>
          <w:rFonts w:asciiTheme="minorEastAsia" w:eastAsiaTheme="minorEastAsia" w:hAnsiTheme="minorEastAsia"/>
          <w:sz w:val="18"/>
          <w:szCs w:val="18"/>
          <w:lang w:val="en-US" w:eastAsia="zh-CN" w:bidi="en-US"/>
        </w:rPr>
        <w:t xml:space="preserve">05-1 </w:t>
      </w:r>
      <w:r w:rsidRPr="00AE39AE">
        <w:rPr>
          <w:rFonts w:asciiTheme="minorEastAsia" w:eastAsiaTheme="minorEastAsia" w:hAnsiTheme="minorEastAsia"/>
          <w:sz w:val="18"/>
          <w:szCs w:val="18"/>
        </w:rPr>
        <w:t>表）；</w:t>
      </w:r>
      <w:r w:rsidRPr="00AE39AE">
        <w:rPr>
          <w:rFonts w:asciiTheme="minorEastAsia" w:eastAsiaTheme="minorEastAsia" w:hAnsiTheme="minorEastAsia"/>
          <w:sz w:val="18"/>
          <w:szCs w:val="18"/>
          <w:lang w:val="zh-CN" w:eastAsia="zh-CN" w:bidi="zh-CN"/>
        </w:rPr>
        <w:t>“三</w:t>
      </w:r>
      <w:r w:rsidRPr="00AE39AE">
        <w:rPr>
          <w:rFonts w:asciiTheme="minorEastAsia" w:eastAsiaTheme="minorEastAsia" w:hAnsiTheme="minorEastAsia"/>
          <w:sz w:val="18"/>
          <w:szCs w:val="18"/>
        </w:rPr>
        <w:t>公经费</w:t>
      </w:r>
      <w:r w:rsidRPr="00AE39AE">
        <w:rPr>
          <w:rFonts w:asciiTheme="minorEastAsia" w:eastAsiaTheme="minorEastAsia" w:hAnsiTheme="minorEastAsia"/>
          <w:sz w:val="18"/>
          <w:szCs w:val="18"/>
          <w:lang w:val="zh-CN" w:eastAsia="zh-CN" w:bidi="zh-CN"/>
        </w:rPr>
        <w:t>”数据</w:t>
      </w:r>
      <w:r w:rsidRPr="00AE39AE">
        <w:rPr>
          <w:rFonts w:asciiTheme="minorEastAsia" w:eastAsiaTheme="minorEastAsia" w:hAnsiTheme="minorEastAsia"/>
          <w:sz w:val="18"/>
          <w:szCs w:val="18"/>
        </w:rPr>
        <w:t>参照机构运行信息表（财决附03表）；</w:t>
      </w:r>
      <w:r w:rsidRPr="00AE39AE">
        <w:rPr>
          <w:rFonts w:asciiTheme="minorEastAsia" w:eastAsiaTheme="minorEastAsia" w:hAnsiTheme="minorEastAsia"/>
          <w:sz w:val="18"/>
          <w:szCs w:val="18"/>
          <w:lang w:val="zh-CN" w:eastAsia="zh-CN" w:bidi="zh-CN"/>
        </w:rPr>
        <w:t>“项</w:t>
      </w:r>
      <w:r w:rsidRPr="00AE39AE">
        <w:rPr>
          <w:rFonts w:asciiTheme="minorEastAsia" w:eastAsiaTheme="minorEastAsia" w:hAnsiTheme="minorEastAsia"/>
          <w:sz w:val="18"/>
          <w:szCs w:val="18"/>
        </w:rPr>
        <w:t>目支出</w:t>
      </w:r>
      <w:r w:rsidRPr="00AE39AE">
        <w:rPr>
          <w:rFonts w:asciiTheme="minorEastAsia" w:eastAsiaTheme="minorEastAsia" w:hAnsiTheme="minorEastAsia"/>
          <w:sz w:val="18"/>
          <w:szCs w:val="18"/>
          <w:lang w:val="zh-CN" w:eastAsia="zh-CN" w:bidi="zh-CN"/>
        </w:rPr>
        <w:t>”数据</w:t>
      </w:r>
      <w:r w:rsidRPr="00AE39AE">
        <w:rPr>
          <w:rFonts w:asciiTheme="minorEastAsia" w:eastAsiaTheme="minorEastAsia" w:hAnsiTheme="minorEastAsia"/>
          <w:sz w:val="18"/>
          <w:szCs w:val="18"/>
        </w:rPr>
        <w:t>参照项目支出决算明 细表（财决</w:t>
      </w:r>
      <w:r w:rsidRPr="00AE39AE">
        <w:rPr>
          <w:rFonts w:asciiTheme="minorEastAsia" w:eastAsiaTheme="minorEastAsia" w:hAnsiTheme="minorEastAsia"/>
          <w:sz w:val="18"/>
          <w:szCs w:val="18"/>
          <w:lang w:val="en-US" w:eastAsia="zh-CN" w:bidi="en-US"/>
        </w:rPr>
        <w:t>05-2</w:t>
      </w:r>
      <w:r w:rsidRPr="00AE39AE">
        <w:rPr>
          <w:rFonts w:asciiTheme="minorEastAsia" w:eastAsiaTheme="minorEastAsia" w:hAnsiTheme="minorEastAsia"/>
          <w:sz w:val="18"/>
          <w:szCs w:val="18"/>
        </w:rPr>
        <w:t>表）。</w:t>
      </w:r>
    </w:p>
    <w:p w:rsidR="00456A57" w:rsidRPr="00AE39AE" w:rsidRDefault="00456A57" w:rsidP="00446915">
      <w:pPr>
        <w:pStyle w:val="Bodytext20"/>
        <w:tabs>
          <w:tab w:val="left" w:pos="1747"/>
          <w:tab w:val="left" w:pos="3941"/>
          <w:tab w:val="left" w:pos="6750"/>
        </w:tabs>
        <w:spacing w:after="300"/>
        <w:jc w:val="both"/>
        <w:rPr>
          <w:rFonts w:asciiTheme="minorEastAsia" w:eastAsiaTheme="minorEastAsia" w:hAnsiTheme="minorEastAsia"/>
          <w:sz w:val="18"/>
          <w:szCs w:val="18"/>
        </w:rPr>
        <w:sectPr w:rsidR="00456A57" w:rsidRPr="00AE39AE">
          <w:headerReference w:type="even" r:id="rId7"/>
          <w:headerReference w:type="default" r:id="rId8"/>
          <w:footerReference w:type="even" r:id="rId9"/>
          <w:footerReference w:type="default" r:id="rId10"/>
          <w:headerReference w:type="first" r:id="rId11"/>
          <w:footerReference w:type="first" r:id="rId12"/>
          <w:pgSz w:w="11900" w:h="16840"/>
          <w:pgMar w:top="1891" w:right="1301" w:bottom="1746" w:left="1297" w:header="1463" w:footer="3" w:gutter="0"/>
          <w:cols w:space="720"/>
          <w:docGrid w:linePitch="360"/>
        </w:sectPr>
      </w:pPr>
      <w:r w:rsidRPr="00AE39AE">
        <w:rPr>
          <w:rFonts w:asciiTheme="minorEastAsia" w:eastAsiaTheme="minorEastAsia" w:hAnsiTheme="minorEastAsia"/>
          <w:sz w:val="18"/>
          <w:szCs w:val="18"/>
        </w:rPr>
        <w:t>填表人：</w:t>
      </w:r>
      <w:r w:rsidR="00446915">
        <w:rPr>
          <w:rFonts w:asciiTheme="minorEastAsia" w:eastAsiaTheme="minorEastAsia" w:hAnsiTheme="minorEastAsia" w:hint="eastAsia"/>
          <w:sz w:val="18"/>
          <w:szCs w:val="18"/>
          <w:lang w:eastAsia="zh-CN"/>
        </w:rPr>
        <w:t>苏晓燕</w:t>
      </w:r>
      <w:r w:rsidRPr="00AE39AE">
        <w:rPr>
          <w:rFonts w:asciiTheme="minorEastAsia" w:eastAsiaTheme="minorEastAsia" w:hAnsiTheme="minorEastAsia"/>
          <w:sz w:val="18"/>
          <w:szCs w:val="18"/>
        </w:rPr>
        <w:tab/>
        <w:t>填报日期：</w:t>
      </w:r>
      <w:r w:rsidR="00446915">
        <w:rPr>
          <w:rFonts w:asciiTheme="minorEastAsia" w:eastAsiaTheme="minorEastAsia" w:hAnsiTheme="minorEastAsia" w:hint="eastAsia"/>
          <w:sz w:val="18"/>
          <w:szCs w:val="18"/>
          <w:lang w:eastAsia="zh-CN"/>
        </w:rPr>
        <w:t xml:space="preserve">2023年7月14日     </w:t>
      </w:r>
      <w:r w:rsidRPr="00AE39AE">
        <w:rPr>
          <w:rFonts w:asciiTheme="minorEastAsia" w:eastAsiaTheme="minorEastAsia" w:hAnsiTheme="minorEastAsia"/>
          <w:sz w:val="18"/>
          <w:szCs w:val="18"/>
        </w:rPr>
        <w:t>联系电话：</w:t>
      </w:r>
      <w:r w:rsidR="00446915">
        <w:rPr>
          <w:rFonts w:asciiTheme="minorEastAsia" w:eastAsiaTheme="minorEastAsia" w:hAnsiTheme="minorEastAsia" w:hint="eastAsia"/>
          <w:sz w:val="18"/>
          <w:szCs w:val="18"/>
          <w:lang w:eastAsia="zh-CN"/>
        </w:rPr>
        <w:t>13487773222</w:t>
      </w:r>
      <w:r w:rsidRPr="00AE39AE">
        <w:rPr>
          <w:rFonts w:asciiTheme="minorEastAsia" w:eastAsiaTheme="minorEastAsia" w:hAnsiTheme="minorEastAsia"/>
          <w:sz w:val="18"/>
          <w:szCs w:val="18"/>
        </w:rPr>
        <w:tab/>
        <w:t>单位负责人签字：</w:t>
      </w:r>
    </w:p>
    <w:p w:rsidR="00456A57" w:rsidRPr="00A676BE" w:rsidRDefault="00456A57" w:rsidP="00456A57">
      <w:pPr>
        <w:pStyle w:val="Heading210"/>
        <w:keepNext/>
        <w:keepLines/>
        <w:spacing w:after="320" w:line="240" w:lineRule="auto"/>
        <w:rPr>
          <w:rFonts w:asciiTheme="majorEastAsia" w:eastAsiaTheme="majorEastAsia" w:hAnsiTheme="majorEastAsia"/>
          <w:b/>
          <w:sz w:val="30"/>
          <w:szCs w:val="30"/>
        </w:rPr>
      </w:pPr>
      <w:bookmarkStart w:id="3" w:name="bookmark22"/>
      <w:bookmarkStart w:id="4" w:name="bookmark21"/>
      <w:bookmarkStart w:id="5" w:name="bookmark20"/>
      <w:r w:rsidRPr="00A676BE">
        <w:rPr>
          <w:rFonts w:asciiTheme="majorEastAsia" w:eastAsiaTheme="majorEastAsia" w:hAnsiTheme="majorEastAsia" w:cs="Times New Roman"/>
          <w:b/>
          <w:bCs/>
          <w:sz w:val="30"/>
          <w:szCs w:val="30"/>
        </w:rPr>
        <w:lastRenderedPageBreak/>
        <w:t>2022</w:t>
      </w:r>
      <w:r w:rsidRPr="00A676BE">
        <w:rPr>
          <w:rFonts w:asciiTheme="majorEastAsia" w:eastAsiaTheme="majorEastAsia" w:hAnsiTheme="majorEastAsia"/>
          <w:b/>
          <w:sz w:val="30"/>
          <w:szCs w:val="30"/>
        </w:rPr>
        <w:t>年度部门整体支出绩效自评表</w:t>
      </w:r>
      <w:bookmarkEnd w:id="3"/>
      <w:bookmarkEnd w:id="4"/>
      <w:bookmarkEnd w:id="5"/>
    </w:p>
    <w:tbl>
      <w:tblPr>
        <w:tblW w:w="0" w:type="auto"/>
        <w:jc w:val="center"/>
        <w:tblLayout w:type="fixed"/>
        <w:tblCellMar>
          <w:left w:w="10" w:type="dxa"/>
          <w:right w:w="10" w:type="dxa"/>
        </w:tblCellMar>
        <w:tblLook w:val="0000"/>
      </w:tblPr>
      <w:tblGrid>
        <w:gridCol w:w="1234"/>
        <w:gridCol w:w="979"/>
        <w:gridCol w:w="960"/>
        <w:gridCol w:w="1171"/>
        <w:gridCol w:w="1234"/>
        <w:gridCol w:w="1190"/>
        <w:gridCol w:w="653"/>
        <w:gridCol w:w="1128"/>
        <w:gridCol w:w="1805"/>
      </w:tblGrid>
      <w:tr w:rsidR="00456A57" w:rsidRPr="00537166" w:rsidTr="002B5D9A">
        <w:trPr>
          <w:trHeight w:hRule="exact" w:val="860"/>
          <w:jc w:val="center"/>
        </w:trPr>
        <w:tc>
          <w:tcPr>
            <w:tcW w:w="1234"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县级预算 部门名称</w:t>
            </w:r>
          </w:p>
        </w:tc>
        <w:tc>
          <w:tcPr>
            <w:tcW w:w="9120" w:type="dxa"/>
            <w:gridSpan w:val="8"/>
            <w:tcBorders>
              <w:top w:val="single" w:sz="4" w:space="0" w:color="auto"/>
              <w:left w:val="single" w:sz="4" w:space="0" w:color="auto"/>
              <w:right w:val="single" w:sz="4" w:space="0" w:color="auto"/>
            </w:tcBorders>
            <w:shd w:val="clear" w:color="auto" w:fill="auto"/>
          </w:tcPr>
          <w:p w:rsidR="00537166" w:rsidRPr="00537166" w:rsidRDefault="00537166" w:rsidP="00267D19">
            <w:pPr>
              <w:rPr>
                <w:rFonts w:asciiTheme="minorEastAsia" w:eastAsiaTheme="minorEastAsia" w:hAnsiTheme="minorEastAsia"/>
                <w:sz w:val="18"/>
                <w:szCs w:val="18"/>
                <w:lang w:eastAsia="zh-CN"/>
              </w:rPr>
            </w:pPr>
          </w:p>
          <w:p w:rsidR="00456A57" w:rsidRPr="00537166" w:rsidRDefault="003A5249" w:rsidP="003A5249">
            <w:pPr>
              <w:jc w:val="center"/>
              <w:rPr>
                <w:rFonts w:asciiTheme="minorEastAsia" w:eastAsiaTheme="minorEastAsia" w:hAnsiTheme="minorEastAsia"/>
                <w:sz w:val="18"/>
                <w:szCs w:val="18"/>
                <w:lang w:eastAsia="zh-CN"/>
              </w:rPr>
            </w:pPr>
            <w:r w:rsidRPr="00537166">
              <w:rPr>
                <w:rFonts w:asciiTheme="minorEastAsia" w:eastAsiaTheme="minorEastAsia" w:hAnsiTheme="minorEastAsia" w:hint="eastAsia"/>
                <w:sz w:val="18"/>
                <w:szCs w:val="18"/>
                <w:lang w:eastAsia="zh-CN"/>
              </w:rPr>
              <w:t>华容县城市管理和综合执法局（本级）</w:t>
            </w:r>
          </w:p>
        </w:tc>
      </w:tr>
      <w:tr w:rsidR="00456A57" w:rsidRPr="00537166" w:rsidTr="002B5D9A">
        <w:trPr>
          <w:trHeight w:hRule="exact" w:val="573"/>
          <w:jc w:val="center"/>
        </w:trPr>
        <w:tc>
          <w:tcPr>
            <w:tcW w:w="1234" w:type="dxa"/>
            <w:vMerge w:val="restart"/>
            <w:tcBorders>
              <w:top w:val="single" w:sz="4" w:space="0" w:color="auto"/>
              <w:left w:val="single" w:sz="4" w:space="0" w:color="auto"/>
            </w:tcBorders>
            <w:shd w:val="clear" w:color="auto" w:fill="auto"/>
            <w:vAlign w:val="center"/>
          </w:tcPr>
          <w:p w:rsidR="00456A57" w:rsidRPr="00537166" w:rsidRDefault="00456A57" w:rsidP="00267D19">
            <w:pPr>
              <w:pStyle w:val="Other10"/>
              <w:spacing w:line="269"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年度预算 申请</w:t>
            </w:r>
          </w:p>
          <w:p w:rsidR="00456A57" w:rsidRPr="00537166" w:rsidRDefault="00456A57" w:rsidP="00267D19">
            <w:pPr>
              <w:pStyle w:val="Other10"/>
              <w:spacing w:line="269"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（万元）</w:t>
            </w:r>
          </w:p>
        </w:tc>
        <w:tc>
          <w:tcPr>
            <w:tcW w:w="1939" w:type="dxa"/>
            <w:gridSpan w:val="2"/>
            <w:tcBorders>
              <w:top w:val="single" w:sz="4" w:space="0" w:color="auto"/>
              <w:left w:val="single" w:sz="4" w:space="0" w:color="auto"/>
            </w:tcBorders>
            <w:shd w:val="clear" w:color="auto" w:fill="auto"/>
          </w:tcPr>
          <w:p w:rsidR="00456A57" w:rsidRPr="00537166" w:rsidRDefault="00456A57" w:rsidP="00267D19">
            <w:pPr>
              <w:rPr>
                <w:rFonts w:asciiTheme="minorEastAsia" w:eastAsiaTheme="minorEastAsia" w:hAnsiTheme="minorEastAsia"/>
                <w:sz w:val="18"/>
                <w:szCs w:val="18"/>
                <w:lang w:eastAsia="zh-CN"/>
              </w:rPr>
            </w:pPr>
          </w:p>
        </w:tc>
        <w:tc>
          <w:tcPr>
            <w:tcW w:w="1171"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年初 预算数</w:t>
            </w:r>
          </w:p>
        </w:tc>
        <w:tc>
          <w:tcPr>
            <w:tcW w:w="1234" w:type="dxa"/>
            <w:tcBorders>
              <w:top w:val="single" w:sz="4" w:space="0" w:color="auto"/>
              <w:left w:val="single" w:sz="4" w:space="0" w:color="auto"/>
            </w:tcBorders>
            <w:shd w:val="clear" w:color="auto" w:fill="auto"/>
            <w:vAlign w:val="center"/>
          </w:tcPr>
          <w:p w:rsidR="00456A57" w:rsidRPr="00537166" w:rsidRDefault="00D01D3F" w:rsidP="00267D19">
            <w:pPr>
              <w:pStyle w:val="Other10"/>
              <w:spacing w:line="322" w:lineRule="exact"/>
              <w:ind w:firstLine="0"/>
              <w:jc w:val="center"/>
              <w:rPr>
                <w:rFonts w:asciiTheme="minorEastAsia" w:eastAsiaTheme="minorEastAsia" w:hAnsiTheme="minorEastAsia"/>
                <w:sz w:val="18"/>
                <w:szCs w:val="18"/>
              </w:rPr>
            </w:pPr>
            <w:r>
              <w:rPr>
                <w:rFonts w:asciiTheme="minorEastAsia" w:eastAsiaTheme="minorEastAsia" w:hAnsiTheme="minorEastAsia"/>
                <w:sz w:val="18"/>
                <w:szCs w:val="18"/>
              </w:rPr>
              <w:t>全</w:t>
            </w:r>
            <w:r>
              <w:rPr>
                <w:rFonts w:asciiTheme="minorEastAsia" w:eastAsiaTheme="minorEastAsia" w:hAnsiTheme="minorEastAsia" w:hint="eastAsia"/>
                <w:sz w:val="18"/>
                <w:szCs w:val="18"/>
                <w:lang w:eastAsia="zh-CN"/>
              </w:rPr>
              <w:t>年</w:t>
            </w:r>
            <w:r w:rsidR="00456A57" w:rsidRPr="00537166">
              <w:rPr>
                <w:rFonts w:asciiTheme="minorEastAsia" w:eastAsiaTheme="minorEastAsia" w:hAnsiTheme="minorEastAsia"/>
                <w:sz w:val="18"/>
                <w:szCs w:val="18"/>
              </w:rPr>
              <w:t xml:space="preserve"> 预算数</w:t>
            </w:r>
          </w:p>
        </w:tc>
        <w:tc>
          <w:tcPr>
            <w:tcW w:w="1190"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78"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全年 执行数</w:t>
            </w:r>
          </w:p>
        </w:tc>
        <w:tc>
          <w:tcPr>
            <w:tcW w:w="653"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right"/>
              <w:rPr>
                <w:rFonts w:asciiTheme="minorEastAsia" w:eastAsiaTheme="minorEastAsia" w:hAnsiTheme="minorEastAsia"/>
                <w:sz w:val="18"/>
                <w:szCs w:val="18"/>
              </w:rPr>
            </w:pPr>
            <w:r w:rsidRPr="00537166">
              <w:rPr>
                <w:rFonts w:asciiTheme="minorEastAsia" w:eastAsiaTheme="minorEastAsia" w:hAnsiTheme="minorEastAsia"/>
                <w:sz w:val="18"/>
                <w:szCs w:val="18"/>
              </w:rPr>
              <w:t>分值</w:t>
            </w:r>
          </w:p>
        </w:tc>
        <w:tc>
          <w:tcPr>
            <w:tcW w:w="1128"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执行率</w:t>
            </w:r>
          </w:p>
        </w:tc>
        <w:tc>
          <w:tcPr>
            <w:tcW w:w="1805" w:type="dxa"/>
            <w:tcBorders>
              <w:top w:val="single" w:sz="4" w:space="0" w:color="auto"/>
              <w:left w:val="single" w:sz="4" w:space="0" w:color="auto"/>
              <w:righ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得分</w:t>
            </w:r>
          </w:p>
        </w:tc>
      </w:tr>
      <w:tr w:rsidR="00456A57" w:rsidRPr="00537166" w:rsidTr="002B5D9A">
        <w:trPr>
          <w:trHeight w:hRule="exact" w:val="555"/>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1939" w:type="dxa"/>
            <w:gridSpan w:val="2"/>
            <w:tcBorders>
              <w:top w:val="single" w:sz="4" w:space="0" w:color="auto"/>
              <w:left w:val="single" w:sz="4" w:space="0" w:color="auto"/>
            </w:tcBorders>
            <w:shd w:val="clear" w:color="auto" w:fill="auto"/>
            <w:vAlign w:val="center"/>
          </w:tcPr>
          <w:p w:rsidR="00456A57" w:rsidRPr="00537166" w:rsidRDefault="00456A57" w:rsidP="003A524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年度资金总额</w:t>
            </w:r>
          </w:p>
        </w:tc>
        <w:tc>
          <w:tcPr>
            <w:tcW w:w="1171" w:type="dxa"/>
            <w:tcBorders>
              <w:top w:val="single" w:sz="4" w:space="0" w:color="auto"/>
              <w:left w:val="single" w:sz="4" w:space="0" w:color="auto"/>
            </w:tcBorders>
            <w:shd w:val="clear" w:color="auto" w:fill="auto"/>
          </w:tcPr>
          <w:p w:rsidR="00D01D3F" w:rsidRPr="00537166" w:rsidRDefault="003A5249" w:rsidP="00EE319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377</w:t>
            </w:r>
          </w:p>
        </w:tc>
        <w:tc>
          <w:tcPr>
            <w:tcW w:w="1234" w:type="dxa"/>
            <w:tcBorders>
              <w:top w:val="single" w:sz="4" w:space="0" w:color="auto"/>
              <w:left w:val="single" w:sz="4" w:space="0" w:color="auto"/>
            </w:tcBorders>
            <w:shd w:val="clear" w:color="auto" w:fill="auto"/>
          </w:tcPr>
          <w:p w:rsidR="00D01D3F" w:rsidRPr="00537166" w:rsidRDefault="003A5249" w:rsidP="00EE319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13485.69</w:t>
            </w:r>
          </w:p>
        </w:tc>
        <w:tc>
          <w:tcPr>
            <w:tcW w:w="1190" w:type="dxa"/>
            <w:tcBorders>
              <w:top w:val="single" w:sz="4" w:space="0" w:color="auto"/>
              <w:left w:val="single" w:sz="4" w:space="0" w:color="auto"/>
            </w:tcBorders>
            <w:shd w:val="clear" w:color="auto" w:fill="auto"/>
          </w:tcPr>
          <w:p w:rsidR="00D01D3F" w:rsidRPr="00537166" w:rsidRDefault="003A5249" w:rsidP="00EE319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13485.69</w:t>
            </w:r>
          </w:p>
        </w:tc>
        <w:tc>
          <w:tcPr>
            <w:tcW w:w="653" w:type="dxa"/>
            <w:tcBorders>
              <w:top w:val="single" w:sz="4" w:space="0" w:color="auto"/>
              <w:left w:val="single" w:sz="4" w:space="0" w:color="auto"/>
            </w:tcBorders>
            <w:shd w:val="clear" w:color="auto" w:fill="auto"/>
            <w:vAlign w:val="center"/>
          </w:tcPr>
          <w:p w:rsidR="00456A57" w:rsidRPr="00537166" w:rsidRDefault="00456A57" w:rsidP="00EE319E">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10</w:t>
            </w:r>
          </w:p>
        </w:tc>
        <w:tc>
          <w:tcPr>
            <w:tcW w:w="1128" w:type="dxa"/>
            <w:tcBorders>
              <w:top w:val="single" w:sz="4" w:space="0" w:color="auto"/>
              <w:left w:val="single" w:sz="4" w:space="0" w:color="auto"/>
            </w:tcBorders>
            <w:shd w:val="clear" w:color="auto" w:fill="auto"/>
          </w:tcPr>
          <w:p w:rsidR="00436E54" w:rsidRPr="00537166" w:rsidRDefault="003A5249" w:rsidP="00EE319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100%</w:t>
            </w:r>
          </w:p>
        </w:tc>
        <w:tc>
          <w:tcPr>
            <w:tcW w:w="1805" w:type="dxa"/>
            <w:tcBorders>
              <w:top w:val="single" w:sz="4" w:space="0" w:color="auto"/>
              <w:left w:val="single" w:sz="4" w:space="0" w:color="auto"/>
              <w:right w:val="single" w:sz="4" w:space="0" w:color="auto"/>
            </w:tcBorders>
            <w:shd w:val="clear" w:color="auto" w:fill="auto"/>
          </w:tcPr>
          <w:p w:rsidR="00436E54" w:rsidRPr="00537166" w:rsidRDefault="003A5249" w:rsidP="00EE319E">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r>
      <w:tr w:rsidR="00456A57" w:rsidRPr="00537166" w:rsidTr="002B5D9A">
        <w:trPr>
          <w:trHeight w:hRule="exact" w:val="562"/>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4344" w:type="dxa"/>
            <w:gridSpan w:val="4"/>
            <w:tcBorders>
              <w:top w:val="single" w:sz="4" w:space="0" w:color="auto"/>
              <w:left w:val="single" w:sz="4" w:space="0" w:color="auto"/>
            </w:tcBorders>
            <w:shd w:val="clear" w:color="auto" w:fill="auto"/>
            <w:vAlign w:val="center"/>
          </w:tcPr>
          <w:p w:rsidR="00456A57" w:rsidRPr="00537166" w:rsidRDefault="00456A57" w:rsidP="003A5249">
            <w:pPr>
              <w:pStyle w:val="Other10"/>
              <w:spacing w:line="240" w:lineRule="auto"/>
              <w:ind w:firstLine="0"/>
              <w:jc w:val="center"/>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按收入性质分</w:t>
            </w:r>
            <w:r w:rsidR="00436E54">
              <w:rPr>
                <w:rFonts w:asciiTheme="minorEastAsia" w:eastAsiaTheme="minorEastAsia" w:hAnsiTheme="minorEastAsia" w:hint="eastAsia"/>
                <w:sz w:val="18"/>
                <w:szCs w:val="18"/>
                <w:lang w:eastAsia="zh-CN"/>
              </w:rPr>
              <w:t>：13485.69</w:t>
            </w:r>
          </w:p>
        </w:tc>
        <w:tc>
          <w:tcPr>
            <w:tcW w:w="4776" w:type="dxa"/>
            <w:gridSpan w:val="4"/>
            <w:tcBorders>
              <w:top w:val="single" w:sz="4" w:space="0" w:color="auto"/>
              <w:left w:val="single" w:sz="4" w:space="0" w:color="auto"/>
              <w:right w:val="single" w:sz="4" w:space="0" w:color="auto"/>
            </w:tcBorders>
            <w:shd w:val="clear" w:color="auto" w:fill="auto"/>
            <w:vAlign w:val="center"/>
          </w:tcPr>
          <w:p w:rsidR="00456A57" w:rsidRPr="00537166" w:rsidRDefault="00456A57" w:rsidP="00267D19">
            <w:pPr>
              <w:pStyle w:val="Other10"/>
              <w:spacing w:line="240" w:lineRule="auto"/>
              <w:ind w:firstLine="0"/>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按支出性质分：</w:t>
            </w:r>
            <w:r w:rsidR="00436E54">
              <w:rPr>
                <w:rFonts w:asciiTheme="minorEastAsia" w:eastAsiaTheme="minorEastAsia" w:hAnsiTheme="minorEastAsia" w:hint="eastAsia"/>
                <w:sz w:val="18"/>
                <w:szCs w:val="18"/>
                <w:lang w:eastAsia="zh-CN"/>
              </w:rPr>
              <w:t>13485.69</w:t>
            </w:r>
          </w:p>
        </w:tc>
      </w:tr>
      <w:tr w:rsidR="00456A57" w:rsidRPr="00537166" w:rsidTr="002B5D9A">
        <w:trPr>
          <w:trHeight w:hRule="exact" w:val="584"/>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4344" w:type="dxa"/>
            <w:gridSpan w:val="4"/>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其中：一般公共预算</w:t>
            </w:r>
            <w:r w:rsidR="00436E54">
              <w:rPr>
                <w:rFonts w:asciiTheme="minorEastAsia" w:eastAsiaTheme="minorEastAsia" w:hAnsiTheme="minorEastAsia" w:hint="eastAsia"/>
                <w:sz w:val="18"/>
                <w:szCs w:val="18"/>
                <w:lang w:eastAsia="zh-CN"/>
              </w:rPr>
              <w:t>：1129.61</w:t>
            </w:r>
          </w:p>
        </w:tc>
        <w:tc>
          <w:tcPr>
            <w:tcW w:w="4776" w:type="dxa"/>
            <w:gridSpan w:val="4"/>
            <w:tcBorders>
              <w:top w:val="single" w:sz="4" w:space="0" w:color="auto"/>
              <w:left w:val="single" w:sz="4" w:space="0" w:color="auto"/>
              <w:right w:val="single" w:sz="4" w:space="0" w:color="auto"/>
            </w:tcBorders>
            <w:shd w:val="clear" w:color="auto" w:fill="auto"/>
            <w:vAlign w:val="center"/>
          </w:tcPr>
          <w:p w:rsidR="00456A57" w:rsidRPr="00537166" w:rsidRDefault="00456A57" w:rsidP="00267D19">
            <w:pPr>
              <w:pStyle w:val="Other10"/>
              <w:spacing w:line="240" w:lineRule="auto"/>
              <w:ind w:firstLine="0"/>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其中：基本支出：</w:t>
            </w:r>
            <w:r w:rsidR="00436E54">
              <w:rPr>
                <w:rFonts w:asciiTheme="minorEastAsia" w:eastAsiaTheme="minorEastAsia" w:hAnsiTheme="minorEastAsia" w:hint="eastAsia"/>
                <w:sz w:val="18"/>
                <w:szCs w:val="18"/>
                <w:lang w:eastAsia="zh-CN"/>
              </w:rPr>
              <w:t>685.45</w:t>
            </w:r>
          </w:p>
        </w:tc>
      </w:tr>
      <w:tr w:rsidR="00456A57" w:rsidRPr="00537166" w:rsidTr="002B5D9A">
        <w:trPr>
          <w:trHeight w:hRule="exact" w:val="564"/>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4344" w:type="dxa"/>
            <w:gridSpan w:val="4"/>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740"/>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政府性基金拨款：</w:t>
            </w:r>
            <w:r w:rsidR="00436E54">
              <w:rPr>
                <w:rFonts w:asciiTheme="minorEastAsia" w:eastAsiaTheme="minorEastAsia" w:hAnsiTheme="minorEastAsia" w:hint="eastAsia"/>
                <w:sz w:val="18"/>
                <w:szCs w:val="18"/>
                <w:lang w:eastAsia="zh-CN"/>
              </w:rPr>
              <w:t>12356.08</w:t>
            </w:r>
          </w:p>
        </w:tc>
        <w:tc>
          <w:tcPr>
            <w:tcW w:w="4776" w:type="dxa"/>
            <w:gridSpan w:val="4"/>
            <w:tcBorders>
              <w:top w:val="single" w:sz="4" w:space="0" w:color="auto"/>
              <w:left w:val="single" w:sz="4" w:space="0" w:color="auto"/>
              <w:right w:val="single" w:sz="4" w:space="0" w:color="auto"/>
            </w:tcBorders>
            <w:shd w:val="clear" w:color="auto" w:fill="auto"/>
            <w:vAlign w:val="center"/>
          </w:tcPr>
          <w:p w:rsidR="00456A57" w:rsidRPr="00537166" w:rsidRDefault="00456A57" w:rsidP="00267D19">
            <w:pPr>
              <w:pStyle w:val="Other10"/>
              <w:spacing w:line="240" w:lineRule="auto"/>
              <w:ind w:firstLine="740"/>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项目支出：</w:t>
            </w:r>
            <w:r w:rsidR="00436E54">
              <w:rPr>
                <w:rFonts w:asciiTheme="minorEastAsia" w:eastAsiaTheme="minorEastAsia" w:hAnsiTheme="minorEastAsia" w:hint="eastAsia"/>
                <w:sz w:val="18"/>
                <w:szCs w:val="18"/>
                <w:lang w:eastAsia="zh-CN"/>
              </w:rPr>
              <w:t>12800.24</w:t>
            </w:r>
          </w:p>
        </w:tc>
      </w:tr>
      <w:tr w:rsidR="00456A57" w:rsidRPr="00537166" w:rsidTr="002B5D9A">
        <w:trPr>
          <w:trHeight w:hRule="exact" w:val="558"/>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4344" w:type="dxa"/>
            <w:gridSpan w:val="4"/>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纳入专户管理的非税收入拨款：</w:t>
            </w:r>
          </w:p>
        </w:tc>
        <w:tc>
          <w:tcPr>
            <w:tcW w:w="4776" w:type="dxa"/>
            <w:gridSpan w:val="4"/>
            <w:tcBorders>
              <w:top w:val="single" w:sz="4" w:space="0" w:color="auto"/>
              <w:left w:val="single" w:sz="4" w:space="0" w:color="auto"/>
              <w:right w:val="single" w:sz="4" w:space="0" w:color="auto"/>
            </w:tcBorders>
            <w:shd w:val="clear" w:color="auto" w:fill="auto"/>
          </w:tcPr>
          <w:p w:rsidR="00456A57" w:rsidRPr="00537166" w:rsidRDefault="00456A57" w:rsidP="00267D19">
            <w:pPr>
              <w:rPr>
                <w:rFonts w:asciiTheme="minorEastAsia" w:eastAsiaTheme="minorEastAsia" w:hAnsiTheme="minorEastAsia"/>
                <w:sz w:val="18"/>
                <w:szCs w:val="18"/>
                <w:lang w:eastAsia="zh-CN"/>
              </w:rPr>
            </w:pPr>
          </w:p>
        </w:tc>
      </w:tr>
      <w:tr w:rsidR="00456A57" w:rsidRPr="00537166" w:rsidTr="002B5D9A">
        <w:trPr>
          <w:trHeight w:hRule="exact" w:val="424"/>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4344" w:type="dxa"/>
            <w:gridSpan w:val="4"/>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left="1360"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其他资金：</w:t>
            </w:r>
          </w:p>
        </w:tc>
        <w:tc>
          <w:tcPr>
            <w:tcW w:w="4776" w:type="dxa"/>
            <w:gridSpan w:val="4"/>
            <w:tcBorders>
              <w:top w:val="single" w:sz="4" w:space="0" w:color="auto"/>
              <w:left w:val="single" w:sz="4" w:space="0" w:color="auto"/>
              <w:right w:val="single" w:sz="4" w:space="0" w:color="auto"/>
            </w:tcBorders>
            <w:shd w:val="clear" w:color="auto" w:fill="auto"/>
          </w:tcPr>
          <w:p w:rsidR="00456A57" w:rsidRPr="00537166" w:rsidRDefault="00456A57" w:rsidP="00267D19">
            <w:pPr>
              <w:rPr>
                <w:rFonts w:asciiTheme="minorEastAsia" w:eastAsiaTheme="minorEastAsia" w:hAnsiTheme="minorEastAsia"/>
                <w:sz w:val="18"/>
                <w:szCs w:val="18"/>
              </w:rPr>
            </w:pPr>
          </w:p>
        </w:tc>
      </w:tr>
      <w:tr w:rsidR="00456A57" w:rsidRPr="00537166" w:rsidTr="002B5D9A">
        <w:trPr>
          <w:trHeight w:hRule="exact" w:val="572"/>
          <w:jc w:val="center"/>
        </w:trPr>
        <w:tc>
          <w:tcPr>
            <w:tcW w:w="1234" w:type="dxa"/>
            <w:vMerge w:val="restart"/>
            <w:tcBorders>
              <w:top w:val="single" w:sz="4" w:space="0" w:color="auto"/>
              <w:left w:val="single" w:sz="4" w:space="0" w:color="auto"/>
            </w:tcBorders>
            <w:shd w:val="clear" w:color="auto" w:fill="auto"/>
            <w:vAlign w:val="center"/>
          </w:tcPr>
          <w:p w:rsidR="00456A57" w:rsidRPr="00537166" w:rsidRDefault="00456A57" w:rsidP="00267D19">
            <w:pPr>
              <w:pStyle w:val="Other10"/>
              <w:spacing w:line="26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年度 总体目标</w:t>
            </w:r>
          </w:p>
        </w:tc>
        <w:tc>
          <w:tcPr>
            <w:tcW w:w="4344" w:type="dxa"/>
            <w:gridSpan w:val="4"/>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预期目标</w:t>
            </w:r>
          </w:p>
        </w:tc>
        <w:tc>
          <w:tcPr>
            <w:tcW w:w="4776" w:type="dxa"/>
            <w:gridSpan w:val="4"/>
            <w:tcBorders>
              <w:top w:val="single" w:sz="4" w:space="0" w:color="auto"/>
              <w:left w:val="single" w:sz="4" w:space="0" w:color="auto"/>
              <w:righ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实际完成情况</w:t>
            </w:r>
          </w:p>
        </w:tc>
      </w:tr>
      <w:tr w:rsidR="00456A57" w:rsidRPr="00537166" w:rsidTr="00D97C3B">
        <w:trPr>
          <w:trHeight w:hRule="exact" w:val="1912"/>
          <w:jc w:val="center"/>
        </w:trPr>
        <w:tc>
          <w:tcPr>
            <w:tcW w:w="123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4344" w:type="dxa"/>
            <w:gridSpan w:val="4"/>
            <w:tcBorders>
              <w:top w:val="single" w:sz="4" w:space="0" w:color="auto"/>
              <w:left w:val="single" w:sz="4" w:space="0" w:color="auto"/>
            </w:tcBorders>
            <w:shd w:val="clear" w:color="auto" w:fill="auto"/>
          </w:tcPr>
          <w:p w:rsidR="00ED0741" w:rsidRPr="00ED0741" w:rsidRDefault="00ED0741" w:rsidP="00ED0741">
            <w:pPr>
              <w:rPr>
                <w:rFonts w:asciiTheme="minorEastAsia" w:eastAsiaTheme="minorEastAsia" w:hAnsiTheme="minorEastAsia"/>
                <w:sz w:val="18"/>
                <w:szCs w:val="18"/>
                <w:lang w:eastAsia="zh-CN"/>
              </w:rPr>
            </w:pPr>
            <w:r w:rsidRPr="00ED0741">
              <w:rPr>
                <w:rFonts w:asciiTheme="minorEastAsia" w:eastAsiaTheme="minorEastAsia" w:hAnsiTheme="minorEastAsia" w:hint="eastAsia"/>
                <w:sz w:val="18"/>
                <w:szCs w:val="18"/>
                <w:lang w:eastAsia="zh-CN"/>
              </w:rPr>
              <w:t>目标</w:t>
            </w:r>
            <w:r w:rsidRPr="00ED0741">
              <w:rPr>
                <w:rFonts w:asciiTheme="minorEastAsia" w:eastAsiaTheme="minorEastAsia" w:hAnsiTheme="minorEastAsia"/>
                <w:sz w:val="18"/>
                <w:szCs w:val="18"/>
                <w:lang w:eastAsia="zh-CN"/>
              </w:rPr>
              <w:t>1</w:t>
            </w:r>
            <w:r w:rsidRPr="00ED0741">
              <w:rPr>
                <w:rFonts w:asciiTheme="minorEastAsia" w:eastAsiaTheme="minorEastAsia" w:hAnsiTheme="minorEastAsia" w:hint="eastAsia"/>
                <w:sz w:val="18"/>
                <w:szCs w:val="18"/>
                <w:lang w:eastAsia="zh-CN"/>
              </w:rPr>
              <w:t>：保证人员经费正常发放；</w:t>
            </w:r>
          </w:p>
          <w:p w:rsidR="00ED0741" w:rsidRPr="00ED0741" w:rsidRDefault="00ED0741" w:rsidP="00ED0741">
            <w:pPr>
              <w:rPr>
                <w:rFonts w:asciiTheme="minorEastAsia" w:eastAsiaTheme="minorEastAsia" w:hAnsiTheme="minorEastAsia"/>
                <w:sz w:val="18"/>
                <w:szCs w:val="18"/>
                <w:lang w:eastAsia="zh-CN"/>
              </w:rPr>
            </w:pPr>
            <w:r w:rsidRPr="00ED0741">
              <w:rPr>
                <w:rFonts w:asciiTheme="minorEastAsia" w:eastAsiaTheme="minorEastAsia" w:hAnsiTheme="minorEastAsia" w:hint="eastAsia"/>
                <w:sz w:val="18"/>
                <w:szCs w:val="18"/>
                <w:lang w:eastAsia="zh-CN"/>
              </w:rPr>
              <w:t>目标</w:t>
            </w:r>
            <w:r w:rsidRPr="00ED0741">
              <w:rPr>
                <w:rFonts w:asciiTheme="minorEastAsia" w:eastAsiaTheme="minorEastAsia" w:hAnsiTheme="minorEastAsia"/>
                <w:sz w:val="18"/>
                <w:szCs w:val="18"/>
                <w:lang w:eastAsia="zh-CN"/>
              </w:rPr>
              <w:t>2</w:t>
            </w:r>
            <w:r w:rsidR="00CD00EF">
              <w:rPr>
                <w:rFonts w:asciiTheme="minorEastAsia" w:eastAsiaTheme="minorEastAsia" w:hAnsiTheme="minorEastAsia" w:hint="eastAsia"/>
                <w:sz w:val="18"/>
                <w:szCs w:val="18"/>
                <w:lang w:eastAsia="zh-CN"/>
              </w:rPr>
              <w:t>：保证单位</w:t>
            </w:r>
            <w:r w:rsidRPr="00ED0741">
              <w:rPr>
                <w:rFonts w:asciiTheme="minorEastAsia" w:eastAsiaTheme="minorEastAsia" w:hAnsiTheme="minorEastAsia" w:hint="eastAsia"/>
                <w:sz w:val="18"/>
                <w:szCs w:val="18"/>
                <w:lang w:eastAsia="zh-CN"/>
              </w:rPr>
              <w:t>正常运转，工作顺利开展；</w:t>
            </w:r>
          </w:p>
          <w:p w:rsidR="00ED0741" w:rsidRPr="00ED0741" w:rsidRDefault="00ED0741" w:rsidP="00ED0741">
            <w:pPr>
              <w:rPr>
                <w:rFonts w:asciiTheme="minorEastAsia" w:eastAsiaTheme="minorEastAsia" w:hAnsiTheme="minorEastAsia"/>
                <w:sz w:val="18"/>
                <w:szCs w:val="18"/>
                <w:lang w:eastAsia="zh-CN"/>
              </w:rPr>
            </w:pPr>
            <w:r w:rsidRPr="00ED0741">
              <w:rPr>
                <w:rFonts w:asciiTheme="minorEastAsia" w:eastAsiaTheme="minorEastAsia" w:hAnsiTheme="minorEastAsia" w:hint="eastAsia"/>
                <w:sz w:val="18"/>
                <w:szCs w:val="18"/>
                <w:lang w:eastAsia="zh-CN"/>
              </w:rPr>
              <w:t>目标</w:t>
            </w:r>
            <w:r w:rsidRPr="00ED0741">
              <w:rPr>
                <w:rFonts w:asciiTheme="minorEastAsia" w:eastAsiaTheme="minorEastAsia" w:hAnsiTheme="minorEastAsia"/>
                <w:sz w:val="18"/>
                <w:szCs w:val="18"/>
                <w:lang w:eastAsia="zh-CN"/>
              </w:rPr>
              <w:t>3</w:t>
            </w:r>
            <w:r w:rsidRPr="00ED0741">
              <w:rPr>
                <w:rFonts w:asciiTheme="minorEastAsia" w:eastAsiaTheme="minorEastAsia" w:hAnsiTheme="minorEastAsia" w:hint="eastAsia"/>
                <w:sz w:val="18"/>
                <w:szCs w:val="18"/>
                <w:lang w:eastAsia="zh-CN"/>
              </w:rPr>
              <w:t>：保证市政公用设施的管理及维护、燃气行业安全生产监管及天然气建设项目、城区景观亮化建设的顺利开展</w:t>
            </w:r>
            <w:r w:rsidRPr="00ED0741">
              <w:rPr>
                <w:rFonts w:asciiTheme="minorEastAsia" w:eastAsiaTheme="minorEastAsia" w:hAnsiTheme="minorEastAsia"/>
                <w:sz w:val="18"/>
                <w:szCs w:val="18"/>
                <w:lang w:eastAsia="zh-CN"/>
              </w:rPr>
              <w:t xml:space="preserve"> </w:t>
            </w:r>
            <w:r w:rsidRPr="00ED0741">
              <w:rPr>
                <w:rFonts w:asciiTheme="minorEastAsia" w:eastAsiaTheme="minorEastAsia" w:hAnsiTheme="minorEastAsia" w:hint="eastAsia"/>
                <w:sz w:val="18"/>
                <w:szCs w:val="18"/>
                <w:lang w:eastAsia="zh-CN"/>
              </w:rPr>
              <w:t>；</w:t>
            </w:r>
          </w:p>
          <w:p w:rsidR="00456A57" w:rsidRPr="00537166" w:rsidRDefault="00ED0741" w:rsidP="00ED0741">
            <w:pPr>
              <w:rPr>
                <w:rFonts w:asciiTheme="minorEastAsia" w:eastAsiaTheme="minorEastAsia" w:hAnsiTheme="minorEastAsia"/>
                <w:sz w:val="18"/>
                <w:szCs w:val="18"/>
                <w:lang w:eastAsia="zh-CN"/>
              </w:rPr>
            </w:pPr>
            <w:r w:rsidRPr="00ED0741">
              <w:rPr>
                <w:rFonts w:asciiTheme="minorEastAsia" w:eastAsiaTheme="minorEastAsia" w:hAnsiTheme="minorEastAsia" w:hint="eastAsia"/>
                <w:sz w:val="18"/>
                <w:szCs w:val="18"/>
                <w:lang w:eastAsia="zh-CN"/>
              </w:rPr>
              <w:t>目标</w:t>
            </w:r>
            <w:r w:rsidRPr="00ED0741">
              <w:rPr>
                <w:rFonts w:asciiTheme="minorEastAsia" w:eastAsiaTheme="minorEastAsia" w:hAnsiTheme="minorEastAsia"/>
                <w:sz w:val="18"/>
                <w:szCs w:val="18"/>
                <w:lang w:eastAsia="zh-CN"/>
              </w:rPr>
              <w:t>4</w:t>
            </w:r>
            <w:r w:rsidRPr="00ED0741">
              <w:rPr>
                <w:rFonts w:asciiTheme="minorEastAsia" w:eastAsiaTheme="minorEastAsia" w:hAnsiTheme="minorEastAsia" w:hint="eastAsia"/>
                <w:sz w:val="18"/>
                <w:szCs w:val="18"/>
                <w:lang w:eastAsia="zh-CN"/>
              </w:rPr>
              <w:t>：保证城区市容环境卫生管理、城镇园林绿化管理、城市市容管理和综合执法、县城区集贸市场管理等工作的有序开展</w:t>
            </w:r>
            <w:r>
              <w:rPr>
                <w:rFonts w:asciiTheme="minorEastAsia" w:eastAsiaTheme="minorEastAsia" w:hAnsiTheme="minorEastAsia" w:hint="eastAsia"/>
                <w:sz w:val="18"/>
                <w:szCs w:val="18"/>
                <w:lang w:eastAsia="zh-CN"/>
              </w:rPr>
              <w:t>。</w:t>
            </w:r>
          </w:p>
        </w:tc>
        <w:tc>
          <w:tcPr>
            <w:tcW w:w="4776" w:type="dxa"/>
            <w:gridSpan w:val="4"/>
            <w:tcBorders>
              <w:top w:val="single" w:sz="4" w:space="0" w:color="auto"/>
              <w:left w:val="single" w:sz="4" w:space="0" w:color="auto"/>
              <w:right w:val="single" w:sz="4" w:space="0" w:color="auto"/>
            </w:tcBorders>
            <w:shd w:val="clear" w:color="auto" w:fill="auto"/>
          </w:tcPr>
          <w:p w:rsidR="00456A57" w:rsidRDefault="00456A57" w:rsidP="00267D19">
            <w:pPr>
              <w:rPr>
                <w:rFonts w:asciiTheme="minorEastAsia" w:eastAsiaTheme="minorEastAsia" w:hAnsiTheme="minorEastAsia"/>
                <w:sz w:val="18"/>
                <w:szCs w:val="18"/>
                <w:lang w:eastAsia="zh-CN"/>
              </w:rPr>
            </w:pPr>
          </w:p>
          <w:p w:rsidR="00ED0741" w:rsidRDefault="00ED0741" w:rsidP="00267D19">
            <w:pPr>
              <w:rPr>
                <w:rFonts w:asciiTheme="minorEastAsia" w:eastAsiaTheme="minorEastAsia" w:hAnsiTheme="minorEastAsia"/>
                <w:sz w:val="18"/>
                <w:szCs w:val="18"/>
                <w:lang w:eastAsia="zh-CN"/>
              </w:rPr>
            </w:pPr>
          </w:p>
          <w:p w:rsidR="00ED0741" w:rsidRDefault="00ED0741" w:rsidP="00267D19">
            <w:pPr>
              <w:rPr>
                <w:rFonts w:asciiTheme="minorEastAsia" w:eastAsiaTheme="minorEastAsia" w:hAnsiTheme="minorEastAsia"/>
                <w:sz w:val="18"/>
                <w:szCs w:val="18"/>
                <w:lang w:eastAsia="zh-CN"/>
              </w:rPr>
            </w:pPr>
          </w:p>
          <w:p w:rsidR="00ED0741" w:rsidRPr="00ED0741" w:rsidRDefault="003A5249"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按质按量完成任务，已按要求落实到位</w:t>
            </w:r>
          </w:p>
        </w:tc>
      </w:tr>
      <w:tr w:rsidR="00456A57" w:rsidRPr="00537166" w:rsidTr="00D97C3B">
        <w:trPr>
          <w:trHeight w:hRule="exact" w:val="854"/>
          <w:jc w:val="center"/>
        </w:trPr>
        <w:tc>
          <w:tcPr>
            <w:tcW w:w="1234" w:type="dxa"/>
            <w:vMerge w:val="restart"/>
            <w:tcBorders>
              <w:top w:val="single" w:sz="4" w:space="0" w:color="auto"/>
              <w:left w:val="single" w:sz="4" w:space="0" w:color="auto"/>
            </w:tcBorders>
            <w:shd w:val="clear" w:color="auto" w:fill="auto"/>
            <w:textDirection w:val="tbRlV"/>
          </w:tcPr>
          <w:p w:rsidR="00EA74C0" w:rsidRDefault="00EA74C0" w:rsidP="00267D19">
            <w:pPr>
              <w:pStyle w:val="Other20"/>
              <w:spacing w:before="500"/>
              <w:rPr>
                <w:rFonts w:asciiTheme="minorEastAsia" w:eastAsiaTheme="minorEastAsia" w:hAnsiTheme="minorEastAsia"/>
                <w:sz w:val="18"/>
                <w:szCs w:val="18"/>
                <w:lang w:eastAsia="zh-CN"/>
              </w:rPr>
            </w:pPr>
          </w:p>
          <w:p w:rsidR="00B6722A" w:rsidRDefault="00B6722A" w:rsidP="00267D19">
            <w:pPr>
              <w:pStyle w:val="Other20"/>
              <w:spacing w:before="500"/>
              <w:rPr>
                <w:rFonts w:asciiTheme="minorEastAsia" w:eastAsiaTheme="minorEastAsia" w:hAnsiTheme="minorEastAsia"/>
                <w:sz w:val="18"/>
                <w:szCs w:val="18"/>
                <w:lang w:eastAsia="zh-CN"/>
              </w:rPr>
            </w:pPr>
          </w:p>
          <w:p w:rsidR="00B6722A" w:rsidRDefault="00B6722A" w:rsidP="00267D19">
            <w:pPr>
              <w:pStyle w:val="Other20"/>
              <w:spacing w:before="500"/>
              <w:rPr>
                <w:rFonts w:asciiTheme="minorEastAsia" w:eastAsiaTheme="minorEastAsia" w:hAnsiTheme="minorEastAsia"/>
                <w:sz w:val="18"/>
                <w:szCs w:val="18"/>
                <w:lang w:eastAsia="zh-CN"/>
              </w:rPr>
            </w:pPr>
          </w:p>
          <w:p w:rsidR="00B6722A" w:rsidRDefault="00B6722A" w:rsidP="00267D19">
            <w:pPr>
              <w:pStyle w:val="Other20"/>
              <w:spacing w:before="500"/>
              <w:rPr>
                <w:rFonts w:asciiTheme="minorEastAsia" w:eastAsiaTheme="minorEastAsia" w:hAnsiTheme="minorEastAsia"/>
                <w:sz w:val="18"/>
                <w:szCs w:val="18"/>
                <w:lang w:eastAsia="zh-CN"/>
              </w:rPr>
            </w:pPr>
          </w:p>
          <w:p w:rsidR="00B6722A" w:rsidRDefault="00B6722A" w:rsidP="00267D19">
            <w:pPr>
              <w:pStyle w:val="Other20"/>
              <w:spacing w:before="500"/>
              <w:rPr>
                <w:rFonts w:asciiTheme="minorEastAsia" w:eastAsiaTheme="minorEastAsia" w:hAnsiTheme="minorEastAsia"/>
                <w:sz w:val="18"/>
                <w:szCs w:val="18"/>
                <w:lang w:eastAsia="zh-CN"/>
              </w:rPr>
            </w:pPr>
          </w:p>
          <w:p w:rsidR="00B6722A" w:rsidRDefault="00B6722A" w:rsidP="00267D19">
            <w:pPr>
              <w:pStyle w:val="Other20"/>
              <w:spacing w:before="500"/>
              <w:rPr>
                <w:rFonts w:asciiTheme="minorEastAsia" w:eastAsiaTheme="minorEastAsia" w:hAnsiTheme="minorEastAsia"/>
                <w:sz w:val="18"/>
                <w:szCs w:val="18"/>
                <w:lang w:eastAsia="zh-CN"/>
              </w:rPr>
            </w:pPr>
          </w:p>
          <w:p w:rsidR="00456A57" w:rsidRPr="00537166" w:rsidRDefault="00456A57" w:rsidP="00267D19">
            <w:pPr>
              <w:pStyle w:val="Other20"/>
              <w:spacing w:before="500"/>
              <w:rPr>
                <w:rFonts w:asciiTheme="minorEastAsia" w:eastAsiaTheme="minorEastAsia" w:hAnsiTheme="minorEastAsia"/>
                <w:sz w:val="18"/>
                <w:szCs w:val="18"/>
              </w:rPr>
            </w:pPr>
            <w:r w:rsidRPr="00537166">
              <w:rPr>
                <w:rFonts w:asciiTheme="minorEastAsia" w:eastAsiaTheme="minorEastAsia" w:hAnsiTheme="minorEastAsia"/>
                <w:sz w:val="18"/>
                <w:szCs w:val="18"/>
              </w:rPr>
              <w:t>绩效指标</w:t>
            </w:r>
          </w:p>
        </w:tc>
        <w:tc>
          <w:tcPr>
            <w:tcW w:w="979" w:type="dxa"/>
            <w:tcBorders>
              <w:top w:val="single" w:sz="4" w:space="0" w:color="auto"/>
              <w:left w:val="single" w:sz="4" w:space="0" w:color="auto"/>
            </w:tcBorders>
            <w:shd w:val="clear" w:color="auto" w:fill="auto"/>
            <w:vAlign w:val="center"/>
          </w:tcPr>
          <w:p w:rsidR="00456A57" w:rsidRPr="00537166" w:rsidRDefault="00CD00EF" w:rsidP="00CD00EF">
            <w:pPr>
              <w:pStyle w:val="Other10"/>
              <w:spacing w:line="269" w:lineRule="exact"/>
              <w:ind w:firstLineChars="50" w:firstLine="90"/>
              <w:jc w:val="both"/>
              <w:rPr>
                <w:rFonts w:asciiTheme="minorEastAsia" w:eastAsiaTheme="minorEastAsia" w:hAnsiTheme="minorEastAsia"/>
                <w:sz w:val="18"/>
                <w:szCs w:val="18"/>
              </w:rPr>
            </w:pPr>
            <w:r>
              <w:rPr>
                <w:rFonts w:asciiTheme="minorEastAsia" w:eastAsiaTheme="minorEastAsia" w:hAnsiTheme="minorEastAsia"/>
                <w:sz w:val="18"/>
                <w:szCs w:val="18"/>
              </w:rPr>
              <w:t>一</w:t>
            </w:r>
            <w:r>
              <w:rPr>
                <w:rFonts w:asciiTheme="minorEastAsia" w:eastAsiaTheme="minorEastAsia" w:hAnsiTheme="minorEastAsia" w:hint="eastAsia"/>
                <w:sz w:val="18"/>
                <w:szCs w:val="18"/>
                <w:lang w:eastAsia="zh-CN"/>
              </w:rPr>
              <w:t>级</w:t>
            </w:r>
            <w:r w:rsidR="00456A57" w:rsidRPr="00537166">
              <w:rPr>
                <w:rFonts w:asciiTheme="minorEastAsia" w:eastAsiaTheme="minorEastAsia" w:hAnsiTheme="minorEastAsia"/>
                <w:sz w:val="18"/>
                <w:szCs w:val="18"/>
              </w:rPr>
              <w:t>指标</w:t>
            </w:r>
          </w:p>
        </w:tc>
        <w:tc>
          <w:tcPr>
            <w:tcW w:w="960" w:type="dxa"/>
            <w:tcBorders>
              <w:top w:val="single" w:sz="4" w:space="0" w:color="auto"/>
              <w:left w:val="single" w:sz="4" w:space="0" w:color="auto"/>
            </w:tcBorders>
            <w:shd w:val="clear" w:color="auto" w:fill="auto"/>
            <w:vAlign w:val="center"/>
          </w:tcPr>
          <w:p w:rsidR="00456A57" w:rsidRPr="00537166" w:rsidRDefault="00456A57" w:rsidP="00CD00EF">
            <w:pPr>
              <w:pStyle w:val="Other10"/>
              <w:spacing w:line="269" w:lineRule="exact"/>
              <w:ind w:firstLineChars="50" w:firstLine="90"/>
              <w:rPr>
                <w:rFonts w:asciiTheme="minorEastAsia" w:eastAsiaTheme="minorEastAsia" w:hAnsiTheme="minorEastAsia"/>
                <w:sz w:val="18"/>
                <w:szCs w:val="18"/>
              </w:rPr>
            </w:pPr>
            <w:r w:rsidRPr="00537166">
              <w:rPr>
                <w:rFonts w:asciiTheme="minorEastAsia" w:eastAsiaTheme="minorEastAsia" w:hAnsiTheme="minorEastAsia"/>
                <w:sz w:val="18"/>
                <w:szCs w:val="18"/>
              </w:rPr>
              <w:t>二级指标</w:t>
            </w:r>
          </w:p>
        </w:tc>
        <w:tc>
          <w:tcPr>
            <w:tcW w:w="1171"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6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三级指标</w:t>
            </w:r>
          </w:p>
        </w:tc>
        <w:tc>
          <w:tcPr>
            <w:tcW w:w="1234"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6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年度指标值</w:t>
            </w:r>
          </w:p>
        </w:tc>
        <w:tc>
          <w:tcPr>
            <w:tcW w:w="1190"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69"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实际完成值</w:t>
            </w:r>
          </w:p>
        </w:tc>
        <w:tc>
          <w:tcPr>
            <w:tcW w:w="653"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分值</w:t>
            </w:r>
          </w:p>
        </w:tc>
        <w:tc>
          <w:tcPr>
            <w:tcW w:w="1128"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得分</w:t>
            </w:r>
          </w:p>
        </w:tc>
        <w:tc>
          <w:tcPr>
            <w:tcW w:w="1805" w:type="dxa"/>
            <w:tcBorders>
              <w:top w:val="single" w:sz="4" w:space="0" w:color="auto"/>
              <w:left w:val="single" w:sz="4" w:space="0" w:color="auto"/>
              <w:right w:val="single" w:sz="4" w:space="0" w:color="auto"/>
            </w:tcBorders>
            <w:shd w:val="clear" w:color="auto" w:fill="auto"/>
            <w:vAlign w:val="center"/>
          </w:tcPr>
          <w:p w:rsidR="00456A57" w:rsidRPr="00537166" w:rsidRDefault="00456A57"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偏差原因分析及 改进措施</w:t>
            </w:r>
          </w:p>
        </w:tc>
      </w:tr>
      <w:tr w:rsidR="00456A57" w:rsidRPr="00537166" w:rsidTr="002B5D9A">
        <w:trPr>
          <w:trHeight w:hRule="exact" w:val="634"/>
          <w:jc w:val="center"/>
        </w:trPr>
        <w:tc>
          <w:tcPr>
            <w:tcW w:w="1234" w:type="dxa"/>
            <w:vMerge/>
            <w:tcBorders>
              <w:left w:val="single" w:sz="4" w:space="0" w:color="auto"/>
            </w:tcBorders>
            <w:shd w:val="clear" w:color="auto" w:fill="auto"/>
            <w:textDirection w:val="tbRlV"/>
          </w:tcPr>
          <w:p w:rsidR="00456A57" w:rsidRPr="00537166" w:rsidRDefault="00456A57" w:rsidP="00267D19">
            <w:pPr>
              <w:rPr>
                <w:rFonts w:asciiTheme="minorEastAsia" w:eastAsiaTheme="minorEastAsia" w:hAnsiTheme="minorEastAsia"/>
                <w:sz w:val="18"/>
                <w:szCs w:val="18"/>
                <w:lang w:eastAsia="zh-CN"/>
              </w:rPr>
            </w:pPr>
          </w:p>
        </w:tc>
        <w:tc>
          <w:tcPr>
            <w:tcW w:w="979" w:type="dxa"/>
            <w:vMerge w:val="restart"/>
            <w:tcBorders>
              <w:top w:val="single" w:sz="4" w:space="0" w:color="auto"/>
              <w:left w:val="single" w:sz="4" w:space="0" w:color="auto"/>
            </w:tcBorders>
            <w:shd w:val="clear" w:color="auto" w:fill="auto"/>
            <w:vAlign w:val="center"/>
          </w:tcPr>
          <w:p w:rsidR="00456A57" w:rsidRPr="00537166" w:rsidRDefault="00456A57" w:rsidP="00CD00EF">
            <w:pPr>
              <w:pStyle w:val="Other10"/>
              <w:spacing w:line="259"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产出</w:t>
            </w:r>
            <w:r w:rsidR="00CD00EF">
              <w:rPr>
                <w:rFonts w:asciiTheme="minorEastAsia" w:eastAsiaTheme="minorEastAsia" w:hAnsiTheme="minorEastAsia" w:hint="eastAsia"/>
                <w:sz w:val="18"/>
                <w:szCs w:val="18"/>
                <w:lang w:eastAsia="zh-CN"/>
              </w:rPr>
              <w:t>指</w:t>
            </w:r>
            <w:r w:rsidRPr="00537166">
              <w:rPr>
                <w:rFonts w:asciiTheme="minorEastAsia" w:eastAsiaTheme="minorEastAsia" w:hAnsiTheme="minorEastAsia"/>
                <w:sz w:val="18"/>
                <w:szCs w:val="18"/>
              </w:rPr>
              <w:t>标 （50 分）</w:t>
            </w:r>
          </w:p>
        </w:tc>
        <w:tc>
          <w:tcPr>
            <w:tcW w:w="960" w:type="dxa"/>
            <w:vMerge w:val="restart"/>
            <w:tcBorders>
              <w:top w:val="single" w:sz="4" w:space="0" w:color="auto"/>
              <w:left w:val="single" w:sz="4" w:space="0" w:color="auto"/>
            </w:tcBorders>
            <w:shd w:val="clear" w:color="auto" w:fill="auto"/>
            <w:vAlign w:val="center"/>
          </w:tcPr>
          <w:p w:rsidR="00456A57" w:rsidRPr="00537166" w:rsidRDefault="00456A57" w:rsidP="00CD00EF">
            <w:pPr>
              <w:pStyle w:val="Other10"/>
              <w:spacing w:line="264" w:lineRule="exact"/>
              <w:ind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数量</w:t>
            </w:r>
            <w:r w:rsidR="00CD00EF">
              <w:rPr>
                <w:rFonts w:asciiTheme="minorEastAsia" w:eastAsiaTheme="minorEastAsia" w:hAnsiTheme="minorEastAsia" w:hint="eastAsia"/>
                <w:sz w:val="18"/>
                <w:szCs w:val="18"/>
                <w:lang w:eastAsia="zh-CN"/>
              </w:rPr>
              <w:t xml:space="preserve"> </w:t>
            </w:r>
            <w:r w:rsidRPr="00537166">
              <w:rPr>
                <w:rFonts w:asciiTheme="minorEastAsia" w:eastAsiaTheme="minorEastAsia" w:hAnsiTheme="minorEastAsia"/>
                <w:sz w:val="18"/>
                <w:szCs w:val="18"/>
              </w:rPr>
              <w:t>指标</w:t>
            </w:r>
          </w:p>
        </w:tc>
        <w:tc>
          <w:tcPr>
            <w:tcW w:w="1171" w:type="dxa"/>
            <w:tcBorders>
              <w:top w:val="single" w:sz="4" w:space="0" w:color="auto"/>
              <w:left w:val="single" w:sz="4" w:space="0" w:color="auto"/>
            </w:tcBorders>
            <w:shd w:val="clear" w:color="auto" w:fill="auto"/>
          </w:tcPr>
          <w:p w:rsidR="00456A57" w:rsidRPr="00537166" w:rsidRDefault="00392841"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行政许可审批事项</w:t>
            </w:r>
          </w:p>
        </w:tc>
        <w:tc>
          <w:tcPr>
            <w:tcW w:w="1234" w:type="dxa"/>
            <w:tcBorders>
              <w:top w:val="single" w:sz="4" w:space="0" w:color="auto"/>
              <w:left w:val="single" w:sz="4" w:space="0" w:color="auto"/>
            </w:tcBorders>
            <w:shd w:val="clear" w:color="auto" w:fill="auto"/>
          </w:tcPr>
          <w:p w:rsidR="00456A57" w:rsidRPr="00537166" w:rsidRDefault="00392841"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400项</w:t>
            </w:r>
          </w:p>
        </w:tc>
        <w:tc>
          <w:tcPr>
            <w:tcW w:w="1190" w:type="dxa"/>
            <w:tcBorders>
              <w:top w:val="single" w:sz="4" w:space="0" w:color="auto"/>
              <w:left w:val="single" w:sz="4" w:space="0" w:color="auto"/>
            </w:tcBorders>
            <w:shd w:val="clear" w:color="auto" w:fill="auto"/>
          </w:tcPr>
          <w:p w:rsidR="00456A57" w:rsidRPr="00537166" w:rsidRDefault="00392841"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411项</w:t>
            </w:r>
          </w:p>
        </w:tc>
        <w:tc>
          <w:tcPr>
            <w:tcW w:w="653" w:type="dxa"/>
            <w:tcBorders>
              <w:top w:val="single" w:sz="4" w:space="0" w:color="auto"/>
              <w:left w:val="single" w:sz="4" w:space="0" w:color="auto"/>
            </w:tcBorders>
            <w:shd w:val="clear" w:color="auto" w:fill="auto"/>
          </w:tcPr>
          <w:p w:rsidR="00456A57"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805" w:type="dxa"/>
            <w:tcBorders>
              <w:top w:val="single" w:sz="4" w:space="0" w:color="auto"/>
              <w:left w:val="single" w:sz="4" w:space="0" w:color="auto"/>
              <w:right w:val="single" w:sz="4" w:space="0" w:color="auto"/>
            </w:tcBorders>
            <w:shd w:val="clear" w:color="auto" w:fill="auto"/>
          </w:tcPr>
          <w:p w:rsidR="00456A57" w:rsidRPr="00537166" w:rsidRDefault="00456A57" w:rsidP="00267D19">
            <w:pPr>
              <w:rPr>
                <w:rFonts w:asciiTheme="minorEastAsia" w:eastAsiaTheme="minorEastAsia" w:hAnsiTheme="minorEastAsia"/>
                <w:sz w:val="18"/>
                <w:szCs w:val="18"/>
                <w:lang w:eastAsia="zh-CN"/>
              </w:rPr>
            </w:pPr>
          </w:p>
        </w:tc>
      </w:tr>
      <w:tr w:rsidR="00456A57" w:rsidRPr="00537166" w:rsidTr="002B5D9A">
        <w:trPr>
          <w:trHeight w:hRule="exact" w:val="572"/>
          <w:jc w:val="center"/>
        </w:trPr>
        <w:tc>
          <w:tcPr>
            <w:tcW w:w="1234" w:type="dxa"/>
            <w:vMerge/>
            <w:tcBorders>
              <w:left w:val="single" w:sz="4" w:space="0" w:color="auto"/>
            </w:tcBorders>
            <w:shd w:val="clear" w:color="auto" w:fill="auto"/>
            <w:textDirection w:val="tbRlV"/>
          </w:tcPr>
          <w:p w:rsidR="00456A57" w:rsidRPr="00537166" w:rsidRDefault="00456A57" w:rsidP="00267D19">
            <w:pPr>
              <w:rPr>
                <w:rFonts w:asciiTheme="minorEastAsia" w:eastAsiaTheme="minorEastAsia" w:hAnsiTheme="minorEastAsia"/>
                <w:sz w:val="18"/>
                <w:szCs w:val="18"/>
                <w:lang w:eastAsia="zh-CN"/>
              </w:rPr>
            </w:pPr>
          </w:p>
        </w:tc>
        <w:tc>
          <w:tcPr>
            <w:tcW w:w="979"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960"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1171" w:type="dxa"/>
            <w:tcBorders>
              <w:top w:val="single" w:sz="4" w:space="0" w:color="auto"/>
              <w:left w:val="single" w:sz="4" w:space="0" w:color="auto"/>
            </w:tcBorders>
            <w:shd w:val="clear" w:color="auto" w:fill="auto"/>
          </w:tcPr>
          <w:p w:rsidR="00456A57" w:rsidRPr="00537166" w:rsidRDefault="00392841"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燃气经营网点全面检查</w:t>
            </w:r>
          </w:p>
        </w:tc>
        <w:tc>
          <w:tcPr>
            <w:tcW w:w="1234" w:type="dxa"/>
            <w:tcBorders>
              <w:top w:val="single" w:sz="4" w:space="0" w:color="auto"/>
              <w:left w:val="single" w:sz="4" w:space="0" w:color="auto"/>
            </w:tcBorders>
            <w:shd w:val="clear" w:color="auto" w:fill="auto"/>
          </w:tcPr>
          <w:p w:rsidR="00456A57" w:rsidRPr="00537166" w:rsidRDefault="00392841"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70家</w:t>
            </w:r>
          </w:p>
        </w:tc>
        <w:tc>
          <w:tcPr>
            <w:tcW w:w="1190" w:type="dxa"/>
            <w:tcBorders>
              <w:top w:val="single" w:sz="4" w:space="0" w:color="auto"/>
              <w:left w:val="single" w:sz="4" w:space="0" w:color="auto"/>
            </w:tcBorders>
            <w:shd w:val="clear" w:color="auto" w:fill="auto"/>
          </w:tcPr>
          <w:p w:rsidR="00456A57" w:rsidRPr="00537166" w:rsidRDefault="00392841"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93家</w:t>
            </w:r>
          </w:p>
        </w:tc>
        <w:tc>
          <w:tcPr>
            <w:tcW w:w="653" w:type="dxa"/>
            <w:tcBorders>
              <w:top w:val="single" w:sz="4" w:space="0" w:color="auto"/>
              <w:left w:val="single" w:sz="4" w:space="0" w:color="auto"/>
            </w:tcBorders>
            <w:shd w:val="clear" w:color="auto" w:fill="auto"/>
          </w:tcPr>
          <w:p w:rsidR="00456A57"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FA093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805" w:type="dxa"/>
            <w:tcBorders>
              <w:top w:val="single" w:sz="4" w:space="0" w:color="auto"/>
              <w:left w:val="single" w:sz="4" w:space="0" w:color="auto"/>
              <w:right w:val="single" w:sz="4" w:space="0" w:color="auto"/>
            </w:tcBorders>
            <w:shd w:val="clear" w:color="auto" w:fill="auto"/>
          </w:tcPr>
          <w:p w:rsidR="00456A57" w:rsidRPr="00537166" w:rsidRDefault="00456A57" w:rsidP="00267D19">
            <w:pPr>
              <w:rPr>
                <w:rFonts w:asciiTheme="minorEastAsia" w:eastAsiaTheme="minorEastAsia" w:hAnsiTheme="minorEastAsia"/>
                <w:sz w:val="18"/>
                <w:szCs w:val="18"/>
                <w:lang w:eastAsia="zh-CN"/>
              </w:rPr>
            </w:pPr>
          </w:p>
        </w:tc>
      </w:tr>
      <w:tr w:rsidR="009F6C3D" w:rsidRPr="00537166" w:rsidTr="002B5D9A">
        <w:trPr>
          <w:trHeight w:hRule="exact" w:val="424"/>
          <w:jc w:val="center"/>
        </w:trPr>
        <w:tc>
          <w:tcPr>
            <w:tcW w:w="1234" w:type="dxa"/>
            <w:vMerge/>
            <w:tcBorders>
              <w:left w:val="single" w:sz="4" w:space="0" w:color="auto"/>
            </w:tcBorders>
            <w:shd w:val="clear" w:color="auto" w:fill="auto"/>
            <w:textDirection w:val="tbRlV"/>
          </w:tcPr>
          <w:p w:rsidR="009F6C3D" w:rsidRPr="00537166" w:rsidRDefault="009F6C3D" w:rsidP="00267D19">
            <w:pPr>
              <w:rPr>
                <w:rFonts w:asciiTheme="minorEastAsia" w:eastAsiaTheme="minorEastAsia" w:hAnsiTheme="minorEastAsia"/>
                <w:sz w:val="18"/>
                <w:szCs w:val="18"/>
                <w:lang w:eastAsia="zh-CN"/>
              </w:rPr>
            </w:pPr>
          </w:p>
        </w:tc>
        <w:tc>
          <w:tcPr>
            <w:tcW w:w="979" w:type="dxa"/>
            <w:vMerge/>
            <w:tcBorders>
              <w:left w:val="single" w:sz="4" w:space="0" w:color="auto"/>
            </w:tcBorders>
            <w:shd w:val="clear" w:color="auto" w:fill="auto"/>
            <w:vAlign w:val="center"/>
          </w:tcPr>
          <w:p w:rsidR="009F6C3D" w:rsidRPr="00537166" w:rsidRDefault="009F6C3D" w:rsidP="00267D19">
            <w:pPr>
              <w:rPr>
                <w:rFonts w:asciiTheme="minorEastAsia" w:eastAsiaTheme="minorEastAsia" w:hAnsiTheme="minorEastAsia"/>
                <w:sz w:val="18"/>
                <w:szCs w:val="18"/>
                <w:lang w:eastAsia="zh-CN"/>
              </w:rPr>
            </w:pPr>
          </w:p>
        </w:tc>
        <w:tc>
          <w:tcPr>
            <w:tcW w:w="960" w:type="dxa"/>
            <w:vMerge/>
            <w:tcBorders>
              <w:left w:val="single" w:sz="4" w:space="0" w:color="auto"/>
            </w:tcBorders>
            <w:shd w:val="clear" w:color="auto" w:fill="auto"/>
            <w:vAlign w:val="center"/>
          </w:tcPr>
          <w:p w:rsidR="009F6C3D" w:rsidRPr="00537166" w:rsidRDefault="009F6C3D" w:rsidP="00267D19">
            <w:pPr>
              <w:rPr>
                <w:rFonts w:asciiTheme="minorEastAsia" w:eastAsiaTheme="minorEastAsia" w:hAnsiTheme="minorEastAsia"/>
                <w:sz w:val="18"/>
                <w:szCs w:val="18"/>
                <w:lang w:eastAsia="zh-CN"/>
              </w:rPr>
            </w:pPr>
          </w:p>
        </w:tc>
        <w:tc>
          <w:tcPr>
            <w:tcW w:w="1171" w:type="dxa"/>
            <w:tcBorders>
              <w:top w:val="single" w:sz="4" w:space="0" w:color="auto"/>
              <w:left w:val="single" w:sz="4" w:space="0" w:color="auto"/>
            </w:tcBorders>
            <w:shd w:val="clear" w:color="auto" w:fill="auto"/>
          </w:tcPr>
          <w:p w:rsidR="009F6C3D" w:rsidRPr="00537166" w:rsidRDefault="00392841"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疏洗改造下水道</w:t>
            </w:r>
          </w:p>
        </w:tc>
        <w:tc>
          <w:tcPr>
            <w:tcW w:w="1234" w:type="dxa"/>
            <w:tcBorders>
              <w:top w:val="single" w:sz="4" w:space="0" w:color="auto"/>
              <w:left w:val="single" w:sz="4" w:space="0" w:color="auto"/>
            </w:tcBorders>
            <w:shd w:val="clear" w:color="auto" w:fill="auto"/>
          </w:tcPr>
          <w:p w:rsidR="009F6C3D" w:rsidRPr="00537166" w:rsidRDefault="00392841" w:rsidP="00FA093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lang w:eastAsia="zh-CN"/>
              </w:rPr>
              <w:t>3000米</w:t>
            </w:r>
          </w:p>
        </w:tc>
        <w:tc>
          <w:tcPr>
            <w:tcW w:w="1190" w:type="dxa"/>
            <w:tcBorders>
              <w:top w:val="single" w:sz="4" w:space="0" w:color="auto"/>
              <w:left w:val="single" w:sz="4" w:space="0" w:color="auto"/>
            </w:tcBorders>
            <w:shd w:val="clear" w:color="auto" w:fill="auto"/>
          </w:tcPr>
          <w:p w:rsidR="009F6C3D" w:rsidRPr="00537166" w:rsidRDefault="00392841"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3000多米</w:t>
            </w:r>
          </w:p>
        </w:tc>
        <w:tc>
          <w:tcPr>
            <w:tcW w:w="653" w:type="dxa"/>
            <w:tcBorders>
              <w:top w:val="single" w:sz="4" w:space="0" w:color="auto"/>
              <w:left w:val="single" w:sz="4" w:space="0" w:color="auto"/>
            </w:tcBorders>
            <w:shd w:val="clear" w:color="auto" w:fill="auto"/>
          </w:tcPr>
          <w:p w:rsidR="009F6C3D"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c>
          <w:tcPr>
            <w:tcW w:w="1128" w:type="dxa"/>
            <w:tcBorders>
              <w:top w:val="single" w:sz="4" w:space="0" w:color="auto"/>
              <w:left w:val="single" w:sz="4" w:space="0" w:color="auto"/>
            </w:tcBorders>
            <w:shd w:val="clear" w:color="auto" w:fill="auto"/>
          </w:tcPr>
          <w:p w:rsidR="009F6C3D" w:rsidRPr="00537166" w:rsidRDefault="00FA093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c>
          <w:tcPr>
            <w:tcW w:w="1805" w:type="dxa"/>
            <w:tcBorders>
              <w:top w:val="single" w:sz="4" w:space="0" w:color="auto"/>
              <w:left w:val="single" w:sz="4" w:space="0" w:color="auto"/>
              <w:right w:val="single" w:sz="4" w:space="0" w:color="auto"/>
            </w:tcBorders>
            <w:shd w:val="clear" w:color="auto" w:fill="auto"/>
          </w:tcPr>
          <w:p w:rsidR="009F6C3D" w:rsidRPr="00537166" w:rsidRDefault="009F6C3D" w:rsidP="00267D19">
            <w:pPr>
              <w:rPr>
                <w:rFonts w:asciiTheme="minorEastAsia" w:eastAsiaTheme="minorEastAsia" w:hAnsiTheme="minorEastAsia"/>
                <w:sz w:val="18"/>
                <w:szCs w:val="18"/>
              </w:rPr>
            </w:pPr>
          </w:p>
        </w:tc>
      </w:tr>
      <w:tr w:rsidR="009F6C3D" w:rsidRPr="00537166" w:rsidTr="002B5D9A">
        <w:trPr>
          <w:trHeight w:hRule="exact" w:val="571"/>
          <w:jc w:val="center"/>
        </w:trPr>
        <w:tc>
          <w:tcPr>
            <w:tcW w:w="1234" w:type="dxa"/>
            <w:vMerge/>
            <w:tcBorders>
              <w:left w:val="single" w:sz="4" w:space="0" w:color="auto"/>
            </w:tcBorders>
            <w:shd w:val="clear" w:color="auto" w:fill="auto"/>
            <w:textDirection w:val="tbRlV"/>
          </w:tcPr>
          <w:p w:rsidR="009F6C3D" w:rsidRPr="00537166" w:rsidRDefault="009F6C3D" w:rsidP="00267D19">
            <w:pPr>
              <w:rPr>
                <w:rFonts w:asciiTheme="minorEastAsia" w:eastAsiaTheme="minorEastAsia" w:hAnsiTheme="minorEastAsia"/>
                <w:sz w:val="18"/>
                <w:szCs w:val="18"/>
                <w:lang w:eastAsia="zh-CN"/>
              </w:rPr>
            </w:pPr>
          </w:p>
        </w:tc>
        <w:tc>
          <w:tcPr>
            <w:tcW w:w="979" w:type="dxa"/>
            <w:vMerge/>
            <w:tcBorders>
              <w:left w:val="single" w:sz="4" w:space="0" w:color="auto"/>
            </w:tcBorders>
            <w:shd w:val="clear" w:color="auto" w:fill="auto"/>
            <w:vAlign w:val="center"/>
          </w:tcPr>
          <w:p w:rsidR="009F6C3D" w:rsidRPr="00537166" w:rsidRDefault="009F6C3D" w:rsidP="00267D19">
            <w:pPr>
              <w:rPr>
                <w:rFonts w:asciiTheme="minorEastAsia" w:eastAsiaTheme="minorEastAsia" w:hAnsiTheme="minorEastAsia"/>
                <w:sz w:val="18"/>
                <w:szCs w:val="18"/>
                <w:lang w:eastAsia="zh-CN"/>
              </w:rPr>
            </w:pPr>
          </w:p>
        </w:tc>
        <w:tc>
          <w:tcPr>
            <w:tcW w:w="960" w:type="dxa"/>
            <w:vMerge w:val="restart"/>
            <w:tcBorders>
              <w:top w:val="single" w:sz="4" w:space="0" w:color="auto"/>
              <w:left w:val="single" w:sz="4" w:space="0" w:color="auto"/>
            </w:tcBorders>
            <w:shd w:val="clear" w:color="auto" w:fill="auto"/>
            <w:vAlign w:val="center"/>
          </w:tcPr>
          <w:p w:rsidR="009F6C3D" w:rsidRPr="00537166" w:rsidRDefault="009F6C3D"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质量 指标</w:t>
            </w:r>
          </w:p>
        </w:tc>
        <w:tc>
          <w:tcPr>
            <w:tcW w:w="1171" w:type="dxa"/>
            <w:tcBorders>
              <w:top w:val="single" w:sz="4" w:space="0" w:color="auto"/>
              <w:left w:val="single" w:sz="4" w:space="0" w:color="auto"/>
            </w:tcBorders>
            <w:shd w:val="clear" w:color="auto" w:fill="auto"/>
          </w:tcPr>
          <w:p w:rsidR="009F6C3D" w:rsidRPr="00537166" w:rsidRDefault="00B6722A" w:rsidP="00267D19">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垃圾分类正确率</w:t>
            </w:r>
          </w:p>
        </w:tc>
        <w:tc>
          <w:tcPr>
            <w:tcW w:w="1234" w:type="dxa"/>
            <w:tcBorders>
              <w:top w:val="single" w:sz="4" w:space="0" w:color="auto"/>
              <w:left w:val="single" w:sz="4" w:space="0" w:color="auto"/>
            </w:tcBorders>
            <w:shd w:val="clear" w:color="auto" w:fill="auto"/>
          </w:tcPr>
          <w:p w:rsidR="009F6C3D" w:rsidRPr="00537166" w:rsidRDefault="00DF4CAB"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1.6%以上</w:t>
            </w:r>
          </w:p>
        </w:tc>
        <w:tc>
          <w:tcPr>
            <w:tcW w:w="1190" w:type="dxa"/>
            <w:tcBorders>
              <w:top w:val="single" w:sz="4" w:space="0" w:color="auto"/>
              <w:left w:val="single" w:sz="4" w:space="0" w:color="auto"/>
            </w:tcBorders>
            <w:shd w:val="clear" w:color="auto" w:fill="auto"/>
          </w:tcPr>
          <w:p w:rsidR="009F6C3D" w:rsidRPr="00537166" w:rsidRDefault="003A5249"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1.8%</w:t>
            </w:r>
          </w:p>
        </w:tc>
        <w:tc>
          <w:tcPr>
            <w:tcW w:w="653" w:type="dxa"/>
            <w:tcBorders>
              <w:top w:val="single" w:sz="4" w:space="0" w:color="auto"/>
              <w:left w:val="single" w:sz="4" w:space="0" w:color="auto"/>
            </w:tcBorders>
            <w:shd w:val="clear" w:color="auto" w:fill="auto"/>
          </w:tcPr>
          <w:p w:rsidR="009F6C3D"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9F6C3D" w:rsidRPr="00537166" w:rsidRDefault="00FA093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w:t>
            </w:r>
          </w:p>
        </w:tc>
        <w:tc>
          <w:tcPr>
            <w:tcW w:w="1805" w:type="dxa"/>
            <w:tcBorders>
              <w:top w:val="single" w:sz="4" w:space="0" w:color="auto"/>
              <w:left w:val="single" w:sz="4" w:space="0" w:color="auto"/>
              <w:right w:val="single" w:sz="4" w:space="0" w:color="auto"/>
            </w:tcBorders>
            <w:shd w:val="clear" w:color="auto" w:fill="auto"/>
          </w:tcPr>
          <w:p w:rsidR="009F6C3D" w:rsidRPr="00537166" w:rsidRDefault="009F6C3D" w:rsidP="00267D19">
            <w:pPr>
              <w:rPr>
                <w:rFonts w:asciiTheme="minorEastAsia" w:eastAsiaTheme="minorEastAsia" w:hAnsiTheme="minorEastAsia"/>
                <w:sz w:val="18"/>
                <w:szCs w:val="18"/>
              </w:rPr>
            </w:pPr>
          </w:p>
        </w:tc>
      </w:tr>
      <w:tr w:rsidR="009F6C3D" w:rsidRPr="00537166" w:rsidTr="00785D74">
        <w:trPr>
          <w:trHeight w:hRule="exact" w:val="707"/>
          <w:jc w:val="center"/>
        </w:trPr>
        <w:tc>
          <w:tcPr>
            <w:tcW w:w="1234" w:type="dxa"/>
            <w:vMerge/>
            <w:tcBorders>
              <w:left w:val="single" w:sz="4" w:space="0" w:color="auto"/>
            </w:tcBorders>
            <w:shd w:val="clear" w:color="auto" w:fill="auto"/>
            <w:textDirection w:val="tbRlV"/>
          </w:tcPr>
          <w:p w:rsidR="009F6C3D" w:rsidRPr="00537166" w:rsidRDefault="009F6C3D" w:rsidP="00267D19">
            <w:pPr>
              <w:rPr>
                <w:rFonts w:asciiTheme="minorEastAsia" w:eastAsiaTheme="minorEastAsia" w:hAnsiTheme="minorEastAsia"/>
                <w:sz w:val="18"/>
                <w:szCs w:val="18"/>
              </w:rPr>
            </w:pPr>
          </w:p>
        </w:tc>
        <w:tc>
          <w:tcPr>
            <w:tcW w:w="979" w:type="dxa"/>
            <w:vMerge/>
            <w:tcBorders>
              <w:left w:val="single" w:sz="4" w:space="0" w:color="auto"/>
            </w:tcBorders>
            <w:shd w:val="clear" w:color="auto" w:fill="auto"/>
            <w:vAlign w:val="center"/>
          </w:tcPr>
          <w:p w:rsidR="009F6C3D" w:rsidRPr="00537166" w:rsidRDefault="009F6C3D" w:rsidP="00267D19">
            <w:pPr>
              <w:rPr>
                <w:rFonts w:asciiTheme="minorEastAsia" w:eastAsiaTheme="minorEastAsia" w:hAnsiTheme="minorEastAsia"/>
                <w:sz w:val="18"/>
                <w:szCs w:val="18"/>
              </w:rPr>
            </w:pPr>
          </w:p>
        </w:tc>
        <w:tc>
          <w:tcPr>
            <w:tcW w:w="960" w:type="dxa"/>
            <w:vMerge/>
            <w:tcBorders>
              <w:left w:val="single" w:sz="4" w:space="0" w:color="auto"/>
            </w:tcBorders>
            <w:shd w:val="clear" w:color="auto" w:fill="auto"/>
            <w:vAlign w:val="center"/>
          </w:tcPr>
          <w:p w:rsidR="009F6C3D" w:rsidRPr="00537166" w:rsidRDefault="009F6C3D" w:rsidP="00267D19">
            <w:pPr>
              <w:rPr>
                <w:rFonts w:asciiTheme="minorEastAsia" w:eastAsiaTheme="minorEastAsia" w:hAnsiTheme="minorEastAsia"/>
                <w:sz w:val="18"/>
                <w:szCs w:val="18"/>
              </w:rPr>
            </w:pPr>
          </w:p>
        </w:tc>
        <w:tc>
          <w:tcPr>
            <w:tcW w:w="1171" w:type="dxa"/>
            <w:tcBorders>
              <w:top w:val="single" w:sz="4" w:space="0" w:color="auto"/>
              <w:left w:val="single" w:sz="4" w:space="0" w:color="auto"/>
            </w:tcBorders>
            <w:shd w:val="clear" w:color="auto" w:fill="auto"/>
            <w:vAlign w:val="center"/>
          </w:tcPr>
          <w:p w:rsidR="009F6C3D" w:rsidRPr="00537166" w:rsidRDefault="00B6722A" w:rsidP="00B6722A">
            <w:pPr>
              <w:pStyle w:val="Other10"/>
              <w:tabs>
                <w:tab w:val="left" w:leader="dot" w:pos="734"/>
              </w:tabs>
              <w:spacing w:line="240" w:lineRule="auto"/>
              <w:ind w:firstLine="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val="en-US" w:eastAsia="zh-CN" w:bidi="en-US"/>
              </w:rPr>
              <w:t>垃圾分类知晓率</w:t>
            </w:r>
          </w:p>
        </w:tc>
        <w:tc>
          <w:tcPr>
            <w:tcW w:w="1234" w:type="dxa"/>
            <w:tcBorders>
              <w:top w:val="single" w:sz="4" w:space="0" w:color="auto"/>
              <w:left w:val="single" w:sz="4" w:space="0" w:color="auto"/>
            </w:tcBorders>
            <w:shd w:val="clear" w:color="auto" w:fill="auto"/>
          </w:tcPr>
          <w:p w:rsidR="009F6C3D" w:rsidRPr="00537166" w:rsidRDefault="00DF4CAB"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70%以上</w:t>
            </w:r>
          </w:p>
        </w:tc>
        <w:tc>
          <w:tcPr>
            <w:tcW w:w="1190" w:type="dxa"/>
            <w:tcBorders>
              <w:top w:val="single" w:sz="4" w:space="0" w:color="auto"/>
              <w:left w:val="single" w:sz="4" w:space="0" w:color="auto"/>
            </w:tcBorders>
            <w:shd w:val="clear" w:color="auto" w:fill="auto"/>
          </w:tcPr>
          <w:p w:rsidR="009F6C3D" w:rsidRPr="00537166" w:rsidRDefault="003A5249"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80%</w:t>
            </w:r>
          </w:p>
        </w:tc>
        <w:tc>
          <w:tcPr>
            <w:tcW w:w="653" w:type="dxa"/>
            <w:tcBorders>
              <w:top w:val="single" w:sz="4" w:space="0" w:color="auto"/>
              <w:left w:val="single" w:sz="4" w:space="0" w:color="auto"/>
            </w:tcBorders>
            <w:shd w:val="clear" w:color="auto" w:fill="auto"/>
          </w:tcPr>
          <w:p w:rsidR="009F6C3D"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9F6C3D" w:rsidRPr="00537166" w:rsidRDefault="00FA093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w:t>
            </w:r>
          </w:p>
        </w:tc>
        <w:tc>
          <w:tcPr>
            <w:tcW w:w="1805" w:type="dxa"/>
            <w:tcBorders>
              <w:top w:val="single" w:sz="4" w:space="0" w:color="auto"/>
              <w:left w:val="single" w:sz="4" w:space="0" w:color="auto"/>
              <w:right w:val="single" w:sz="4" w:space="0" w:color="auto"/>
            </w:tcBorders>
            <w:shd w:val="clear" w:color="auto" w:fill="auto"/>
          </w:tcPr>
          <w:p w:rsidR="009F6C3D" w:rsidRPr="00537166" w:rsidRDefault="009F6C3D" w:rsidP="00267D19">
            <w:pPr>
              <w:rPr>
                <w:rFonts w:asciiTheme="minorEastAsia" w:eastAsiaTheme="minorEastAsia" w:hAnsiTheme="minorEastAsia"/>
                <w:sz w:val="18"/>
                <w:szCs w:val="18"/>
              </w:rPr>
            </w:pPr>
          </w:p>
        </w:tc>
      </w:tr>
      <w:tr w:rsidR="00D97C3B" w:rsidRPr="00537166" w:rsidTr="00785D74">
        <w:trPr>
          <w:trHeight w:hRule="exact" w:val="562"/>
          <w:jc w:val="center"/>
        </w:trPr>
        <w:tc>
          <w:tcPr>
            <w:tcW w:w="1234" w:type="dxa"/>
            <w:vMerge/>
            <w:tcBorders>
              <w:left w:val="single" w:sz="4" w:space="0" w:color="auto"/>
            </w:tcBorders>
            <w:shd w:val="clear" w:color="auto" w:fill="auto"/>
            <w:textDirection w:val="tbRlV"/>
          </w:tcPr>
          <w:p w:rsidR="00D97C3B" w:rsidRPr="00537166" w:rsidRDefault="00D97C3B" w:rsidP="00267D19">
            <w:pPr>
              <w:rPr>
                <w:rFonts w:asciiTheme="minorEastAsia" w:eastAsiaTheme="minorEastAsia" w:hAnsiTheme="minorEastAsia"/>
                <w:sz w:val="18"/>
                <w:szCs w:val="18"/>
              </w:rPr>
            </w:pPr>
          </w:p>
        </w:tc>
        <w:tc>
          <w:tcPr>
            <w:tcW w:w="979" w:type="dxa"/>
            <w:vMerge/>
            <w:tcBorders>
              <w:left w:val="single" w:sz="4" w:space="0" w:color="auto"/>
            </w:tcBorders>
            <w:shd w:val="clear" w:color="auto" w:fill="auto"/>
            <w:vAlign w:val="center"/>
          </w:tcPr>
          <w:p w:rsidR="00D97C3B" w:rsidRPr="00537166" w:rsidRDefault="00D97C3B" w:rsidP="00267D19">
            <w:pPr>
              <w:rPr>
                <w:rFonts w:asciiTheme="minorEastAsia" w:eastAsiaTheme="minorEastAsia" w:hAnsiTheme="minorEastAsia"/>
                <w:sz w:val="18"/>
                <w:szCs w:val="18"/>
              </w:rPr>
            </w:pPr>
          </w:p>
        </w:tc>
        <w:tc>
          <w:tcPr>
            <w:tcW w:w="960" w:type="dxa"/>
            <w:tcBorders>
              <w:top w:val="single" w:sz="4" w:space="0" w:color="auto"/>
              <w:left w:val="single" w:sz="4" w:space="0" w:color="auto"/>
            </w:tcBorders>
            <w:shd w:val="clear" w:color="auto" w:fill="auto"/>
            <w:vAlign w:val="center"/>
          </w:tcPr>
          <w:p w:rsidR="00D97C3B" w:rsidRPr="00537166" w:rsidRDefault="00D97C3B"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时效 指标</w:t>
            </w:r>
          </w:p>
        </w:tc>
        <w:tc>
          <w:tcPr>
            <w:tcW w:w="1171" w:type="dxa"/>
            <w:tcBorders>
              <w:top w:val="single" w:sz="4" w:space="0" w:color="auto"/>
              <w:left w:val="single" w:sz="4" w:space="0" w:color="auto"/>
              <w:bottom w:val="single" w:sz="4" w:space="0" w:color="auto"/>
            </w:tcBorders>
            <w:shd w:val="clear" w:color="auto" w:fill="auto"/>
            <w:vAlign w:val="center"/>
          </w:tcPr>
          <w:p w:rsidR="00D97C3B" w:rsidRPr="00537166" w:rsidRDefault="003A5249" w:rsidP="003A5249">
            <w:pPr>
              <w:pStyle w:val="Other10"/>
              <w:tabs>
                <w:tab w:val="left" w:leader="dot" w:pos="739"/>
              </w:tabs>
              <w:spacing w:line="240" w:lineRule="auto"/>
              <w:ind w:firstLine="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资金给付及时性</w:t>
            </w:r>
          </w:p>
        </w:tc>
        <w:tc>
          <w:tcPr>
            <w:tcW w:w="1234" w:type="dxa"/>
            <w:tcBorders>
              <w:top w:val="single" w:sz="4" w:space="0" w:color="auto"/>
              <w:left w:val="single" w:sz="4" w:space="0" w:color="auto"/>
              <w:bottom w:val="single" w:sz="4" w:space="0" w:color="auto"/>
            </w:tcBorders>
            <w:shd w:val="clear" w:color="auto" w:fill="auto"/>
          </w:tcPr>
          <w:p w:rsidR="00D97C3B" w:rsidRPr="00537166" w:rsidRDefault="00B0490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90%以上</w:t>
            </w:r>
          </w:p>
        </w:tc>
        <w:tc>
          <w:tcPr>
            <w:tcW w:w="1190" w:type="dxa"/>
            <w:tcBorders>
              <w:top w:val="single" w:sz="4" w:space="0" w:color="auto"/>
              <w:left w:val="single" w:sz="4" w:space="0" w:color="auto"/>
              <w:bottom w:val="single" w:sz="4" w:space="0" w:color="auto"/>
            </w:tcBorders>
            <w:shd w:val="clear" w:color="auto" w:fill="auto"/>
          </w:tcPr>
          <w:p w:rsidR="00D97C3B" w:rsidRPr="00537166" w:rsidRDefault="00B0490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96%</w:t>
            </w:r>
          </w:p>
        </w:tc>
        <w:tc>
          <w:tcPr>
            <w:tcW w:w="653" w:type="dxa"/>
            <w:tcBorders>
              <w:top w:val="single" w:sz="4" w:space="0" w:color="auto"/>
              <w:left w:val="single" w:sz="4" w:space="0" w:color="auto"/>
              <w:bottom w:val="single" w:sz="4" w:space="0" w:color="auto"/>
            </w:tcBorders>
            <w:shd w:val="clear" w:color="auto" w:fill="auto"/>
          </w:tcPr>
          <w:p w:rsidR="00D97C3B"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c>
          <w:tcPr>
            <w:tcW w:w="1128" w:type="dxa"/>
            <w:tcBorders>
              <w:top w:val="single" w:sz="4" w:space="0" w:color="auto"/>
              <w:left w:val="single" w:sz="4" w:space="0" w:color="auto"/>
              <w:bottom w:val="single" w:sz="4" w:space="0" w:color="auto"/>
            </w:tcBorders>
            <w:shd w:val="clear" w:color="auto" w:fill="auto"/>
          </w:tcPr>
          <w:p w:rsidR="00D97C3B" w:rsidRPr="00537166" w:rsidRDefault="00FA093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c>
          <w:tcPr>
            <w:tcW w:w="1805" w:type="dxa"/>
            <w:tcBorders>
              <w:top w:val="single" w:sz="4" w:space="0" w:color="auto"/>
              <w:left w:val="single" w:sz="4" w:space="0" w:color="auto"/>
              <w:bottom w:val="single" w:sz="4" w:space="0" w:color="auto"/>
              <w:right w:val="single" w:sz="4" w:space="0" w:color="auto"/>
            </w:tcBorders>
            <w:shd w:val="clear" w:color="auto" w:fill="auto"/>
          </w:tcPr>
          <w:p w:rsidR="00D97C3B" w:rsidRPr="00537166" w:rsidRDefault="00D97C3B" w:rsidP="00267D19">
            <w:pPr>
              <w:rPr>
                <w:rFonts w:asciiTheme="minorEastAsia" w:eastAsiaTheme="minorEastAsia" w:hAnsiTheme="minorEastAsia"/>
                <w:sz w:val="18"/>
                <w:szCs w:val="18"/>
              </w:rPr>
            </w:pPr>
          </w:p>
        </w:tc>
      </w:tr>
      <w:tr w:rsidR="00D97C3B" w:rsidRPr="00537166" w:rsidTr="002B5D9A">
        <w:trPr>
          <w:trHeight w:hRule="exact" w:val="723"/>
          <w:jc w:val="center"/>
        </w:trPr>
        <w:tc>
          <w:tcPr>
            <w:tcW w:w="1234" w:type="dxa"/>
            <w:vMerge/>
            <w:tcBorders>
              <w:left w:val="single" w:sz="4" w:space="0" w:color="auto"/>
            </w:tcBorders>
            <w:shd w:val="clear" w:color="auto" w:fill="auto"/>
            <w:textDirection w:val="tbRlV"/>
          </w:tcPr>
          <w:p w:rsidR="00D97C3B" w:rsidRPr="00537166" w:rsidRDefault="00D97C3B" w:rsidP="00267D19">
            <w:pPr>
              <w:rPr>
                <w:rFonts w:asciiTheme="minorEastAsia" w:eastAsiaTheme="minorEastAsia" w:hAnsiTheme="minorEastAsia"/>
                <w:sz w:val="18"/>
                <w:szCs w:val="18"/>
              </w:rPr>
            </w:pPr>
          </w:p>
        </w:tc>
        <w:tc>
          <w:tcPr>
            <w:tcW w:w="979" w:type="dxa"/>
            <w:vMerge/>
            <w:tcBorders>
              <w:left w:val="single" w:sz="4" w:space="0" w:color="auto"/>
            </w:tcBorders>
            <w:shd w:val="clear" w:color="auto" w:fill="auto"/>
            <w:vAlign w:val="center"/>
          </w:tcPr>
          <w:p w:rsidR="00D97C3B" w:rsidRPr="00537166" w:rsidRDefault="00D97C3B" w:rsidP="00267D19">
            <w:pPr>
              <w:rPr>
                <w:rFonts w:asciiTheme="minorEastAsia" w:eastAsiaTheme="minorEastAsia" w:hAnsiTheme="minorEastAsia"/>
                <w:sz w:val="18"/>
                <w:szCs w:val="18"/>
              </w:rPr>
            </w:pPr>
          </w:p>
        </w:tc>
        <w:tc>
          <w:tcPr>
            <w:tcW w:w="960" w:type="dxa"/>
            <w:tcBorders>
              <w:top w:val="single" w:sz="4" w:space="0" w:color="auto"/>
              <w:left w:val="single" w:sz="4" w:space="0" w:color="auto"/>
            </w:tcBorders>
            <w:shd w:val="clear" w:color="auto" w:fill="auto"/>
            <w:vAlign w:val="center"/>
          </w:tcPr>
          <w:p w:rsidR="00D97C3B" w:rsidRPr="00537166" w:rsidRDefault="00D97C3B"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成本 指标</w:t>
            </w:r>
          </w:p>
        </w:tc>
        <w:tc>
          <w:tcPr>
            <w:tcW w:w="1171" w:type="dxa"/>
            <w:tcBorders>
              <w:top w:val="single" w:sz="4" w:space="0" w:color="auto"/>
              <w:left w:val="single" w:sz="4" w:space="0" w:color="auto"/>
              <w:bottom w:val="single" w:sz="4" w:space="0" w:color="auto"/>
            </w:tcBorders>
            <w:shd w:val="clear" w:color="auto" w:fill="auto"/>
            <w:vAlign w:val="center"/>
          </w:tcPr>
          <w:p w:rsidR="00D97C3B" w:rsidRPr="00537166" w:rsidRDefault="002B5D9A" w:rsidP="002B5D9A">
            <w:pPr>
              <w:pStyle w:val="Other10"/>
              <w:tabs>
                <w:tab w:val="left" w:leader="dot" w:pos="739"/>
              </w:tabs>
              <w:spacing w:line="240" w:lineRule="auto"/>
              <w:ind w:firstLine="0"/>
              <w:rPr>
                <w:rFonts w:asciiTheme="minorEastAsia" w:eastAsiaTheme="minorEastAsia" w:hAnsiTheme="minorEastAsia"/>
                <w:sz w:val="18"/>
                <w:szCs w:val="18"/>
              </w:rPr>
            </w:pPr>
            <w:r>
              <w:rPr>
                <w:rFonts w:asciiTheme="minorEastAsia" w:eastAsiaTheme="minorEastAsia" w:hAnsiTheme="minorEastAsia" w:hint="eastAsia"/>
                <w:sz w:val="18"/>
                <w:szCs w:val="18"/>
                <w:lang w:eastAsia="zh-CN"/>
              </w:rPr>
              <w:t>控制预算数</w:t>
            </w:r>
          </w:p>
        </w:tc>
        <w:tc>
          <w:tcPr>
            <w:tcW w:w="1234" w:type="dxa"/>
            <w:tcBorders>
              <w:top w:val="single" w:sz="4" w:space="0" w:color="auto"/>
              <w:left w:val="single" w:sz="4" w:space="0" w:color="auto"/>
              <w:bottom w:val="single" w:sz="4" w:space="0" w:color="auto"/>
            </w:tcBorders>
            <w:shd w:val="clear" w:color="auto" w:fill="auto"/>
          </w:tcPr>
          <w:p w:rsidR="00D97C3B" w:rsidRPr="00537166" w:rsidRDefault="002B5D9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不超过全年预算数</w:t>
            </w:r>
          </w:p>
        </w:tc>
        <w:tc>
          <w:tcPr>
            <w:tcW w:w="1190" w:type="dxa"/>
            <w:tcBorders>
              <w:top w:val="single" w:sz="4" w:space="0" w:color="auto"/>
              <w:left w:val="single" w:sz="4" w:space="0" w:color="auto"/>
              <w:bottom w:val="single" w:sz="4" w:space="0" w:color="auto"/>
            </w:tcBorders>
            <w:shd w:val="clear" w:color="auto" w:fill="auto"/>
          </w:tcPr>
          <w:p w:rsidR="00D97C3B" w:rsidRPr="00537166" w:rsidRDefault="00785D74"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控制率100%</w:t>
            </w:r>
          </w:p>
        </w:tc>
        <w:tc>
          <w:tcPr>
            <w:tcW w:w="653" w:type="dxa"/>
            <w:tcBorders>
              <w:top w:val="single" w:sz="4" w:space="0" w:color="auto"/>
              <w:left w:val="single" w:sz="4" w:space="0" w:color="auto"/>
              <w:bottom w:val="single" w:sz="4" w:space="0" w:color="auto"/>
            </w:tcBorders>
            <w:shd w:val="clear" w:color="auto" w:fill="auto"/>
          </w:tcPr>
          <w:p w:rsidR="00D97C3B" w:rsidRPr="00537166" w:rsidRDefault="00263D7E"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c>
          <w:tcPr>
            <w:tcW w:w="1128" w:type="dxa"/>
            <w:tcBorders>
              <w:top w:val="single" w:sz="4" w:space="0" w:color="auto"/>
              <w:left w:val="single" w:sz="4" w:space="0" w:color="auto"/>
              <w:bottom w:val="single" w:sz="4" w:space="0" w:color="auto"/>
            </w:tcBorders>
            <w:shd w:val="clear" w:color="auto" w:fill="auto"/>
          </w:tcPr>
          <w:p w:rsidR="00D97C3B" w:rsidRPr="00537166" w:rsidRDefault="00FA093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10</w:t>
            </w:r>
          </w:p>
        </w:tc>
        <w:tc>
          <w:tcPr>
            <w:tcW w:w="1805" w:type="dxa"/>
            <w:tcBorders>
              <w:top w:val="single" w:sz="4" w:space="0" w:color="auto"/>
              <w:left w:val="single" w:sz="4" w:space="0" w:color="auto"/>
              <w:bottom w:val="single" w:sz="4" w:space="0" w:color="auto"/>
              <w:right w:val="single" w:sz="4" w:space="0" w:color="auto"/>
            </w:tcBorders>
            <w:shd w:val="clear" w:color="auto" w:fill="auto"/>
          </w:tcPr>
          <w:p w:rsidR="00D97C3B" w:rsidRPr="00537166" w:rsidRDefault="00D97C3B" w:rsidP="00267D19">
            <w:pPr>
              <w:rPr>
                <w:rFonts w:asciiTheme="minorEastAsia" w:eastAsiaTheme="minorEastAsia" w:hAnsiTheme="minorEastAsia"/>
                <w:sz w:val="18"/>
                <w:szCs w:val="18"/>
              </w:rPr>
            </w:pPr>
          </w:p>
        </w:tc>
      </w:tr>
    </w:tbl>
    <w:p w:rsidR="00456A57" w:rsidRPr="00537166" w:rsidRDefault="00456A57" w:rsidP="00456A57">
      <w:pPr>
        <w:rPr>
          <w:rFonts w:asciiTheme="minorEastAsia" w:eastAsiaTheme="minorEastAsia" w:hAnsiTheme="minorEastAsia"/>
          <w:sz w:val="18"/>
          <w:szCs w:val="18"/>
          <w:lang w:eastAsia="zh-CN"/>
        </w:rPr>
        <w:sectPr w:rsidR="00456A57" w:rsidRPr="00537166">
          <w:headerReference w:type="even" r:id="rId13"/>
          <w:headerReference w:type="default" r:id="rId14"/>
          <w:footerReference w:type="even" r:id="rId15"/>
          <w:footerReference w:type="default" r:id="rId16"/>
          <w:pgSz w:w="11900" w:h="16840"/>
          <w:pgMar w:top="2443" w:right="786" w:bottom="1370" w:left="760" w:header="0" w:footer="942" w:gutter="0"/>
          <w:pgNumType w:start="2"/>
          <w:cols w:space="720"/>
          <w:docGrid w:linePitch="360"/>
        </w:sectPr>
      </w:pPr>
    </w:p>
    <w:tbl>
      <w:tblPr>
        <w:tblW w:w="0" w:type="auto"/>
        <w:jc w:val="right"/>
        <w:tblLayout w:type="fixed"/>
        <w:tblCellMar>
          <w:left w:w="10" w:type="dxa"/>
          <w:right w:w="10" w:type="dxa"/>
        </w:tblCellMar>
        <w:tblLook w:val="0000"/>
      </w:tblPr>
      <w:tblGrid>
        <w:gridCol w:w="1219"/>
        <w:gridCol w:w="984"/>
        <w:gridCol w:w="955"/>
        <w:gridCol w:w="1171"/>
        <w:gridCol w:w="1234"/>
        <w:gridCol w:w="1181"/>
        <w:gridCol w:w="648"/>
        <w:gridCol w:w="1128"/>
        <w:gridCol w:w="1781"/>
      </w:tblGrid>
      <w:tr w:rsidR="00456A57" w:rsidRPr="00537166" w:rsidTr="00267D19">
        <w:trPr>
          <w:trHeight w:hRule="exact" w:val="883"/>
          <w:jc w:val="right"/>
        </w:trPr>
        <w:tc>
          <w:tcPr>
            <w:tcW w:w="1219" w:type="dxa"/>
            <w:vMerge w:val="restart"/>
            <w:tcBorders>
              <w:top w:val="single" w:sz="4" w:space="0" w:color="auto"/>
              <w:left w:val="single" w:sz="4" w:space="0" w:color="auto"/>
            </w:tcBorders>
            <w:shd w:val="clear" w:color="auto" w:fill="auto"/>
            <w:textDirection w:val="tbRlV"/>
            <w:vAlign w:val="bottom"/>
          </w:tcPr>
          <w:p w:rsidR="00456A57" w:rsidRPr="00537166" w:rsidRDefault="00456A57" w:rsidP="00267D19">
            <w:pPr>
              <w:pStyle w:val="Other20"/>
              <w:spacing w:before="0"/>
              <w:rPr>
                <w:rFonts w:asciiTheme="minorEastAsia" w:eastAsiaTheme="minorEastAsia" w:hAnsiTheme="minorEastAsia"/>
                <w:sz w:val="18"/>
                <w:szCs w:val="18"/>
              </w:rPr>
            </w:pPr>
            <w:r w:rsidRPr="00537166">
              <w:rPr>
                <w:rFonts w:asciiTheme="minorEastAsia" w:eastAsiaTheme="minorEastAsia" w:hAnsiTheme="minorEastAsia"/>
                <w:sz w:val="18"/>
                <w:szCs w:val="18"/>
              </w:rPr>
              <w:lastRenderedPageBreak/>
              <w:t>绩效指标</w:t>
            </w:r>
          </w:p>
        </w:tc>
        <w:tc>
          <w:tcPr>
            <w:tcW w:w="984"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88" w:lineRule="exact"/>
              <w:ind w:left="200" w:firstLine="60"/>
              <w:rPr>
                <w:rFonts w:asciiTheme="minorEastAsia" w:eastAsiaTheme="minorEastAsia" w:hAnsiTheme="minorEastAsia"/>
                <w:sz w:val="18"/>
                <w:szCs w:val="18"/>
              </w:rPr>
            </w:pPr>
            <w:r w:rsidRPr="00537166">
              <w:rPr>
                <w:rFonts w:asciiTheme="minorEastAsia" w:eastAsiaTheme="minorEastAsia" w:hAnsiTheme="minorEastAsia"/>
                <w:sz w:val="18"/>
                <w:szCs w:val="18"/>
              </w:rPr>
              <w:t>一级 指标</w:t>
            </w:r>
          </w:p>
        </w:tc>
        <w:tc>
          <w:tcPr>
            <w:tcW w:w="955"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二级 指标</w:t>
            </w:r>
          </w:p>
        </w:tc>
        <w:tc>
          <w:tcPr>
            <w:tcW w:w="1171"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after="40"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三级</w:t>
            </w:r>
          </w:p>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指标</w:t>
            </w:r>
          </w:p>
        </w:tc>
        <w:tc>
          <w:tcPr>
            <w:tcW w:w="1234"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年度 指标值</w:t>
            </w:r>
          </w:p>
        </w:tc>
        <w:tc>
          <w:tcPr>
            <w:tcW w:w="1181"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78"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实际 完成值</w:t>
            </w:r>
          </w:p>
        </w:tc>
        <w:tc>
          <w:tcPr>
            <w:tcW w:w="648"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分值</w:t>
            </w:r>
          </w:p>
        </w:tc>
        <w:tc>
          <w:tcPr>
            <w:tcW w:w="1128"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得分</w:t>
            </w:r>
          </w:p>
        </w:tc>
        <w:tc>
          <w:tcPr>
            <w:tcW w:w="1781" w:type="dxa"/>
            <w:tcBorders>
              <w:top w:val="single" w:sz="4" w:space="0" w:color="auto"/>
              <w:left w:val="single" w:sz="4" w:space="0" w:color="auto"/>
              <w:right w:val="single" w:sz="4" w:space="0" w:color="auto"/>
            </w:tcBorders>
            <w:shd w:val="clear" w:color="auto" w:fill="auto"/>
            <w:vAlign w:val="center"/>
          </w:tcPr>
          <w:p w:rsidR="00456A57" w:rsidRPr="00537166" w:rsidRDefault="00456A57" w:rsidP="00267D19">
            <w:pPr>
              <w:pStyle w:val="Other10"/>
              <w:spacing w:line="274"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偏差原因分析及 改进措施</w:t>
            </w:r>
          </w:p>
        </w:tc>
      </w:tr>
      <w:tr w:rsidR="00456A57" w:rsidRPr="00537166" w:rsidTr="00FA0933">
        <w:trPr>
          <w:trHeight w:hRule="exact" w:val="544"/>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val="restart"/>
            <w:tcBorders>
              <w:top w:val="single" w:sz="4" w:space="0" w:color="auto"/>
              <w:left w:val="single" w:sz="4" w:space="0" w:color="auto"/>
            </w:tcBorders>
            <w:shd w:val="clear" w:color="auto" w:fill="auto"/>
            <w:vAlign w:val="center"/>
          </w:tcPr>
          <w:p w:rsidR="00456A57" w:rsidRPr="00537166" w:rsidRDefault="00456A57" w:rsidP="00BB367B">
            <w:pPr>
              <w:pStyle w:val="Other10"/>
              <w:spacing w:line="262" w:lineRule="exact"/>
              <w:ind w:left="200" w:firstLine="0"/>
              <w:jc w:val="both"/>
              <w:rPr>
                <w:rFonts w:asciiTheme="minorEastAsia" w:eastAsiaTheme="minorEastAsia" w:hAnsiTheme="minorEastAsia"/>
                <w:sz w:val="18"/>
                <w:szCs w:val="18"/>
              </w:rPr>
            </w:pPr>
            <w:r w:rsidRPr="00537166">
              <w:rPr>
                <w:rFonts w:asciiTheme="minorEastAsia" w:eastAsiaTheme="minorEastAsia" w:hAnsiTheme="minorEastAsia"/>
                <w:sz w:val="18"/>
                <w:szCs w:val="18"/>
              </w:rPr>
              <w:t>效益</w:t>
            </w:r>
            <w:r w:rsidR="00BB367B">
              <w:rPr>
                <w:rFonts w:asciiTheme="minorEastAsia" w:eastAsiaTheme="minorEastAsia" w:hAnsiTheme="minorEastAsia" w:hint="eastAsia"/>
                <w:sz w:val="18"/>
                <w:szCs w:val="18"/>
                <w:lang w:eastAsia="zh-CN"/>
              </w:rPr>
              <w:t>指</w:t>
            </w:r>
            <w:r w:rsidRPr="00537166">
              <w:rPr>
                <w:rFonts w:asciiTheme="minorEastAsia" w:eastAsiaTheme="minorEastAsia" w:hAnsiTheme="minorEastAsia"/>
                <w:sz w:val="18"/>
                <w:szCs w:val="18"/>
              </w:rPr>
              <w:t>标 （30 分）</w:t>
            </w:r>
          </w:p>
        </w:tc>
        <w:tc>
          <w:tcPr>
            <w:tcW w:w="955" w:type="dxa"/>
            <w:vMerge w:val="restart"/>
            <w:tcBorders>
              <w:top w:val="single" w:sz="4" w:space="0" w:color="auto"/>
              <w:left w:val="single" w:sz="4" w:space="0" w:color="auto"/>
            </w:tcBorders>
            <w:shd w:val="clear" w:color="auto" w:fill="auto"/>
            <w:vAlign w:val="center"/>
          </w:tcPr>
          <w:p w:rsidR="00456A57" w:rsidRPr="00537166" w:rsidRDefault="00456A57" w:rsidP="00267D19">
            <w:pPr>
              <w:pStyle w:val="Other10"/>
              <w:spacing w:line="240" w:lineRule="auto"/>
              <w:ind w:left="140"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经济效</w:t>
            </w:r>
            <w:r w:rsidRPr="00537166">
              <w:rPr>
                <w:rFonts w:asciiTheme="minorEastAsia" w:eastAsiaTheme="minorEastAsia" w:hAnsiTheme="minorEastAsia"/>
                <w:sz w:val="18"/>
                <w:szCs w:val="18"/>
                <w:lang w:val="en-US" w:eastAsia="en-US" w:bidi="en-US"/>
              </w:rPr>
              <w:t>’</w:t>
            </w:r>
          </w:p>
          <w:p w:rsidR="00456A57" w:rsidRPr="00537166" w:rsidRDefault="00456A57" w:rsidP="00267D19">
            <w:pPr>
              <w:pStyle w:val="Other10"/>
              <w:spacing w:line="240" w:lineRule="auto"/>
              <w:ind w:left="140"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益指标</w:t>
            </w:r>
          </w:p>
        </w:tc>
        <w:tc>
          <w:tcPr>
            <w:tcW w:w="1171" w:type="dxa"/>
            <w:tcBorders>
              <w:top w:val="single" w:sz="4" w:space="0" w:color="auto"/>
              <w:left w:val="single" w:sz="4" w:space="0" w:color="auto"/>
            </w:tcBorders>
            <w:shd w:val="clear" w:color="auto" w:fill="auto"/>
          </w:tcPr>
          <w:p w:rsidR="00456A57" w:rsidRPr="00537166" w:rsidRDefault="00913EB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完成行政事业性收费计划</w:t>
            </w:r>
          </w:p>
        </w:tc>
        <w:tc>
          <w:tcPr>
            <w:tcW w:w="1234" w:type="dxa"/>
            <w:tcBorders>
              <w:top w:val="single" w:sz="4" w:space="0" w:color="auto"/>
              <w:left w:val="single" w:sz="4" w:space="0" w:color="auto"/>
            </w:tcBorders>
            <w:shd w:val="clear" w:color="auto" w:fill="auto"/>
          </w:tcPr>
          <w:p w:rsidR="00456A57" w:rsidRPr="00537166" w:rsidRDefault="00913EB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70万</w:t>
            </w:r>
          </w:p>
        </w:tc>
        <w:tc>
          <w:tcPr>
            <w:tcW w:w="1181" w:type="dxa"/>
            <w:tcBorders>
              <w:top w:val="single" w:sz="4" w:space="0" w:color="auto"/>
              <w:left w:val="single" w:sz="4" w:space="0" w:color="auto"/>
            </w:tcBorders>
            <w:shd w:val="clear" w:color="auto" w:fill="auto"/>
          </w:tcPr>
          <w:p w:rsidR="00456A57" w:rsidRPr="00537166" w:rsidRDefault="00913EB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292万</w:t>
            </w: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FA0933">
        <w:trPr>
          <w:trHeight w:hRule="exact" w:val="552"/>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955"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1171" w:type="dxa"/>
            <w:tcBorders>
              <w:top w:val="single" w:sz="4" w:space="0" w:color="auto"/>
              <w:left w:val="single" w:sz="4" w:space="0" w:color="auto"/>
            </w:tcBorders>
            <w:shd w:val="clear" w:color="auto" w:fill="auto"/>
          </w:tcPr>
          <w:p w:rsidR="00456A57" w:rsidRPr="00537166" w:rsidRDefault="00913EB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生活垃圾资源化利用率</w:t>
            </w:r>
          </w:p>
        </w:tc>
        <w:tc>
          <w:tcPr>
            <w:tcW w:w="1234" w:type="dxa"/>
            <w:tcBorders>
              <w:top w:val="single" w:sz="4" w:space="0" w:color="auto"/>
              <w:left w:val="single" w:sz="4" w:space="0" w:color="auto"/>
            </w:tcBorders>
            <w:shd w:val="clear" w:color="auto" w:fill="auto"/>
          </w:tcPr>
          <w:p w:rsidR="00456A57" w:rsidRPr="00913EB3" w:rsidRDefault="00913EB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60%</w:t>
            </w:r>
          </w:p>
        </w:tc>
        <w:tc>
          <w:tcPr>
            <w:tcW w:w="1181" w:type="dxa"/>
            <w:tcBorders>
              <w:top w:val="single" w:sz="4" w:space="0" w:color="auto"/>
              <w:left w:val="single" w:sz="4" w:space="0" w:color="auto"/>
            </w:tcBorders>
            <w:shd w:val="clear" w:color="auto" w:fill="auto"/>
          </w:tcPr>
          <w:p w:rsidR="00456A57" w:rsidRPr="00537166" w:rsidRDefault="00913EB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20%</w:t>
            </w: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267D19">
        <w:trPr>
          <w:trHeight w:hRule="exact" w:val="461"/>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955" w:type="dxa"/>
            <w:vMerge w:val="restart"/>
            <w:tcBorders>
              <w:top w:val="single" w:sz="4" w:space="0" w:color="auto"/>
              <w:left w:val="single" w:sz="4" w:space="0" w:color="auto"/>
            </w:tcBorders>
            <w:shd w:val="clear" w:color="auto" w:fill="auto"/>
            <w:vAlign w:val="center"/>
          </w:tcPr>
          <w:p w:rsidR="00456A57" w:rsidRPr="00537166" w:rsidRDefault="00456A57" w:rsidP="00267D19">
            <w:pPr>
              <w:pStyle w:val="Other10"/>
              <w:spacing w:line="283" w:lineRule="exact"/>
              <w:ind w:left="140"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社会效 益指标</w:t>
            </w:r>
          </w:p>
        </w:tc>
        <w:tc>
          <w:tcPr>
            <w:tcW w:w="1171" w:type="dxa"/>
            <w:tcBorders>
              <w:top w:val="single" w:sz="4" w:space="0" w:color="auto"/>
              <w:left w:val="single" w:sz="4" w:space="0" w:color="auto"/>
            </w:tcBorders>
            <w:shd w:val="clear" w:color="auto" w:fill="auto"/>
          </w:tcPr>
          <w:p w:rsidR="00456A57" w:rsidRPr="00537166" w:rsidRDefault="00913EB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案件办结率</w:t>
            </w:r>
          </w:p>
        </w:tc>
        <w:tc>
          <w:tcPr>
            <w:tcW w:w="1234" w:type="dxa"/>
            <w:tcBorders>
              <w:top w:val="single" w:sz="4" w:space="0" w:color="auto"/>
              <w:left w:val="single" w:sz="4" w:space="0" w:color="auto"/>
            </w:tcBorders>
            <w:shd w:val="clear" w:color="auto" w:fill="auto"/>
          </w:tcPr>
          <w:p w:rsidR="00456A57" w:rsidRPr="00537166" w:rsidRDefault="00913EB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95%以上</w:t>
            </w:r>
          </w:p>
        </w:tc>
        <w:tc>
          <w:tcPr>
            <w:tcW w:w="1181"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98%</w:t>
            </w: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rPr>
            </w:pPr>
          </w:p>
        </w:tc>
      </w:tr>
      <w:tr w:rsidR="00456A57" w:rsidRPr="00537166" w:rsidTr="00267D19">
        <w:trPr>
          <w:trHeight w:hRule="exact" w:val="480"/>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955"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1171" w:type="dxa"/>
            <w:tcBorders>
              <w:top w:val="single" w:sz="4" w:space="0" w:color="auto"/>
              <w:left w:val="single" w:sz="4" w:space="0" w:color="auto"/>
            </w:tcBorders>
            <w:shd w:val="clear" w:color="auto" w:fill="auto"/>
          </w:tcPr>
          <w:p w:rsidR="00456A57" w:rsidRPr="00537166" w:rsidRDefault="00913EB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优化营商环境</w:t>
            </w:r>
          </w:p>
        </w:tc>
        <w:tc>
          <w:tcPr>
            <w:tcW w:w="1234" w:type="dxa"/>
            <w:tcBorders>
              <w:top w:val="single" w:sz="4" w:space="0" w:color="auto"/>
              <w:left w:val="single" w:sz="4" w:space="0" w:color="auto"/>
            </w:tcBorders>
            <w:shd w:val="clear" w:color="auto" w:fill="auto"/>
          </w:tcPr>
          <w:p w:rsidR="00456A57" w:rsidRPr="00537166" w:rsidRDefault="00913EB3"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最多跑一次</w:t>
            </w:r>
          </w:p>
        </w:tc>
        <w:tc>
          <w:tcPr>
            <w:tcW w:w="1181" w:type="dxa"/>
            <w:tcBorders>
              <w:top w:val="single" w:sz="4" w:space="0" w:color="auto"/>
              <w:lef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rPr>
            </w:pP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rPr>
            </w:pPr>
          </w:p>
        </w:tc>
      </w:tr>
      <w:tr w:rsidR="00456A57" w:rsidRPr="00537166" w:rsidTr="00913EB3">
        <w:trPr>
          <w:trHeight w:hRule="exact" w:val="768"/>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rPr>
            </w:pPr>
          </w:p>
        </w:tc>
        <w:tc>
          <w:tcPr>
            <w:tcW w:w="955"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line="269" w:lineRule="exact"/>
              <w:ind w:left="140"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生态效 益指标</w:t>
            </w:r>
          </w:p>
        </w:tc>
        <w:tc>
          <w:tcPr>
            <w:tcW w:w="1171" w:type="dxa"/>
            <w:tcBorders>
              <w:top w:val="single" w:sz="4" w:space="0" w:color="auto"/>
              <w:left w:val="single" w:sz="4" w:space="0" w:color="auto"/>
            </w:tcBorders>
            <w:shd w:val="clear" w:color="auto" w:fill="auto"/>
          </w:tcPr>
          <w:p w:rsidR="00456A57" w:rsidRPr="00537166" w:rsidRDefault="00913EB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监督管理的项目选用环保材料</w:t>
            </w:r>
          </w:p>
        </w:tc>
        <w:tc>
          <w:tcPr>
            <w:tcW w:w="1234" w:type="dxa"/>
            <w:tcBorders>
              <w:top w:val="single" w:sz="4" w:space="0" w:color="auto"/>
              <w:lef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c>
          <w:tcPr>
            <w:tcW w:w="1181" w:type="dxa"/>
            <w:tcBorders>
              <w:top w:val="single" w:sz="4" w:space="0" w:color="auto"/>
              <w:lef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FA0933">
        <w:trPr>
          <w:trHeight w:hRule="exact" w:val="839"/>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955" w:type="dxa"/>
            <w:tcBorders>
              <w:top w:val="single" w:sz="4" w:space="0" w:color="auto"/>
              <w:left w:val="single" w:sz="4" w:space="0" w:color="auto"/>
            </w:tcBorders>
            <w:shd w:val="clear" w:color="auto" w:fill="auto"/>
            <w:vAlign w:val="center"/>
          </w:tcPr>
          <w:p w:rsidR="00456A57" w:rsidRPr="00537166" w:rsidRDefault="00456A57" w:rsidP="00267D19">
            <w:pPr>
              <w:pStyle w:val="Other10"/>
              <w:spacing w:after="40" w:line="240" w:lineRule="auto"/>
              <w:ind w:firstLine="140"/>
              <w:rPr>
                <w:rFonts w:asciiTheme="minorEastAsia" w:eastAsiaTheme="minorEastAsia" w:hAnsiTheme="minorEastAsia"/>
                <w:sz w:val="18"/>
                <w:szCs w:val="18"/>
              </w:rPr>
            </w:pPr>
            <w:r w:rsidRPr="00537166">
              <w:rPr>
                <w:rFonts w:asciiTheme="minorEastAsia" w:eastAsiaTheme="minorEastAsia" w:hAnsiTheme="minorEastAsia"/>
                <w:sz w:val="18"/>
                <w:szCs w:val="18"/>
              </w:rPr>
              <w:t>可持续</w:t>
            </w:r>
            <w:r w:rsidRPr="00537166">
              <w:rPr>
                <w:rFonts w:asciiTheme="minorEastAsia" w:eastAsiaTheme="minorEastAsia" w:hAnsiTheme="minorEastAsia"/>
                <w:sz w:val="18"/>
                <w:szCs w:val="18"/>
                <w:lang w:val="zh-CN" w:eastAsia="zh-CN" w:bidi="zh-CN"/>
              </w:rPr>
              <w:t>:</w:t>
            </w:r>
          </w:p>
          <w:p w:rsidR="00456A57" w:rsidRPr="00537166" w:rsidRDefault="00456A57" w:rsidP="00267D19">
            <w:pPr>
              <w:pStyle w:val="Other10"/>
              <w:spacing w:after="40"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影响指</w:t>
            </w:r>
          </w:p>
          <w:p w:rsidR="00456A57" w:rsidRPr="00537166" w:rsidRDefault="00456A57" w:rsidP="00267D19">
            <w:pPr>
              <w:pStyle w:val="Other10"/>
              <w:spacing w:after="40"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标</w:t>
            </w:r>
          </w:p>
        </w:tc>
        <w:tc>
          <w:tcPr>
            <w:tcW w:w="1171" w:type="dxa"/>
            <w:tcBorders>
              <w:top w:val="single" w:sz="4" w:space="0" w:color="auto"/>
              <w:left w:val="single" w:sz="4" w:space="0" w:color="auto"/>
            </w:tcBorders>
            <w:shd w:val="clear" w:color="auto" w:fill="auto"/>
          </w:tcPr>
          <w:p w:rsidR="00456A57" w:rsidRPr="00537166" w:rsidRDefault="00456A57" w:rsidP="00FA0933">
            <w:pPr>
              <w:rPr>
                <w:rFonts w:asciiTheme="minorEastAsia" w:eastAsiaTheme="minorEastAsia" w:hAnsiTheme="minorEastAsia"/>
                <w:sz w:val="18"/>
                <w:szCs w:val="18"/>
                <w:lang w:eastAsia="zh-CN"/>
              </w:rPr>
            </w:pPr>
          </w:p>
        </w:tc>
        <w:tc>
          <w:tcPr>
            <w:tcW w:w="1234" w:type="dxa"/>
            <w:tcBorders>
              <w:top w:val="single" w:sz="4" w:space="0" w:color="auto"/>
              <w:lef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c>
          <w:tcPr>
            <w:tcW w:w="1181" w:type="dxa"/>
            <w:tcBorders>
              <w:top w:val="single" w:sz="4" w:space="0" w:color="auto"/>
              <w:lef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5</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FA0933">
        <w:trPr>
          <w:trHeight w:hRule="exact" w:val="870"/>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val="restart"/>
            <w:tcBorders>
              <w:top w:val="single" w:sz="4" w:space="0" w:color="auto"/>
              <w:left w:val="single" w:sz="4" w:space="0" w:color="auto"/>
            </w:tcBorders>
            <w:shd w:val="clear" w:color="auto" w:fill="auto"/>
            <w:vAlign w:val="center"/>
          </w:tcPr>
          <w:p w:rsidR="00456A57" w:rsidRPr="00537166" w:rsidRDefault="00456A57" w:rsidP="00267D19">
            <w:pPr>
              <w:pStyle w:val="Other10"/>
              <w:spacing w:line="269"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满意度 指标</w:t>
            </w:r>
          </w:p>
          <w:p w:rsidR="00456A57" w:rsidRPr="00537166" w:rsidRDefault="00456A57" w:rsidP="00267D19">
            <w:pPr>
              <w:pStyle w:val="Other10"/>
              <w:spacing w:line="269" w:lineRule="exact"/>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（10 分）</w:t>
            </w:r>
          </w:p>
        </w:tc>
        <w:tc>
          <w:tcPr>
            <w:tcW w:w="955" w:type="dxa"/>
            <w:vMerge w:val="restart"/>
            <w:tcBorders>
              <w:top w:val="single" w:sz="4" w:space="0" w:color="auto"/>
              <w:left w:val="single" w:sz="4" w:space="0" w:color="auto"/>
            </w:tcBorders>
            <w:shd w:val="clear" w:color="auto" w:fill="auto"/>
            <w:vAlign w:val="center"/>
          </w:tcPr>
          <w:p w:rsidR="00456A57" w:rsidRPr="00537166" w:rsidRDefault="00456A57" w:rsidP="00267D19">
            <w:pPr>
              <w:pStyle w:val="Other10"/>
              <w:spacing w:line="269" w:lineRule="exact"/>
              <w:ind w:left="140" w:firstLine="0"/>
              <w:rPr>
                <w:rFonts w:asciiTheme="minorEastAsia" w:eastAsiaTheme="minorEastAsia" w:hAnsiTheme="minorEastAsia"/>
                <w:sz w:val="18"/>
                <w:szCs w:val="18"/>
              </w:rPr>
            </w:pPr>
            <w:r w:rsidRPr="00537166">
              <w:rPr>
                <w:rFonts w:asciiTheme="minorEastAsia" w:eastAsiaTheme="minorEastAsia" w:hAnsiTheme="minorEastAsia"/>
                <w:sz w:val="18"/>
                <w:szCs w:val="18"/>
              </w:rPr>
              <w:t>服务对</w:t>
            </w:r>
            <w:r w:rsidRPr="00537166">
              <w:rPr>
                <w:rFonts w:asciiTheme="minorEastAsia" w:eastAsiaTheme="minorEastAsia" w:hAnsiTheme="minorEastAsia"/>
                <w:sz w:val="18"/>
                <w:szCs w:val="18"/>
                <w:lang w:val="en-US" w:eastAsia="zh-CN" w:bidi="en-US"/>
              </w:rPr>
              <w:t xml:space="preserve">' </w:t>
            </w:r>
            <w:r w:rsidRPr="00537166">
              <w:rPr>
                <w:rFonts w:asciiTheme="minorEastAsia" w:eastAsiaTheme="minorEastAsia" w:hAnsiTheme="minorEastAsia"/>
                <w:sz w:val="18"/>
                <w:szCs w:val="18"/>
              </w:rPr>
              <w:t>象满意 度指标</w:t>
            </w:r>
          </w:p>
        </w:tc>
        <w:tc>
          <w:tcPr>
            <w:tcW w:w="1171" w:type="dxa"/>
            <w:tcBorders>
              <w:top w:val="single" w:sz="4" w:space="0" w:color="auto"/>
              <w:left w:val="single" w:sz="4" w:space="0" w:color="auto"/>
            </w:tcBorders>
            <w:shd w:val="clear" w:color="auto" w:fill="auto"/>
          </w:tcPr>
          <w:p w:rsidR="00456A57" w:rsidRPr="00537166" w:rsidRDefault="00FA093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市政公用设施维护项目群众满意度</w:t>
            </w:r>
          </w:p>
        </w:tc>
        <w:tc>
          <w:tcPr>
            <w:tcW w:w="1234"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90</w:t>
            </w:r>
            <w:r w:rsidR="00FA0933">
              <w:rPr>
                <w:rFonts w:asciiTheme="minorEastAsia" w:eastAsiaTheme="minorEastAsia" w:hAnsiTheme="minorEastAsia" w:hint="eastAsia"/>
                <w:sz w:val="18"/>
                <w:szCs w:val="18"/>
                <w:lang w:eastAsia="zh-CN"/>
              </w:rPr>
              <w:t>%以上</w:t>
            </w:r>
          </w:p>
        </w:tc>
        <w:tc>
          <w:tcPr>
            <w:tcW w:w="1181"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95%</w:t>
            </w: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FA0933">
        <w:trPr>
          <w:trHeight w:hRule="exact" w:val="699"/>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955"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1171" w:type="dxa"/>
            <w:tcBorders>
              <w:top w:val="single" w:sz="4" w:space="0" w:color="auto"/>
              <w:left w:val="single" w:sz="4" w:space="0" w:color="auto"/>
            </w:tcBorders>
            <w:shd w:val="clear" w:color="auto" w:fill="auto"/>
          </w:tcPr>
          <w:p w:rsidR="00456A57" w:rsidRPr="00FA0933" w:rsidRDefault="00FA0933" w:rsidP="00FA0933">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行政审批群众满意度</w:t>
            </w:r>
          </w:p>
        </w:tc>
        <w:tc>
          <w:tcPr>
            <w:tcW w:w="1234"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90</w:t>
            </w:r>
            <w:r w:rsidR="00FA0933">
              <w:rPr>
                <w:rFonts w:asciiTheme="minorEastAsia" w:eastAsiaTheme="minorEastAsia" w:hAnsiTheme="minorEastAsia" w:hint="eastAsia"/>
                <w:sz w:val="18"/>
                <w:szCs w:val="18"/>
                <w:lang w:eastAsia="zh-CN"/>
              </w:rPr>
              <w:t>%以上</w:t>
            </w:r>
          </w:p>
        </w:tc>
        <w:tc>
          <w:tcPr>
            <w:tcW w:w="1181"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95%</w:t>
            </w: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3</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267D19">
        <w:trPr>
          <w:trHeight w:hRule="exact" w:val="811"/>
          <w:jc w:val="right"/>
        </w:trPr>
        <w:tc>
          <w:tcPr>
            <w:tcW w:w="1219" w:type="dxa"/>
            <w:vMerge/>
            <w:tcBorders>
              <w:left w:val="single" w:sz="4" w:space="0" w:color="auto"/>
            </w:tcBorders>
            <w:shd w:val="clear" w:color="auto" w:fill="auto"/>
            <w:textDirection w:val="tbRlV"/>
            <w:vAlign w:val="bottom"/>
          </w:tcPr>
          <w:p w:rsidR="00456A57" w:rsidRPr="00537166" w:rsidRDefault="00456A57" w:rsidP="00267D19">
            <w:pPr>
              <w:rPr>
                <w:rFonts w:asciiTheme="minorEastAsia" w:eastAsiaTheme="minorEastAsia" w:hAnsiTheme="minorEastAsia"/>
                <w:sz w:val="18"/>
                <w:szCs w:val="18"/>
                <w:lang w:eastAsia="zh-CN"/>
              </w:rPr>
            </w:pPr>
          </w:p>
        </w:tc>
        <w:tc>
          <w:tcPr>
            <w:tcW w:w="984"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955" w:type="dxa"/>
            <w:vMerge/>
            <w:tcBorders>
              <w:left w:val="single" w:sz="4" w:space="0" w:color="auto"/>
            </w:tcBorders>
            <w:shd w:val="clear" w:color="auto" w:fill="auto"/>
            <w:vAlign w:val="center"/>
          </w:tcPr>
          <w:p w:rsidR="00456A57" w:rsidRPr="00537166" w:rsidRDefault="00456A57" w:rsidP="00267D19">
            <w:pPr>
              <w:rPr>
                <w:rFonts w:asciiTheme="minorEastAsia" w:eastAsiaTheme="minorEastAsia" w:hAnsiTheme="minorEastAsia"/>
                <w:sz w:val="18"/>
                <w:szCs w:val="18"/>
                <w:lang w:eastAsia="zh-CN"/>
              </w:rPr>
            </w:pPr>
          </w:p>
        </w:tc>
        <w:tc>
          <w:tcPr>
            <w:tcW w:w="1171" w:type="dxa"/>
            <w:tcBorders>
              <w:top w:val="single" w:sz="4" w:space="0" w:color="auto"/>
              <w:left w:val="single" w:sz="4" w:space="0" w:color="auto"/>
            </w:tcBorders>
            <w:shd w:val="clear" w:color="auto" w:fill="auto"/>
            <w:vAlign w:val="center"/>
          </w:tcPr>
          <w:p w:rsidR="00456A57" w:rsidRPr="00537166" w:rsidRDefault="00FA0933" w:rsidP="00FA0933">
            <w:pPr>
              <w:pStyle w:val="Other10"/>
              <w:tabs>
                <w:tab w:val="left" w:leader="dot" w:pos="379"/>
              </w:tabs>
              <w:spacing w:line="240" w:lineRule="auto"/>
              <w:ind w:firstLine="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城市管理群众满意度</w:t>
            </w:r>
          </w:p>
        </w:tc>
        <w:tc>
          <w:tcPr>
            <w:tcW w:w="1234"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90</w:t>
            </w:r>
            <w:r w:rsidR="00FA0933">
              <w:rPr>
                <w:rFonts w:asciiTheme="minorEastAsia" w:eastAsiaTheme="minorEastAsia" w:hAnsiTheme="minorEastAsia" w:hint="eastAsia"/>
                <w:sz w:val="18"/>
                <w:szCs w:val="18"/>
                <w:lang w:eastAsia="zh-CN"/>
              </w:rPr>
              <w:t>%以上</w:t>
            </w:r>
          </w:p>
        </w:tc>
        <w:tc>
          <w:tcPr>
            <w:tcW w:w="1181"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95%</w:t>
            </w:r>
          </w:p>
        </w:tc>
        <w:tc>
          <w:tcPr>
            <w:tcW w:w="64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w:t>
            </w:r>
          </w:p>
        </w:tc>
        <w:tc>
          <w:tcPr>
            <w:tcW w:w="1128" w:type="dxa"/>
            <w:tcBorders>
              <w:top w:val="single" w:sz="4" w:space="0" w:color="auto"/>
              <w:left w:val="single" w:sz="4" w:space="0" w:color="auto"/>
            </w:tcBorders>
            <w:shd w:val="clear" w:color="auto" w:fill="auto"/>
          </w:tcPr>
          <w:p w:rsidR="00456A57" w:rsidRPr="00537166" w:rsidRDefault="004E340A" w:rsidP="00FA0933">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4</w:t>
            </w:r>
          </w:p>
        </w:tc>
        <w:tc>
          <w:tcPr>
            <w:tcW w:w="1781" w:type="dxa"/>
            <w:tcBorders>
              <w:top w:val="single" w:sz="4" w:space="0" w:color="auto"/>
              <w:left w:val="single" w:sz="4" w:space="0" w:color="auto"/>
              <w:right w:val="single" w:sz="4" w:space="0" w:color="auto"/>
            </w:tcBorders>
            <w:shd w:val="clear" w:color="auto" w:fill="auto"/>
          </w:tcPr>
          <w:p w:rsidR="00456A57" w:rsidRPr="00537166" w:rsidRDefault="00456A57" w:rsidP="00FA0933">
            <w:pPr>
              <w:jc w:val="center"/>
              <w:rPr>
                <w:rFonts w:asciiTheme="minorEastAsia" w:eastAsiaTheme="minorEastAsia" w:hAnsiTheme="minorEastAsia"/>
                <w:sz w:val="18"/>
                <w:szCs w:val="18"/>
                <w:lang w:eastAsia="zh-CN"/>
              </w:rPr>
            </w:pPr>
          </w:p>
        </w:tc>
      </w:tr>
      <w:tr w:rsidR="00456A57" w:rsidRPr="00537166" w:rsidTr="00267D19">
        <w:trPr>
          <w:trHeight w:hRule="exact" w:val="518"/>
          <w:jc w:val="right"/>
        </w:trPr>
        <w:tc>
          <w:tcPr>
            <w:tcW w:w="6744" w:type="dxa"/>
            <w:gridSpan w:val="6"/>
            <w:tcBorders>
              <w:top w:val="single" w:sz="4" w:space="0" w:color="auto"/>
              <w:left w:val="single" w:sz="4" w:space="0" w:color="auto"/>
              <w:bottom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总分</w:t>
            </w:r>
          </w:p>
        </w:tc>
        <w:tc>
          <w:tcPr>
            <w:tcW w:w="648" w:type="dxa"/>
            <w:tcBorders>
              <w:top w:val="single" w:sz="4" w:space="0" w:color="auto"/>
              <w:left w:val="single" w:sz="4" w:space="0" w:color="auto"/>
              <w:bottom w:val="single" w:sz="4" w:space="0" w:color="auto"/>
            </w:tcBorders>
            <w:shd w:val="clear" w:color="auto" w:fill="auto"/>
            <w:vAlign w:val="center"/>
          </w:tcPr>
          <w:p w:rsidR="00456A57" w:rsidRPr="00537166" w:rsidRDefault="00456A57" w:rsidP="00267D19">
            <w:pPr>
              <w:pStyle w:val="Other10"/>
              <w:spacing w:line="240" w:lineRule="auto"/>
              <w:ind w:firstLine="0"/>
              <w:jc w:val="center"/>
              <w:rPr>
                <w:rFonts w:asciiTheme="minorEastAsia" w:eastAsiaTheme="minorEastAsia" w:hAnsiTheme="minorEastAsia"/>
                <w:sz w:val="18"/>
                <w:szCs w:val="18"/>
              </w:rPr>
            </w:pPr>
            <w:r w:rsidRPr="00537166">
              <w:rPr>
                <w:rFonts w:asciiTheme="minorEastAsia" w:eastAsiaTheme="minorEastAsia" w:hAnsiTheme="minorEastAsia"/>
                <w:sz w:val="18"/>
                <w:szCs w:val="18"/>
              </w:rPr>
              <w:t>100</w:t>
            </w:r>
          </w:p>
        </w:tc>
        <w:tc>
          <w:tcPr>
            <w:tcW w:w="1128" w:type="dxa"/>
            <w:tcBorders>
              <w:top w:val="single" w:sz="4" w:space="0" w:color="auto"/>
              <w:left w:val="single" w:sz="4" w:space="0" w:color="auto"/>
              <w:bottom w:val="single" w:sz="4" w:space="0" w:color="auto"/>
            </w:tcBorders>
            <w:shd w:val="clear" w:color="auto" w:fill="auto"/>
          </w:tcPr>
          <w:p w:rsidR="00456A57" w:rsidRPr="00537166" w:rsidRDefault="004E340A" w:rsidP="004E340A">
            <w:pPr>
              <w:jc w:val="cente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98</w:t>
            </w: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456A57" w:rsidRPr="00537166" w:rsidRDefault="00456A57" w:rsidP="00267D19">
            <w:pPr>
              <w:rPr>
                <w:rFonts w:asciiTheme="minorEastAsia" w:eastAsiaTheme="minorEastAsia" w:hAnsiTheme="minorEastAsia"/>
                <w:sz w:val="18"/>
                <w:szCs w:val="18"/>
              </w:rPr>
            </w:pPr>
          </w:p>
        </w:tc>
      </w:tr>
    </w:tbl>
    <w:p w:rsidR="00F537A9" w:rsidRDefault="00456A57" w:rsidP="00456A57">
      <w:pPr>
        <w:pStyle w:val="Tablecaption10"/>
        <w:tabs>
          <w:tab w:val="left" w:pos="2054"/>
          <w:tab w:val="left" w:pos="4219"/>
          <w:tab w:val="left" w:pos="7051"/>
        </w:tabs>
        <w:ind w:left="600"/>
        <w:rPr>
          <w:rFonts w:asciiTheme="minorEastAsia" w:eastAsiaTheme="minorEastAsia" w:hAnsiTheme="minorEastAsia"/>
          <w:sz w:val="18"/>
          <w:szCs w:val="18"/>
          <w:lang w:eastAsia="zh-CN"/>
        </w:rPr>
      </w:pPr>
      <w:r w:rsidRPr="00537166">
        <w:rPr>
          <w:rFonts w:asciiTheme="minorEastAsia" w:eastAsiaTheme="minorEastAsia" w:hAnsiTheme="minorEastAsia"/>
          <w:sz w:val="18"/>
          <w:szCs w:val="18"/>
        </w:rPr>
        <w:t>说明：以上数据参照2022年部门决算报表中的</w:t>
      </w:r>
      <w:r w:rsidRPr="00537166">
        <w:rPr>
          <w:rFonts w:asciiTheme="minorEastAsia" w:eastAsiaTheme="minorEastAsia" w:hAnsiTheme="minorEastAsia"/>
          <w:sz w:val="18"/>
          <w:szCs w:val="18"/>
          <w:lang w:val="zh-CN" w:eastAsia="zh-CN" w:bidi="zh-CN"/>
        </w:rPr>
        <w:t>“收入</w:t>
      </w:r>
      <w:r w:rsidRPr="00537166">
        <w:rPr>
          <w:rFonts w:asciiTheme="minorEastAsia" w:eastAsiaTheme="minorEastAsia" w:hAnsiTheme="minorEastAsia"/>
          <w:sz w:val="18"/>
          <w:szCs w:val="18"/>
        </w:rPr>
        <w:t>支出决算总表</w:t>
      </w:r>
      <w:r w:rsidRPr="00537166">
        <w:rPr>
          <w:rFonts w:asciiTheme="minorEastAsia" w:eastAsiaTheme="minorEastAsia" w:hAnsiTheme="minorEastAsia"/>
          <w:sz w:val="18"/>
          <w:szCs w:val="18"/>
          <w:lang w:val="zh-CN" w:eastAsia="zh-CN" w:bidi="zh-CN"/>
        </w:rPr>
        <w:t>”（财</w:t>
      </w:r>
      <w:r w:rsidRPr="00537166">
        <w:rPr>
          <w:rFonts w:asciiTheme="minorEastAsia" w:eastAsiaTheme="minorEastAsia" w:hAnsiTheme="minorEastAsia"/>
          <w:sz w:val="18"/>
          <w:szCs w:val="18"/>
        </w:rPr>
        <w:t>决01表）。</w:t>
      </w:r>
    </w:p>
    <w:p w:rsidR="00612953" w:rsidRDefault="00612953" w:rsidP="00F537A9">
      <w:pPr>
        <w:pStyle w:val="Tablecaption10"/>
        <w:tabs>
          <w:tab w:val="left" w:pos="2325"/>
          <w:tab w:val="left" w:pos="4219"/>
          <w:tab w:val="left" w:pos="6690"/>
        </w:tabs>
        <w:ind w:left="600"/>
        <w:rPr>
          <w:rFonts w:asciiTheme="minorEastAsia" w:eastAsiaTheme="minorEastAsia" w:hAnsiTheme="minorEastAsia"/>
          <w:sz w:val="18"/>
          <w:szCs w:val="18"/>
          <w:lang w:eastAsia="zh-CN"/>
        </w:rPr>
      </w:pPr>
    </w:p>
    <w:p w:rsidR="00456A57" w:rsidRPr="00537166" w:rsidRDefault="00456A57" w:rsidP="00F537A9">
      <w:pPr>
        <w:pStyle w:val="Tablecaption10"/>
        <w:tabs>
          <w:tab w:val="left" w:pos="2325"/>
          <w:tab w:val="left" w:pos="4219"/>
          <w:tab w:val="left" w:pos="6690"/>
        </w:tabs>
        <w:ind w:left="600"/>
        <w:rPr>
          <w:sz w:val="18"/>
          <w:szCs w:val="18"/>
        </w:rPr>
        <w:sectPr w:rsidR="00456A57" w:rsidRPr="00537166">
          <w:headerReference w:type="even" r:id="rId17"/>
          <w:headerReference w:type="default" r:id="rId18"/>
          <w:footerReference w:type="even" r:id="rId19"/>
          <w:footerReference w:type="default" r:id="rId20"/>
          <w:pgSz w:w="11900" w:h="16840"/>
          <w:pgMar w:top="1779" w:right="785" w:bottom="1779" w:left="814" w:header="0" w:footer="3" w:gutter="0"/>
          <w:pgNumType w:start="6"/>
          <w:cols w:space="720"/>
          <w:docGrid w:linePitch="360"/>
        </w:sectPr>
      </w:pPr>
      <w:r w:rsidRPr="00537166">
        <w:rPr>
          <w:rFonts w:asciiTheme="minorEastAsia" w:eastAsiaTheme="minorEastAsia" w:hAnsiTheme="minorEastAsia"/>
          <w:sz w:val="18"/>
          <w:szCs w:val="18"/>
        </w:rPr>
        <w:t xml:space="preserve"> 填表人：</w:t>
      </w:r>
      <w:r w:rsidR="00F537A9">
        <w:rPr>
          <w:rFonts w:asciiTheme="minorEastAsia" w:eastAsiaTheme="minorEastAsia" w:hAnsiTheme="minorEastAsia" w:hint="eastAsia"/>
          <w:sz w:val="18"/>
          <w:szCs w:val="18"/>
          <w:lang w:eastAsia="zh-CN"/>
        </w:rPr>
        <w:t>苏晓燕</w:t>
      </w:r>
      <w:r w:rsidRPr="00537166">
        <w:rPr>
          <w:rFonts w:asciiTheme="minorEastAsia" w:eastAsiaTheme="minorEastAsia" w:hAnsiTheme="minorEastAsia"/>
          <w:sz w:val="18"/>
          <w:szCs w:val="18"/>
        </w:rPr>
        <w:tab/>
        <w:t>填报日期：</w:t>
      </w:r>
      <w:r w:rsidR="00F537A9">
        <w:rPr>
          <w:rFonts w:asciiTheme="minorEastAsia" w:eastAsiaTheme="minorEastAsia" w:hAnsiTheme="minorEastAsia" w:hint="eastAsia"/>
          <w:sz w:val="18"/>
          <w:szCs w:val="18"/>
          <w:lang w:eastAsia="zh-CN"/>
        </w:rPr>
        <w:t xml:space="preserve">2023年7月14日     </w:t>
      </w:r>
      <w:r w:rsidRPr="00537166">
        <w:rPr>
          <w:rFonts w:asciiTheme="minorEastAsia" w:eastAsiaTheme="minorEastAsia" w:hAnsiTheme="minorEastAsia"/>
          <w:sz w:val="18"/>
          <w:szCs w:val="18"/>
        </w:rPr>
        <w:t>联系电话：</w:t>
      </w:r>
      <w:r w:rsidR="00F537A9">
        <w:rPr>
          <w:rFonts w:asciiTheme="minorEastAsia" w:eastAsiaTheme="minorEastAsia" w:hAnsiTheme="minorEastAsia" w:hint="eastAsia"/>
          <w:sz w:val="18"/>
          <w:szCs w:val="18"/>
          <w:lang w:eastAsia="zh-CN"/>
        </w:rPr>
        <w:t>13487773222</w:t>
      </w:r>
      <w:r w:rsidRPr="00537166">
        <w:rPr>
          <w:rFonts w:asciiTheme="minorEastAsia" w:eastAsiaTheme="minorEastAsia" w:hAnsiTheme="minorEastAsia"/>
          <w:sz w:val="18"/>
          <w:szCs w:val="18"/>
        </w:rPr>
        <w:tab/>
      </w:r>
      <w:r w:rsidR="00F537A9">
        <w:rPr>
          <w:rFonts w:asciiTheme="minorEastAsia" w:eastAsiaTheme="minorEastAsia" w:hAnsiTheme="minorEastAsia" w:hint="eastAsia"/>
          <w:sz w:val="18"/>
          <w:szCs w:val="18"/>
          <w:lang w:eastAsia="zh-CN"/>
        </w:rPr>
        <w:t xml:space="preserve"> </w:t>
      </w:r>
      <w:r w:rsidRPr="00537166">
        <w:rPr>
          <w:rFonts w:asciiTheme="minorEastAsia" w:eastAsiaTheme="minorEastAsia" w:hAnsiTheme="minorEastAsia"/>
          <w:sz w:val="18"/>
          <w:szCs w:val="18"/>
        </w:rPr>
        <w:t>单位负责人签字:</w:t>
      </w:r>
    </w:p>
    <w:p w:rsidR="00456A57" w:rsidRPr="00EE551D" w:rsidRDefault="00456A57" w:rsidP="00456A57">
      <w:pPr>
        <w:pStyle w:val="Heading210"/>
        <w:keepNext/>
        <w:keepLines/>
        <w:spacing w:after="440" w:line="240" w:lineRule="auto"/>
      </w:pPr>
      <w:bookmarkStart w:id="6" w:name="bookmark25"/>
      <w:bookmarkStart w:id="7" w:name="bookmark24"/>
      <w:bookmarkStart w:id="8" w:name="bookmark23"/>
      <w:r w:rsidRPr="00EE551D">
        <w:rPr>
          <w:rFonts w:ascii="Times New Roman" w:eastAsia="Times New Roman" w:hAnsi="Times New Roman" w:cs="Times New Roman"/>
          <w:b/>
          <w:bCs/>
          <w:sz w:val="42"/>
          <w:szCs w:val="42"/>
        </w:rPr>
        <w:lastRenderedPageBreak/>
        <w:t>2022</w:t>
      </w:r>
      <w:r w:rsidRPr="00EE551D">
        <w:t>年度</w:t>
      </w:r>
      <w:r w:rsidR="009A14B4">
        <w:rPr>
          <w:rFonts w:hint="eastAsia"/>
          <w:lang w:eastAsia="zh-CN"/>
        </w:rPr>
        <w:t>华容县</w:t>
      </w:r>
      <w:r w:rsidR="009A14B4">
        <w:rPr>
          <w:rFonts w:ascii="Times New Roman" w:eastAsiaTheme="minorEastAsia" w:hAnsi="Times New Roman" w:cs="Times New Roman" w:hint="eastAsia"/>
          <w:b/>
          <w:bCs/>
          <w:sz w:val="42"/>
          <w:szCs w:val="42"/>
          <w:lang w:val="en-US" w:eastAsia="zh-CN" w:bidi="en-US"/>
        </w:rPr>
        <w:t>城管局</w:t>
      </w:r>
      <w:r w:rsidR="00582EEE">
        <w:rPr>
          <w:rFonts w:ascii="Times New Roman" w:eastAsiaTheme="minorEastAsia" w:hAnsi="Times New Roman" w:cs="Times New Roman" w:hint="eastAsia"/>
          <w:b/>
          <w:bCs/>
          <w:sz w:val="42"/>
          <w:szCs w:val="42"/>
          <w:lang w:val="en-US" w:eastAsia="zh-CN" w:bidi="en-US"/>
        </w:rPr>
        <w:t>（本级）</w:t>
      </w:r>
      <w:r w:rsidRPr="00EE551D">
        <w:t>整体支出</w:t>
      </w:r>
      <w:bookmarkEnd w:id="6"/>
    </w:p>
    <w:p w:rsidR="00456A57" w:rsidRPr="00EE551D" w:rsidRDefault="00456A57" w:rsidP="00456A57">
      <w:pPr>
        <w:pStyle w:val="Heading210"/>
        <w:keepNext/>
        <w:keepLines/>
        <w:spacing w:after="9100" w:line="240" w:lineRule="auto"/>
      </w:pPr>
      <w:bookmarkStart w:id="9" w:name="bookmark26"/>
      <w:r w:rsidRPr="00EE551D">
        <w:t>绩效自评报告</w:t>
      </w:r>
      <w:bookmarkEnd w:id="7"/>
      <w:bookmarkEnd w:id="8"/>
      <w:bookmarkEnd w:id="9"/>
    </w:p>
    <w:p w:rsidR="00456A57" w:rsidRPr="00EE551D" w:rsidRDefault="00456A57" w:rsidP="00456A57">
      <w:pPr>
        <w:pStyle w:val="Bodytext10"/>
        <w:spacing w:after="260" w:line="240" w:lineRule="auto"/>
        <w:ind w:firstLine="0"/>
        <w:jc w:val="center"/>
      </w:pPr>
      <w:r w:rsidRPr="00EE551D">
        <w:t>部门（单位）名称：</w:t>
      </w:r>
      <w:r w:rsidRPr="00EE551D">
        <w:rPr>
          <w:u w:val="single"/>
        </w:rPr>
        <w:t>（盖章）</w:t>
      </w:r>
    </w:p>
    <w:p w:rsidR="00456A57" w:rsidRPr="00EE551D" w:rsidRDefault="009A14B4" w:rsidP="00456A57">
      <w:pPr>
        <w:pStyle w:val="Bodytext10"/>
        <w:spacing w:after="200" w:line="240" w:lineRule="auto"/>
        <w:ind w:firstLine="0"/>
        <w:jc w:val="center"/>
      </w:pPr>
      <w:r>
        <w:rPr>
          <w:rFonts w:hint="eastAsia"/>
          <w:lang w:eastAsia="zh-CN"/>
        </w:rPr>
        <w:t>2023</w:t>
      </w:r>
      <w:r w:rsidR="00456A57" w:rsidRPr="00EE551D">
        <w:t xml:space="preserve">年 </w:t>
      </w:r>
      <w:r>
        <w:rPr>
          <w:rFonts w:hint="eastAsia"/>
          <w:lang w:eastAsia="zh-CN"/>
        </w:rPr>
        <w:t>7</w:t>
      </w:r>
      <w:r w:rsidR="00C12B22">
        <w:rPr>
          <w:lang w:val="zh-CN" w:eastAsia="zh-CN" w:bidi="zh-CN"/>
        </w:rPr>
        <w:t>月</w:t>
      </w:r>
      <w:r w:rsidR="00C12B22">
        <w:rPr>
          <w:rFonts w:hint="eastAsia"/>
          <w:lang w:val="zh-CN" w:eastAsia="zh-CN" w:bidi="zh-CN"/>
        </w:rPr>
        <w:t xml:space="preserve"> </w:t>
      </w:r>
      <w:r>
        <w:rPr>
          <w:rFonts w:hint="eastAsia"/>
          <w:lang w:val="zh-CN" w:eastAsia="zh-CN" w:bidi="zh-CN"/>
        </w:rPr>
        <w:t>14</w:t>
      </w:r>
      <w:r w:rsidR="00C12B22">
        <w:rPr>
          <w:rFonts w:hint="eastAsia"/>
          <w:lang w:val="zh-CN" w:eastAsia="zh-CN" w:bidi="zh-CN"/>
        </w:rPr>
        <w:t>日</w:t>
      </w:r>
    </w:p>
    <w:p w:rsidR="00456A57" w:rsidRPr="00EE551D" w:rsidRDefault="00456A57" w:rsidP="00456A57">
      <w:pPr>
        <w:pStyle w:val="Heading210"/>
        <w:keepNext/>
        <w:keepLines/>
        <w:spacing w:after="540" w:line="658" w:lineRule="exact"/>
      </w:pPr>
      <w:bookmarkStart w:id="10" w:name="bookmark27"/>
      <w:bookmarkStart w:id="11" w:name="bookmark29"/>
      <w:bookmarkStart w:id="12" w:name="bookmark28"/>
      <w:r w:rsidRPr="00EE551D">
        <w:rPr>
          <w:rFonts w:ascii="Times New Roman" w:eastAsia="Times New Roman" w:hAnsi="Times New Roman" w:cs="Times New Roman"/>
          <w:b/>
          <w:bCs/>
          <w:sz w:val="42"/>
          <w:szCs w:val="42"/>
          <w:lang w:val="zh-CN" w:eastAsia="zh-CN" w:bidi="zh-CN"/>
        </w:rPr>
        <w:lastRenderedPageBreak/>
        <w:t>2022</w:t>
      </w:r>
      <w:r w:rsidRPr="00EE551D">
        <w:t>年度</w:t>
      </w:r>
      <w:r w:rsidR="00420161">
        <w:rPr>
          <w:rFonts w:ascii="Times New Roman" w:eastAsiaTheme="minorEastAsia" w:hAnsi="Times New Roman" w:cs="Times New Roman" w:hint="eastAsia"/>
          <w:b/>
          <w:bCs/>
          <w:sz w:val="42"/>
          <w:szCs w:val="42"/>
          <w:lang w:val="en-US" w:eastAsia="zh-CN" w:bidi="en-US"/>
        </w:rPr>
        <w:t>华容县城管局</w:t>
      </w:r>
      <w:r w:rsidRPr="00EE551D">
        <w:t>整体支出</w:t>
      </w:r>
      <w:r w:rsidRPr="00EE551D">
        <w:br/>
        <w:t>绩效自评报告</w:t>
      </w:r>
      <w:bookmarkEnd w:id="10"/>
      <w:bookmarkEnd w:id="11"/>
      <w:bookmarkEnd w:id="12"/>
    </w:p>
    <w:p w:rsidR="00456A57" w:rsidRDefault="00456A57" w:rsidP="00456A57">
      <w:pPr>
        <w:pStyle w:val="Bodytext10"/>
        <w:tabs>
          <w:tab w:val="left" w:pos="1276"/>
        </w:tabs>
        <w:spacing w:line="607" w:lineRule="exact"/>
        <w:ind w:firstLine="640"/>
        <w:jc w:val="both"/>
        <w:rPr>
          <w:b/>
          <w:bCs/>
          <w:lang w:eastAsia="zh-CN"/>
        </w:rPr>
      </w:pPr>
      <w:bookmarkStart w:id="13" w:name="bookmark30"/>
      <w:r w:rsidRPr="00EE551D">
        <w:rPr>
          <w:b/>
          <w:bCs/>
        </w:rPr>
        <w:t>一</w:t>
      </w:r>
      <w:bookmarkEnd w:id="13"/>
      <w:r w:rsidRPr="00EE551D">
        <w:rPr>
          <w:b/>
          <w:bCs/>
        </w:rPr>
        <w:t>、</w:t>
      </w:r>
      <w:r w:rsidRPr="00EE551D">
        <w:rPr>
          <w:b/>
          <w:bCs/>
        </w:rPr>
        <w:tab/>
        <w:t>部门（单位）基本情况</w:t>
      </w:r>
    </w:p>
    <w:p w:rsidR="00420161" w:rsidRDefault="00420161" w:rsidP="00420161">
      <w:pPr>
        <w:pStyle w:val="Bodytext10"/>
        <w:tabs>
          <w:tab w:val="left" w:pos="1276"/>
        </w:tabs>
        <w:spacing w:line="607" w:lineRule="exact"/>
        <w:ind w:firstLine="640"/>
        <w:jc w:val="both"/>
        <w:rPr>
          <w:lang w:eastAsia="zh-CN"/>
        </w:rPr>
      </w:pPr>
      <w:r>
        <w:rPr>
          <w:lang w:eastAsia="zh-CN"/>
        </w:rPr>
        <w:t>1</w:t>
      </w:r>
      <w:r>
        <w:rPr>
          <w:rFonts w:hint="eastAsia"/>
          <w:lang w:eastAsia="zh-CN"/>
        </w:rPr>
        <w:t>．主要职能。</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w:t>
      </w:r>
      <w:r>
        <w:rPr>
          <w:rFonts w:hint="eastAsia"/>
          <w:lang w:eastAsia="zh-CN"/>
        </w:rPr>
        <w:t>）贯彻执行国家、省、市关于城市管理（指城市市容环境卫生和秩序管理、城市园林绿化建设维护管理、城市市政公用设施运行维护管理，下同）和城市综合执法的法律、法规、规章及相关政策；拟订城市管理和综合执法相关标准和规范性文件并负责组织实施；对全县城市管理和行政执法工作进行业务指导和监督检查。</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w:t>
      </w:r>
      <w:r>
        <w:rPr>
          <w:rFonts w:hint="eastAsia"/>
          <w:lang w:eastAsia="zh-CN"/>
        </w:rPr>
        <w:t>）负责编制城市管理和综合执法工作的发展战略、中长期规划、各项专项规划和年度目标计划并组织实施；参与城市建设规划设计的评审工作，负责指导、协调和参与城市</w:t>
      </w:r>
      <w:r>
        <w:rPr>
          <w:rFonts w:ascii="Times New Roman" w:hAnsi="Times New Roman" w:cs="Times New Roman"/>
          <w:lang w:eastAsia="zh-CN"/>
        </w:rPr>
        <w:t>“</w:t>
      </w:r>
      <w:r>
        <w:rPr>
          <w:rFonts w:hint="eastAsia"/>
          <w:lang w:eastAsia="zh-CN"/>
        </w:rPr>
        <w:t>绿线</w:t>
      </w:r>
      <w:r>
        <w:rPr>
          <w:rFonts w:ascii="Times New Roman" w:hAnsi="Times New Roman" w:cs="Times New Roman"/>
          <w:lang w:eastAsia="zh-CN"/>
        </w:rPr>
        <w:t>”</w:t>
      </w:r>
      <w:r>
        <w:rPr>
          <w:rFonts w:hint="eastAsia"/>
          <w:lang w:eastAsia="zh-CN"/>
        </w:rPr>
        <w:t>的划定；参与城市管理方面政府投资和非经营性建设项目的可行性研究、申报立项工作；负责与城市管理相关单位的工作联系；承担县城市管理委员会办公室的日常工作。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3</w:t>
      </w:r>
      <w:r>
        <w:rPr>
          <w:rFonts w:hint="eastAsia"/>
          <w:lang w:eastAsia="zh-CN"/>
        </w:rPr>
        <w:t>）负责本系统内城市市政公用设施维护资金的管理和使用，组织拟订城市管理方面专项费用的年度计划；负责本系统内各单位财务情况的监督管理；审核市容环境卫生设施维护、园林绿化</w:t>
      </w:r>
      <w:r>
        <w:rPr>
          <w:rFonts w:hint="eastAsia"/>
          <w:lang w:eastAsia="zh-CN"/>
        </w:rPr>
        <w:lastRenderedPageBreak/>
        <w:t>建设维护等城市市政公用设施工程预（决）算；负责本系统依法征收的各种规费和公共资源出让收入的监督管理。</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4</w:t>
      </w:r>
      <w:r>
        <w:rPr>
          <w:rFonts w:hint="eastAsia"/>
          <w:lang w:eastAsia="zh-CN"/>
        </w:rPr>
        <w:t>）负责城市市容环境卫生管理。</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5</w:t>
      </w:r>
      <w:r>
        <w:rPr>
          <w:rFonts w:hint="eastAsia"/>
          <w:lang w:eastAsia="zh-CN"/>
        </w:rPr>
        <w:t>）负责宣传贯彻执行户外广告有关政策法规，组织编制城市户外广告设置规范并组织实施；负责城区公共空间秩序管理方面的户外广告设置管理、门头牌匾及门面外立面装修管理工作；负责设置大型户外广告及在城市建筑物、设施上悬挂、张贴宣传品等户外广告方面的行政审批服务；负责城市户外广告设置和设施的日常监管，对不符合广告规划和城市容貌标准的户外广告定期维护和清理；负责对庆典、促销、展览、宣传咨询、演出等活动占用道路、广场等的管理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6</w:t>
      </w:r>
      <w:r>
        <w:rPr>
          <w:rFonts w:hint="eastAsia"/>
          <w:lang w:eastAsia="zh-CN"/>
        </w:rPr>
        <w:t>）负责城市园林绿化管理工作。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7</w:t>
      </w:r>
      <w:r>
        <w:rPr>
          <w:rFonts w:hint="eastAsia"/>
          <w:lang w:eastAsia="zh-CN"/>
        </w:rPr>
        <w:t>）负责全县市政公用设施运行维护管理工作。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8</w:t>
      </w:r>
      <w:r>
        <w:rPr>
          <w:rFonts w:hint="eastAsia"/>
          <w:lang w:eastAsia="zh-CN"/>
        </w:rPr>
        <w:t>）负责城区公共停车设施运行和静态交通秩序的监督管理工作。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9</w:t>
      </w:r>
      <w:r>
        <w:rPr>
          <w:rFonts w:hint="eastAsia"/>
          <w:lang w:eastAsia="zh-CN"/>
        </w:rPr>
        <w:t>）负责宣传贯彻燃气行业的法律、法规、规章；负责全县燃气发展规划编制并组织实施，拟订全县燃气管理的规范性文件；负责全县城镇燃气监督管理，规范与管理全县供气和燃气市场；制定城市燃气行业突发事件应急预案；拟订城市供气行业发展规划及其产业政策措施、实施细则并组织实施；组织城乡燃气工程</w:t>
      </w:r>
      <w:r>
        <w:rPr>
          <w:rFonts w:hint="eastAsia"/>
          <w:lang w:eastAsia="zh-CN"/>
        </w:rPr>
        <w:lastRenderedPageBreak/>
        <w:t>的可行性论证、立项等；负责在燃气企业规划、施工等环节中对燃气设施建设工程的审查和监督，承担县内供气企业经营网点的燃气经营许可和燃烧器具维修安装企业资质的审查和监管；负责对燃气经营活动的审批、审查和监督检查，负责燃气经营者改动市政燃气设施审批；负责对燃气安全事故和隐患的监督管理，对燃气经营使用的安全状况进行监督检查；负责天然气行业市场管理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10</w:t>
      </w:r>
      <w:r>
        <w:rPr>
          <w:rFonts w:hint="eastAsia"/>
          <w:lang w:eastAsia="zh-CN"/>
        </w:rPr>
        <w:t>）负责县城市规划区公共广场建设的编制规划，负责制定县城市规划区公共广场管理规定；负责广场基础设施的管理和维修</w:t>
      </w:r>
      <w:r>
        <w:rPr>
          <w:lang w:eastAsia="zh-CN"/>
        </w:rPr>
        <w:t>;</w:t>
      </w:r>
      <w:r>
        <w:rPr>
          <w:rFonts w:hint="eastAsia"/>
          <w:lang w:eastAsia="zh-CN"/>
        </w:rPr>
        <w:t>负责城区公园（含沿河风光带）、游园、广场管理。</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11</w:t>
      </w:r>
      <w:r>
        <w:rPr>
          <w:rFonts w:hint="eastAsia"/>
          <w:lang w:eastAsia="zh-CN"/>
        </w:rPr>
        <w:t>）负责城区环境保护管理方面的社会生活噪声污染整治、餐饮服务业油烟污染整治、露天烧烤整治等工作。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12</w:t>
      </w:r>
      <w:r>
        <w:rPr>
          <w:rFonts w:hint="eastAsia"/>
          <w:lang w:eastAsia="zh-CN"/>
        </w:rPr>
        <w:t>）参与县城市规划区集贸市场布局的规划编制；参与市场建设的监督和竣工验收；负责政府投资市场管理工作；负责政府投资市场维修维护、摊位费征收、市场管理及清扫保洁工作；查处自产蔬菜和农副产品未进入指定地点销售行业的行为。</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13</w:t>
      </w:r>
      <w:r>
        <w:rPr>
          <w:rFonts w:hint="eastAsia"/>
          <w:lang w:eastAsia="zh-CN"/>
        </w:rPr>
        <w:t>）依据县人民政府的授权，负责全县管道燃气供应、垃圾处理等市政公用事业特许经营的具体实施，</w:t>
      </w:r>
      <w:r>
        <w:rPr>
          <w:lang w:eastAsia="zh-CN"/>
        </w:rPr>
        <w:t xml:space="preserve"> </w:t>
      </w:r>
      <w:r>
        <w:rPr>
          <w:rFonts w:hint="eastAsia"/>
          <w:lang w:eastAsia="zh-CN"/>
        </w:rPr>
        <w:t>采取购买服务或特许经营方式，推进城市市政基础设施、市政公用事业的市场化运营。</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lastRenderedPageBreak/>
        <w:t>（</w:t>
      </w:r>
      <w:r>
        <w:rPr>
          <w:lang w:eastAsia="zh-CN"/>
        </w:rPr>
        <w:t>14</w:t>
      </w:r>
      <w:r>
        <w:rPr>
          <w:rFonts w:hint="eastAsia"/>
          <w:lang w:eastAsia="zh-CN"/>
        </w:rPr>
        <w:t>）负责县中心城区的排涝工作。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15</w:t>
      </w:r>
      <w:r>
        <w:rPr>
          <w:rFonts w:hint="eastAsia"/>
          <w:lang w:eastAsia="zh-CN"/>
        </w:rPr>
        <w:t>）负责城市管理行政审批和政务服务工作；统一受理行政许可事项，组织实施城市管理行政审批服务</w:t>
      </w:r>
      <w:r>
        <w:rPr>
          <w:rFonts w:ascii="Times New Roman" w:hAnsi="Times New Roman" w:cs="Times New Roman"/>
          <w:lang w:eastAsia="zh-CN"/>
        </w:rPr>
        <w:t>“</w:t>
      </w:r>
      <w:r>
        <w:rPr>
          <w:rFonts w:hint="eastAsia"/>
          <w:lang w:eastAsia="zh-CN"/>
        </w:rPr>
        <w:t>最多跑一次</w:t>
      </w:r>
      <w:r>
        <w:rPr>
          <w:rFonts w:ascii="Times New Roman" w:hAnsi="Times New Roman" w:cs="Times New Roman"/>
          <w:lang w:eastAsia="zh-CN"/>
        </w:rPr>
        <w:t>”</w:t>
      </w:r>
      <w:r>
        <w:rPr>
          <w:rFonts w:hint="eastAsia"/>
          <w:lang w:eastAsia="zh-CN"/>
        </w:rPr>
        <w:t>改革和</w:t>
      </w:r>
      <w:r>
        <w:rPr>
          <w:rFonts w:ascii="Times New Roman" w:hAnsi="Times New Roman" w:cs="Times New Roman"/>
          <w:lang w:eastAsia="zh-CN"/>
        </w:rPr>
        <w:t>“</w:t>
      </w:r>
      <w:r>
        <w:rPr>
          <w:rFonts w:hint="eastAsia"/>
          <w:lang w:eastAsia="zh-CN"/>
        </w:rPr>
        <w:t>互联网</w:t>
      </w:r>
      <w:r>
        <w:rPr>
          <w:lang w:eastAsia="zh-CN"/>
        </w:rPr>
        <w:t>+</w:t>
      </w:r>
      <w:r>
        <w:rPr>
          <w:rFonts w:hint="eastAsia"/>
          <w:lang w:eastAsia="zh-CN"/>
        </w:rPr>
        <w:t>政务服务</w:t>
      </w:r>
      <w:r>
        <w:rPr>
          <w:rFonts w:ascii="Times New Roman" w:hAnsi="Times New Roman" w:cs="Times New Roman"/>
          <w:lang w:eastAsia="zh-CN"/>
        </w:rPr>
        <w:t>”</w:t>
      </w:r>
      <w:r>
        <w:rPr>
          <w:rFonts w:hint="eastAsia"/>
          <w:lang w:eastAsia="zh-CN"/>
        </w:rPr>
        <w:t>工作，提高行政审批效率和服务水平。</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16</w:t>
      </w:r>
      <w:r>
        <w:rPr>
          <w:rFonts w:hint="eastAsia"/>
          <w:lang w:eastAsia="zh-CN"/>
        </w:rPr>
        <w:t>）指导社区居民委员会、社区居民、业主委员会、物业服务单位参与城市综合管理活动，劝阻和协助处理违反城市综合管理法律法规规章的行为。</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17</w:t>
      </w:r>
      <w:r>
        <w:rPr>
          <w:rFonts w:hint="eastAsia"/>
          <w:lang w:eastAsia="zh-CN"/>
        </w:rPr>
        <w:t>）指导居民、法人或其他组织通过参与城市综合管理志愿者活动、履行临街门店前的市容环境卫生责任等方式参与城市综合管理活动。</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18</w:t>
      </w:r>
      <w:r>
        <w:rPr>
          <w:rFonts w:hint="eastAsia"/>
          <w:lang w:eastAsia="zh-CN"/>
        </w:rPr>
        <w:t>）指导开展城市文明教育，开展社会诚信建设宣传，弘扬社会公德，引导公民自觉遵守城市综合管理法律法规规章，提升城市文明程度。</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19</w:t>
      </w:r>
      <w:r>
        <w:rPr>
          <w:rFonts w:hint="eastAsia"/>
          <w:lang w:eastAsia="zh-CN"/>
        </w:rPr>
        <w:t>）负责县城区数字化城市管理监督、指挥、调度和协调工作；负责城市管理信息，参与编制县城市管理信息化建设总体规划并具体组织实施；按照网格化管理的要求，划定城市管理和综合执法单元区域，明确区域责任单位和责任人，督促责任单位和责任人开展日常巡查，依法及时查处违法行为。</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20</w:t>
      </w:r>
      <w:r>
        <w:rPr>
          <w:rFonts w:hint="eastAsia"/>
          <w:lang w:eastAsia="zh-CN"/>
        </w:rPr>
        <w:t>）负责深化城市管理和综合执法系统改革，开展城市管理和综合执法理论研究，加快城市管理数字化、精细化、智慧化</w:t>
      </w:r>
      <w:r>
        <w:rPr>
          <w:rFonts w:hint="eastAsia"/>
          <w:lang w:eastAsia="zh-CN"/>
        </w:rPr>
        <w:lastRenderedPageBreak/>
        <w:t>的建设，建立和完善数字化城市综合管理平台，提高城市综合管理信息化水平；负责拟订城市管理科技发展规划，指导城市管理重大科技项目攻关、成果推广和新技术引进工作；负责数字化城市管理的建设和维护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21</w:t>
      </w:r>
      <w:r>
        <w:rPr>
          <w:rFonts w:hint="eastAsia"/>
          <w:lang w:eastAsia="zh-CN"/>
        </w:rPr>
        <w:t>）负责在城市规划区内依法行使以下相对集中行政处罚权和与之相关的行政强制措施。</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22</w:t>
      </w:r>
      <w:r>
        <w:rPr>
          <w:rFonts w:hint="eastAsia"/>
          <w:lang w:eastAsia="zh-CN"/>
        </w:rPr>
        <w:t>）负责全县城市管理行政执法的统一指挥、组织、协调、实施；负责城市管理行政执法督察；负责城市管理行政执法案件的查处工作；负责城市管理行政执法队伍的建设、城市管理行政执法人员的资格管理和执法人员违纪违规行为查处。</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23</w:t>
      </w:r>
      <w:r>
        <w:rPr>
          <w:rFonts w:hint="eastAsia"/>
          <w:lang w:eastAsia="zh-CN"/>
        </w:rPr>
        <w:t>）负责城市管理行业工作人员的技术、业务培训、考核；指导城市管理行业精神文明建设和思想政治工作。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24</w:t>
      </w:r>
      <w:r>
        <w:rPr>
          <w:rFonts w:hint="eastAsia"/>
          <w:lang w:eastAsia="zh-CN"/>
        </w:rPr>
        <w:t>）负责城市管理系统的安全生产和应急管理工作。</w:t>
      </w:r>
    </w:p>
    <w:p w:rsidR="00420161" w:rsidRDefault="00420161" w:rsidP="00420161">
      <w:pPr>
        <w:pStyle w:val="Bodytext10"/>
        <w:tabs>
          <w:tab w:val="left" w:pos="1276"/>
        </w:tabs>
        <w:spacing w:line="607" w:lineRule="exact"/>
        <w:ind w:firstLine="640"/>
        <w:jc w:val="both"/>
        <w:rPr>
          <w:lang w:eastAsia="zh-CN"/>
        </w:rPr>
      </w:pPr>
      <w:r>
        <w:rPr>
          <w:rFonts w:hint="eastAsia"/>
          <w:lang w:eastAsia="zh-CN"/>
        </w:rPr>
        <w:t>（</w:t>
      </w:r>
      <w:r>
        <w:rPr>
          <w:lang w:eastAsia="zh-CN"/>
        </w:rPr>
        <w:t>25</w:t>
      </w:r>
      <w:r>
        <w:rPr>
          <w:rFonts w:hint="eastAsia"/>
          <w:lang w:eastAsia="zh-CN"/>
        </w:rPr>
        <w:t>）完成县委、县政府交办的其他事项。</w:t>
      </w:r>
    </w:p>
    <w:p w:rsidR="00420161" w:rsidRDefault="00420161" w:rsidP="00420161">
      <w:pPr>
        <w:pStyle w:val="Bodytext10"/>
        <w:tabs>
          <w:tab w:val="left" w:pos="1276"/>
        </w:tabs>
        <w:spacing w:line="607" w:lineRule="exact"/>
        <w:ind w:firstLine="640"/>
        <w:jc w:val="both"/>
        <w:rPr>
          <w:lang w:eastAsia="zh-CN"/>
        </w:rPr>
      </w:pPr>
      <w:r>
        <w:rPr>
          <w:lang w:eastAsia="zh-CN"/>
        </w:rPr>
        <w:t>2</w:t>
      </w:r>
      <w:r>
        <w:rPr>
          <w:rFonts w:hint="eastAsia"/>
          <w:lang w:eastAsia="zh-CN"/>
        </w:rPr>
        <w:t>．机构情况：城管局内设十个股室（办公室、政工人事股、政策法规股、后财装备股、安全生产股、渣土管理股、行政审批股、市容环卫股、市政园林股、工会）、两个股级单位（市政公用设施服务中心和燃气服务站）和四个副科级单位（华容县城市管理综合执法大队、华容县市容环境卫生服务中心、华容县城镇风景园林中心、华容县市场建设服务中心）。</w:t>
      </w:r>
    </w:p>
    <w:p w:rsidR="00420161" w:rsidRPr="00EE551D" w:rsidRDefault="00420161" w:rsidP="00420161">
      <w:pPr>
        <w:pStyle w:val="Bodytext10"/>
        <w:tabs>
          <w:tab w:val="left" w:pos="1276"/>
        </w:tabs>
        <w:spacing w:line="607" w:lineRule="exact"/>
        <w:ind w:firstLine="640"/>
        <w:jc w:val="both"/>
        <w:rPr>
          <w:lang w:eastAsia="zh-CN"/>
        </w:rPr>
      </w:pPr>
      <w:r>
        <w:rPr>
          <w:lang w:eastAsia="zh-CN"/>
        </w:rPr>
        <w:lastRenderedPageBreak/>
        <w:t>3</w:t>
      </w:r>
      <w:r>
        <w:rPr>
          <w:rFonts w:hint="eastAsia"/>
          <w:lang w:eastAsia="zh-CN"/>
        </w:rPr>
        <w:t>．人员情况：局机关行政编制数为</w:t>
      </w:r>
      <w:r>
        <w:rPr>
          <w:lang w:eastAsia="zh-CN"/>
        </w:rPr>
        <w:t>13</w:t>
      </w:r>
      <w:r>
        <w:rPr>
          <w:rFonts w:hint="eastAsia"/>
          <w:lang w:eastAsia="zh-CN"/>
        </w:rPr>
        <w:t>人、全额事业编制</w:t>
      </w:r>
      <w:r>
        <w:rPr>
          <w:lang w:eastAsia="zh-CN"/>
        </w:rPr>
        <w:t>22</w:t>
      </w:r>
      <w:r>
        <w:rPr>
          <w:rFonts w:hint="eastAsia"/>
          <w:lang w:eastAsia="zh-CN"/>
        </w:rPr>
        <w:t>人；年末实有在职人数为</w:t>
      </w:r>
      <w:r>
        <w:rPr>
          <w:lang w:eastAsia="zh-CN"/>
        </w:rPr>
        <w:t>46</w:t>
      </w:r>
      <w:r>
        <w:rPr>
          <w:rFonts w:hint="eastAsia"/>
          <w:lang w:eastAsia="zh-CN"/>
        </w:rPr>
        <w:t>人，较上年增加</w:t>
      </w:r>
      <w:r>
        <w:rPr>
          <w:lang w:eastAsia="zh-CN"/>
        </w:rPr>
        <w:t>13</w:t>
      </w:r>
      <w:r>
        <w:rPr>
          <w:rFonts w:hint="eastAsia"/>
          <w:lang w:eastAsia="zh-CN"/>
        </w:rPr>
        <w:t>人为政府统筹安排网络公司撤销人员调入。</w:t>
      </w:r>
    </w:p>
    <w:p w:rsidR="00456A57" w:rsidRDefault="00456A57" w:rsidP="00456A57">
      <w:pPr>
        <w:pStyle w:val="Bodytext10"/>
        <w:tabs>
          <w:tab w:val="left" w:pos="1276"/>
        </w:tabs>
        <w:spacing w:line="607" w:lineRule="exact"/>
        <w:ind w:firstLine="640"/>
        <w:jc w:val="both"/>
        <w:rPr>
          <w:b/>
          <w:bCs/>
          <w:lang w:eastAsia="zh-CN"/>
        </w:rPr>
      </w:pPr>
      <w:bookmarkStart w:id="14" w:name="bookmark31"/>
      <w:r w:rsidRPr="00EE551D">
        <w:rPr>
          <w:b/>
          <w:bCs/>
        </w:rPr>
        <w:t>二</w:t>
      </w:r>
      <w:bookmarkEnd w:id="14"/>
      <w:r w:rsidRPr="00EE551D">
        <w:rPr>
          <w:b/>
          <w:bCs/>
        </w:rPr>
        <w:t>、</w:t>
      </w:r>
      <w:r w:rsidRPr="00EE551D">
        <w:rPr>
          <w:b/>
          <w:bCs/>
        </w:rPr>
        <w:tab/>
        <w:t>基本支出情况</w:t>
      </w:r>
    </w:p>
    <w:p w:rsidR="00420161" w:rsidRPr="00EE551D" w:rsidRDefault="00420161" w:rsidP="00456A57">
      <w:pPr>
        <w:pStyle w:val="Bodytext10"/>
        <w:tabs>
          <w:tab w:val="left" w:pos="1276"/>
        </w:tabs>
        <w:spacing w:line="607" w:lineRule="exact"/>
        <w:ind w:firstLine="640"/>
        <w:jc w:val="both"/>
        <w:rPr>
          <w:lang w:eastAsia="zh-CN"/>
        </w:rPr>
      </w:pPr>
      <w:r>
        <w:rPr>
          <w:lang w:eastAsia="zh-CN"/>
        </w:rPr>
        <w:t>202</w:t>
      </w:r>
      <w:r>
        <w:rPr>
          <w:rFonts w:hint="eastAsia"/>
          <w:lang w:eastAsia="zh-CN"/>
        </w:rPr>
        <w:t>2</w:t>
      </w:r>
      <w:r w:rsidRPr="00420161">
        <w:rPr>
          <w:rFonts w:hint="eastAsia"/>
          <w:lang w:eastAsia="zh-CN"/>
        </w:rPr>
        <w:t>年城管局基本支出</w:t>
      </w:r>
      <w:r w:rsidR="007A709B">
        <w:rPr>
          <w:rFonts w:hint="eastAsia"/>
          <w:lang w:eastAsia="zh-CN"/>
        </w:rPr>
        <w:t>685.45</w:t>
      </w:r>
      <w:r w:rsidRPr="00420161">
        <w:rPr>
          <w:rFonts w:hint="eastAsia"/>
          <w:lang w:eastAsia="zh-CN"/>
        </w:rPr>
        <w:t>万元，占总支出的</w:t>
      </w:r>
      <w:r w:rsidR="003E2123">
        <w:rPr>
          <w:rFonts w:hint="eastAsia"/>
          <w:lang w:eastAsia="zh-CN"/>
        </w:rPr>
        <w:t>5.08</w:t>
      </w:r>
      <w:r w:rsidRPr="00420161">
        <w:rPr>
          <w:lang w:eastAsia="zh-CN"/>
        </w:rPr>
        <w:t>%</w:t>
      </w:r>
      <w:r w:rsidR="00471F5E">
        <w:rPr>
          <w:rFonts w:hint="eastAsia"/>
          <w:lang w:eastAsia="zh-CN"/>
        </w:rPr>
        <w:t>，主要是</w:t>
      </w:r>
      <w:r w:rsidR="00C82FA3">
        <w:rPr>
          <w:rFonts w:hint="eastAsia"/>
          <w:lang w:eastAsia="zh-CN"/>
        </w:rPr>
        <w:t>人员经费和日常公用经费</w:t>
      </w:r>
      <w:r w:rsidR="00471F5E">
        <w:rPr>
          <w:rFonts w:hint="eastAsia"/>
          <w:lang w:eastAsia="zh-CN"/>
        </w:rPr>
        <w:t>。</w:t>
      </w:r>
      <w:r w:rsidRPr="00420161">
        <w:rPr>
          <w:rFonts w:hint="eastAsia"/>
          <w:lang w:eastAsia="zh-CN"/>
        </w:rPr>
        <w:t>其中</w:t>
      </w:r>
      <w:r w:rsidR="00F23FF3">
        <w:rPr>
          <w:rFonts w:hint="eastAsia"/>
          <w:lang w:eastAsia="zh-CN"/>
        </w:rPr>
        <w:t>：</w:t>
      </w:r>
      <w:r w:rsidR="00F23FF3">
        <w:rPr>
          <w:rFonts w:hint="eastAsia"/>
        </w:rPr>
        <w:t>工资福利支出483.28万元、商品和服务支出146.27万元、对个人和家庭的补助支出33.6万元</w:t>
      </w:r>
      <w:r w:rsidR="00CB31FD">
        <w:rPr>
          <w:rFonts w:hint="eastAsia"/>
          <w:lang w:eastAsia="zh-CN"/>
        </w:rPr>
        <w:t>、资本性支出</w:t>
      </w:r>
      <w:r w:rsidR="00FE7749">
        <w:rPr>
          <w:rFonts w:hint="eastAsia"/>
          <w:lang w:eastAsia="zh-CN"/>
        </w:rPr>
        <w:t>22.3</w:t>
      </w:r>
      <w:r w:rsidR="00CB31FD">
        <w:rPr>
          <w:rFonts w:hint="eastAsia"/>
          <w:lang w:eastAsia="zh-CN"/>
        </w:rPr>
        <w:t>万元</w:t>
      </w:r>
      <w:r w:rsidRPr="00420161">
        <w:rPr>
          <w:rFonts w:hint="eastAsia"/>
          <w:lang w:eastAsia="zh-CN"/>
        </w:rPr>
        <w:t>。</w:t>
      </w:r>
      <w:r w:rsidR="00C82FA3" w:rsidRPr="0061754D">
        <w:rPr>
          <w:rFonts w:hint="eastAsia"/>
        </w:rPr>
        <w:t>机关运行经费比上年减少43.63%、工资福利支出比上年增加32.18%、商品和服务支出比上年减少7.34%、对个人和家庭的补助支出比上年增加33.6%</w:t>
      </w:r>
      <w:r w:rsidR="00C82FA3">
        <w:rPr>
          <w:rFonts w:hint="eastAsia"/>
          <w:lang w:eastAsia="zh-CN"/>
        </w:rPr>
        <w:t>。工资福利支出增加的</w:t>
      </w:r>
      <w:r w:rsidR="00C82FA3" w:rsidRPr="0061754D">
        <w:rPr>
          <w:rFonts w:hint="eastAsia"/>
        </w:rPr>
        <w:t>主要原因是</w:t>
      </w:r>
      <w:r w:rsidR="00C82FA3">
        <w:rPr>
          <w:rFonts w:hint="eastAsia"/>
        </w:rPr>
        <w:t>政府统筹安排网络公司撤销人员调入</w:t>
      </w:r>
      <w:r w:rsidR="00C82FA3">
        <w:rPr>
          <w:rFonts w:hint="eastAsia"/>
          <w:lang w:eastAsia="zh-CN"/>
        </w:rPr>
        <w:t>。</w:t>
      </w:r>
    </w:p>
    <w:p w:rsidR="00456A57" w:rsidRDefault="00456A57" w:rsidP="00456A57">
      <w:pPr>
        <w:pStyle w:val="Bodytext10"/>
        <w:tabs>
          <w:tab w:val="left" w:pos="1276"/>
        </w:tabs>
        <w:spacing w:line="607" w:lineRule="exact"/>
        <w:ind w:firstLine="640"/>
        <w:jc w:val="both"/>
        <w:rPr>
          <w:b/>
          <w:bCs/>
          <w:lang w:eastAsia="zh-CN"/>
        </w:rPr>
      </w:pPr>
      <w:bookmarkStart w:id="15" w:name="bookmark32"/>
      <w:r w:rsidRPr="00EE551D">
        <w:rPr>
          <w:b/>
          <w:bCs/>
        </w:rPr>
        <w:t>三</w:t>
      </w:r>
      <w:bookmarkEnd w:id="15"/>
      <w:r w:rsidRPr="00EE551D">
        <w:rPr>
          <w:b/>
          <w:bCs/>
        </w:rPr>
        <w:t>、</w:t>
      </w:r>
      <w:r w:rsidRPr="00EE551D">
        <w:rPr>
          <w:b/>
          <w:bCs/>
        </w:rPr>
        <w:tab/>
        <w:t>项目支出情况</w:t>
      </w:r>
    </w:p>
    <w:p w:rsidR="00BC2DA6" w:rsidRDefault="00C31958" w:rsidP="00456A57">
      <w:pPr>
        <w:pStyle w:val="Bodytext10"/>
        <w:tabs>
          <w:tab w:val="left" w:pos="1276"/>
        </w:tabs>
        <w:spacing w:line="607" w:lineRule="exact"/>
        <w:ind w:firstLine="640"/>
        <w:jc w:val="both"/>
        <w:rPr>
          <w:lang w:eastAsia="zh-CN"/>
        </w:rPr>
      </w:pPr>
      <w:r>
        <w:rPr>
          <w:rFonts w:hint="eastAsia"/>
          <w:lang w:eastAsia="zh-CN"/>
        </w:rPr>
        <w:t>2022年城管局项目支出12800.24万元，占总支出的</w:t>
      </w:r>
      <w:r w:rsidR="007A709B">
        <w:rPr>
          <w:rFonts w:hint="eastAsia"/>
          <w:lang w:eastAsia="zh-CN"/>
        </w:rPr>
        <w:t>94.92%</w:t>
      </w:r>
      <w:r w:rsidR="00946CA7">
        <w:rPr>
          <w:rFonts w:hint="eastAsia"/>
          <w:lang w:eastAsia="zh-CN"/>
        </w:rPr>
        <w:t>，主要</w:t>
      </w:r>
      <w:r w:rsidR="00BC2DA6">
        <w:rPr>
          <w:rFonts w:hint="eastAsia"/>
          <w:lang w:eastAsia="zh-CN"/>
        </w:rPr>
        <w:t>有：机关服务支出、其他城乡社区公共设施支出、其他国有土地使用权出让收入安排的支出、其他城市基础设施配套费安排的支出、其他自然资源事务支出、其他地方自行试点项目收益专项债券收入安排的支出。</w:t>
      </w:r>
    </w:p>
    <w:p w:rsidR="00C31958" w:rsidRDefault="00946CA7" w:rsidP="00456A57">
      <w:pPr>
        <w:pStyle w:val="Bodytext10"/>
        <w:tabs>
          <w:tab w:val="left" w:pos="1276"/>
        </w:tabs>
        <w:spacing w:line="607" w:lineRule="exact"/>
        <w:ind w:firstLine="640"/>
        <w:jc w:val="both"/>
        <w:rPr>
          <w:lang w:eastAsia="zh-CN"/>
        </w:rPr>
      </w:pPr>
      <w:r>
        <w:rPr>
          <w:rFonts w:hint="eastAsia"/>
          <w:lang w:eastAsia="zh-CN"/>
        </w:rPr>
        <w:t>用于城市管理和综合执法专项、市政公用设施维护专项、燃气安全生产专项、</w:t>
      </w:r>
      <w:r w:rsidR="00E324A4">
        <w:rPr>
          <w:rFonts w:hint="eastAsia"/>
          <w:lang w:eastAsia="zh-CN"/>
        </w:rPr>
        <w:t>照明设施</w:t>
      </w:r>
      <w:r>
        <w:rPr>
          <w:rFonts w:hint="eastAsia"/>
          <w:lang w:eastAsia="zh-CN"/>
        </w:rPr>
        <w:t>电费专项、</w:t>
      </w:r>
      <w:r w:rsidR="00E324A4">
        <w:rPr>
          <w:rFonts w:hint="eastAsia"/>
          <w:lang w:eastAsia="zh-CN"/>
        </w:rPr>
        <w:t>照明设施</w:t>
      </w:r>
      <w:r>
        <w:rPr>
          <w:rFonts w:hint="eastAsia"/>
          <w:lang w:eastAsia="zh-CN"/>
        </w:rPr>
        <w:t>维护专项、农村环境整治和生态修复专项、惠华公司停车场建设专项等。</w:t>
      </w:r>
    </w:p>
    <w:p w:rsidR="00B22868" w:rsidRDefault="00B22868" w:rsidP="00456A57">
      <w:pPr>
        <w:pStyle w:val="Bodytext10"/>
        <w:tabs>
          <w:tab w:val="left" w:pos="1276"/>
        </w:tabs>
        <w:spacing w:line="607" w:lineRule="exact"/>
        <w:ind w:firstLine="640"/>
        <w:jc w:val="both"/>
        <w:rPr>
          <w:lang w:eastAsia="zh-CN"/>
        </w:rPr>
      </w:pPr>
      <w:r>
        <w:rPr>
          <w:rFonts w:hint="eastAsia"/>
          <w:lang w:eastAsia="zh-CN"/>
        </w:rPr>
        <w:lastRenderedPageBreak/>
        <w:t>1.</w:t>
      </w:r>
      <w:r w:rsidR="00C43CD6">
        <w:rPr>
          <w:rFonts w:hint="eastAsia"/>
          <w:lang w:eastAsia="zh-CN"/>
        </w:rPr>
        <w:t>机关服务支出</w:t>
      </w:r>
      <w:r>
        <w:rPr>
          <w:rFonts w:hint="eastAsia"/>
          <w:lang w:eastAsia="zh-CN"/>
        </w:rPr>
        <w:t>资金安排和使用管理情况</w:t>
      </w:r>
    </w:p>
    <w:p w:rsidR="00C43CD6" w:rsidRDefault="00C43CD6" w:rsidP="00456A57">
      <w:pPr>
        <w:pStyle w:val="Bodytext10"/>
        <w:tabs>
          <w:tab w:val="left" w:pos="1276"/>
        </w:tabs>
        <w:spacing w:line="607" w:lineRule="exact"/>
        <w:ind w:firstLine="640"/>
        <w:jc w:val="both"/>
        <w:rPr>
          <w:lang w:eastAsia="zh-CN"/>
        </w:rPr>
      </w:pPr>
      <w:r>
        <w:rPr>
          <w:rFonts w:hint="eastAsia"/>
          <w:lang w:eastAsia="zh-CN"/>
        </w:rPr>
        <w:t>主要用于城市管理和综合执法项目相关支出。</w:t>
      </w:r>
    </w:p>
    <w:p w:rsidR="00B22868" w:rsidRDefault="00B22868" w:rsidP="00456A57">
      <w:pPr>
        <w:pStyle w:val="Bodytext10"/>
        <w:tabs>
          <w:tab w:val="left" w:pos="1276"/>
        </w:tabs>
        <w:spacing w:line="607" w:lineRule="exact"/>
        <w:ind w:firstLine="640"/>
        <w:jc w:val="both"/>
        <w:rPr>
          <w:lang w:eastAsia="zh-CN"/>
        </w:rPr>
      </w:pPr>
      <w:r>
        <w:rPr>
          <w:rFonts w:hint="eastAsia"/>
          <w:lang w:eastAsia="zh-CN"/>
        </w:rPr>
        <w:t>截止2022年12月31日，</w:t>
      </w:r>
      <w:r w:rsidRPr="00B22868">
        <w:rPr>
          <w:rFonts w:hint="eastAsia"/>
          <w:lang w:eastAsia="zh-CN"/>
        </w:rPr>
        <w:t>本次绩效评价范围内的县财政资金到位</w:t>
      </w:r>
      <w:r>
        <w:rPr>
          <w:rFonts w:hint="eastAsia"/>
          <w:lang w:eastAsia="zh-CN"/>
        </w:rPr>
        <w:t>155.16</w:t>
      </w:r>
      <w:r w:rsidRPr="00B22868">
        <w:rPr>
          <w:rFonts w:hint="eastAsia"/>
          <w:lang w:eastAsia="zh-CN"/>
        </w:rPr>
        <w:t>万元，资金到位率为</w:t>
      </w:r>
      <w:r w:rsidRPr="00B22868">
        <w:rPr>
          <w:lang w:eastAsia="zh-CN"/>
        </w:rPr>
        <w:t>100%</w:t>
      </w:r>
      <w:r>
        <w:rPr>
          <w:rFonts w:hint="eastAsia"/>
          <w:lang w:eastAsia="zh-CN"/>
        </w:rPr>
        <w:t>。</w:t>
      </w:r>
    </w:p>
    <w:p w:rsidR="00B22868" w:rsidRDefault="00B22868" w:rsidP="00456A57">
      <w:pPr>
        <w:pStyle w:val="Bodytext10"/>
        <w:tabs>
          <w:tab w:val="left" w:pos="1276"/>
        </w:tabs>
        <w:spacing w:line="607" w:lineRule="exact"/>
        <w:ind w:firstLine="640"/>
        <w:jc w:val="both"/>
        <w:rPr>
          <w:lang w:eastAsia="zh-CN"/>
        </w:rPr>
      </w:pPr>
      <w:r w:rsidRPr="00B22868">
        <w:rPr>
          <w:rFonts w:hint="eastAsia"/>
          <w:lang w:eastAsia="zh-CN"/>
        </w:rPr>
        <w:t>截止</w:t>
      </w:r>
      <w:r w:rsidRPr="00B22868">
        <w:rPr>
          <w:lang w:eastAsia="zh-CN"/>
        </w:rPr>
        <w:t>2022</w:t>
      </w:r>
      <w:r w:rsidRPr="00B22868">
        <w:rPr>
          <w:rFonts w:hint="eastAsia"/>
          <w:lang w:eastAsia="zh-CN"/>
        </w:rPr>
        <w:t>年</w:t>
      </w:r>
      <w:r w:rsidRPr="00B22868">
        <w:rPr>
          <w:lang w:eastAsia="zh-CN"/>
        </w:rPr>
        <w:t>12</w:t>
      </w:r>
      <w:r w:rsidRPr="00B22868">
        <w:rPr>
          <w:rFonts w:hint="eastAsia"/>
          <w:lang w:eastAsia="zh-CN"/>
        </w:rPr>
        <w:t>月</w:t>
      </w:r>
      <w:r w:rsidRPr="00B22868">
        <w:rPr>
          <w:lang w:eastAsia="zh-CN"/>
        </w:rPr>
        <w:t>31</w:t>
      </w:r>
      <w:r w:rsidRPr="00B22868">
        <w:rPr>
          <w:rFonts w:hint="eastAsia"/>
          <w:lang w:eastAsia="zh-CN"/>
        </w:rPr>
        <w:t>日，根据相关财务资料，本次绩效评价范围内的县财政资金已使用</w:t>
      </w:r>
      <w:r>
        <w:rPr>
          <w:rFonts w:hint="eastAsia"/>
          <w:lang w:eastAsia="zh-CN"/>
        </w:rPr>
        <w:t>155.16</w:t>
      </w:r>
      <w:r w:rsidRPr="00B22868">
        <w:rPr>
          <w:rFonts w:hint="eastAsia"/>
          <w:lang w:eastAsia="zh-CN"/>
        </w:rPr>
        <w:t>万元，资金使用率为</w:t>
      </w:r>
      <w:r>
        <w:rPr>
          <w:rFonts w:hint="eastAsia"/>
          <w:lang w:eastAsia="zh-CN"/>
        </w:rPr>
        <w:t>100</w:t>
      </w:r>
      <w:r w:rsidRPr="00B22868">
        <w:rPr>
          <w:lang w:eastAsia="zh-CN"/>
        </w:rPr>
        <w:t>%</w:t>
      </w:r>
      <w:r>
        <w:rPr>
          <w:rFonts w:hint="eastAsia"/>
          <w:lang w:eastAsia="zh-CN"/>
        </w:rPr>
        <w:t>。</w:t>
      </w:r>
    </w:p>
    <w:p w:rsidR="00537C1D" w:rsidRDefault="00537C1D" w:rsidP="00456A57">
      <w:pPr>
        <w:pStyle w:val="Bodytext10"/>
        <w:tabs>
          <w:tab w:val="left" w:pos="1276"/>
        </w:tabs>
        <w:spacing w:line="607" w:lineRule="exact"/>
        <w:ind w:firstLine="640"/>
        <w:jc w:val="both"/>
        <w:rPr>
          <w:lang w:eastAsia="zh-CN"/>
        </w:rPr>
      </w:pPr>
      <w:r>
        <w:rPr>
          <w:rFonts w:hint="eastAsia"/>
          <w:lang w:eastAsia="zh-CN"/>
        </w:rPr>
        <w:t>2.</w:t>
      </w:r>
      <w:r w:rsidR="00C43CD6">
        <w:rPr>
          <w:rFonts w:hint="eastAsia"/>
          <w:lang w:eastAsia="zh-CN"/>
        </w:rPr>
        <w:t>其他城乡社区公共设施支出</w:t>
      </w:r>
      <w:r>
        <w:rPr>
          <w:rFonts w:hint="eastAsia"/>
          <w:lang w:eastAsia="zh-CN"/>
        </w:rPr>
        <w:t>资金安排和使用管理情况</w:t>
      </w:r>
    </w:p>
    <w:p w:rsidR="00C43CD6" w:rsidRDefault="00C43CD6" w:rsidP="00456A57">
      <w:pPr>
        <w:pStyle w:val="Bodytext10"/>
        <w:tabs>
          <w:tab w:val="left" w:pos="1276"/>
        </w:tabs>
        <w:spacing w:line="607" w:lineRule="exact"/>
        <w:ind w:firstLine="640"/>
        <w:jc w:val="both"/>
        <w:rPr>
          <w:lang w:eastAsia="zh-CN"/>
        </w:rPr>
      </w:pPr>
      <w:r>
        <w:rPr>
          <w:rFonts w:hint="eastAsia"/>
          <w:lang w:eastAsia="zh-CN"/>
        </w:rPr>
        <w:t>主要用于市政公用设施维护相关支出。</w:t>
      </w:r>
    </w:p>
    <w:p w:rsidR="00537C1D" w:rsidRDefault="00537C1D" w:rsidP="00537C1D">
      <w:pPr>
        <w:pStyle w:val="Bodytext10"/>
        <w:tabs>
          <w:tab w:val="left" w:pos="1276"/>
        </w:tabs>
        <w:spacing w:line="607" w:lineRule="exact"/>
        <w:ind w:firstLine="640"/>
        <w:jc w:val="both"/>
        <w:rPr>
          <w:lang w:eastAsia="zh-CN"/>
        </w:rPr>
      </w:pPr>
      <w:r>
        <w:rPr>
          <w:rFonts w:hint="eastAsia"/>
          <w:lang w:eastAsia="zh-CN"/>
        </w:rPr>
        <w:t>截止2022年12月31日，</w:t>
      </w:r>
      <w:r w:rsidRPr="00B22868">
        <w:rPr>
          <w:rFonts w:hint="eastAsia"/>
          <w:lang w:eastAsia="zh-CN"/>
        </w:rPr>
        <w:t>本次绩效评价范围内的县财政资金到位</w:t>
      </w:r>
      <w:r>
        <w:rPr>
          <w:rFonts w:hint="eastAsia"/>
          <w:lang w:eastAsia="zh-CN"/>
        </w:rPr>
        <w:t>249</w:t>
      </w:r>
      <w:r w:rsidRPr="00B22868">
        <w:rPr>
          <w:rFonts w:hint="eastAsia"/>
          <w:lang w:eastAsia="zh-CN"/>
        </w:rPr>
        <w:t>万元，资金到位率为</w:t>
      </w:r>
      <w:r w:rsidRPr="00B22868">
        <w:rPr>
          <w:lang w:eastAsia="zh-CN"/>
        </w:rPr>
        <w:t>100%</w:t>
      </w:r>
      <w:r>
        <w:rPr>
          <w:rFonts w:hint="eastAsia"/>
          <w:lang w:eastAsia="zh-CN"/>
        </w:rPr>
        <w:t>。</w:t>
      </w:r>
    </w:p>
    <w:p w:rsidR="00537C1D" w:rsidRDefault="00537C1D" w:rsidP="00537C1D">
      <w:pPr>
        <w:pStyle w:val="Bodytext10"/>
        <w:tabs>
          <w:tab w:val="left" w:pos="1276"/>
        </w:tabs>
        <w:spacing w:line="607" w:lineRule="exact"/>
        <w:ind w:firstLine="640"/>
        <w:jc w:val="both"/>
        <w:rPr>
          <w:lang w:eastAsia="zh-CN"/>
        </w:rPr>
      </w:pPr>
      <w:r w:rsidRPr="00B22868">
        <w:rPr>
          <w:rFonts w:hint="eastAsia"/>
          <w:lang w:eastAsia="zh-CN"/>
        </w:rPr>
        <w:t>截止</w:t>
      </w:r>
      <w:r w:rsidRPr="00B22868">
        <w:rPr>
          <w:lang w:eastAsia="zh-CN"/>
        </w:rPr>
        <w:t>2022</w:t>
      </w:r>
      <w:r w:rsidRPr="00B22868">
        <w:rPr>
          <w:rFonts w:hint="eastAsia"/>
          <w:lang w:eastAsia="zh-CN"/>
        </w:rPr>
        <w:t>年</w:t>
      </w:r>
      <w:r w:rsidRPr="00B22868">
        <w:rPr>
          <w:lang w:eastAsia="zh-CN"/>
        </w:rPr>
        <w:t>12</w:t>
      </w:r>
      <w:r w:rsidRPr="00B22868">
        <w:rPr>
          <w:rFonts w:hint="eastAsia"/>
          <w:lang w:eastAsia="zh-CN"/>
        </w:rPr>
        <w:t>月</w:t>
      </w:r>
      <w:r w:rsidRPr="00B22868">
        <w:rPr>
          <w:lang w:eastAsia="zh-CN"/>
        </w:rPr>
        <w:t>31</w:t>
      </w:r>
      <w:r w:rsidRPr="00B22868">
        <w:rPr>
          <w:rFonts w:hint="eastAsia"/>
          <w:lang w:eastAsia="zh-CN"/>
        </w:rPr>
        <w:t>日，根据相关财务资料，本次绩效评价范围内的县财政资金已使用</w:t>
      </w:r>
      <w:r>
        <w:rPr>
          <w:rFonts w:hint="eastAsia"/>
          <w:lang w:eastAsia="zh-CN"/>
        </w:rPr>
        <w:t>249</w:t>
      </w:r>
      <w:r w:rsidRPr="00B22868">
        <w:rPr>
          <w:rFonts w:hint="eastAsia"/>
          <w:lang w:eastAsia="zh-CN"/>
        </w:rPr>
        <w:t>万元，资金使用率为</w:t>
      </w:r>
      <w:r>
        <w:rPr>
          <w:rFonts w:hint="eastAsia"/>
          <w:lang w:eastAsia="zh-CN"/>
        </w:rPr>
        <w:t>100</w:t>
      </w:r>
      <w:r w:rsidRPr="00B22868">
        <w:rPr>
          <w:lang w:eastAsia="zh-CN"/>
        </w:rPr>
        <w:t>%</w:t>
      </w:r>
      <w:r>
        <w:rPr>
          <w:rFonts w:hint="eastAsia"/>
          <w:lang w:eastAsia="zh-CN"/>
        </w:rPr>
        <w:t>。</w:t>
      </w:r>
    </w:p>
    <w:p w:rsidR="005D5B27" w:rsidRDefault="005D5B27" w:rsidP="00537C1D">
      <w:pPr>
        <w:pStyle w:val="Bodytext10"/>
        <w:tabs>
          <w:tab w:val="left" w:pos="1276"/>
        </w:tabs>
        <w:spacing w:line="607" w:lineRule="exact"/>
        <w:ind w:firstLine="640"/>
        <w:jc w:val="both"/>
        <w:rPr>
          <w:lang w:eastAsia="zh-CN"/>
        </w:rPr>
      </w:pPr>
      <w:r>
        <w:rPr>
          <w:rFonts w:hint="eastAsia"/>
          <w:lang w:eastAsia="zh-CN"/>
        </w:rPr>
        <w:t>3.</w:t>
      </w:r>
      <w:r w:rsidR="00C43CD6">
        <w:rPr>
          <w:rFonts w:hint="eastAsia"/>
          <w:lang w:eastAsia="zh-CN"/>
        </w:rPr>
        <w:t>其他城市基础设施配套费安排的支出</w:t>
      </w:r>
      <w:r>
        <w:rPr>
          <w:rFonts w:hint="eastAsia"/>
          <w:lang w:eastAsia="zh-CN"/>
        </w:rPr>
        <w:t>资金安排和使用管理情况</w:t>
      </w:r>
    </w:p>
    <w:p w:rsidR="00C43CD6" w:rsidRDefault="00C43CD6" w:rsidP="00537C1D">
      <w:pPr>
        <w:pStyle w:val="Bodytext10"/>
        <w:tabs>
          <w:tab w:val="left" w:pos="1276"/>
        </w:tabs>
        <w:spacing w:line="607" w:lineRule="exact"/>
        <w:ind w:firstLine="640"/>
        <w:jc w:val="both"/>
        <w:rPr>
          <w:lang w:eastAsia="zh-CN"/>
        </w:rPr>
      </w:pPr>
      <w:r>
        <w:rPr>
          <w:rFonts w:hint="eastAsia"/>
          <w:lang w:eastAsia="zh-CN"/>
        </w:rPr>
        <w:t>主要用于照明设施电费和维护费。</w:t>
      </w:r>
    </w:p>
    <w:p w:rsidR="005D5B27" w:rsidRDefault="005D5B27" w:rsidP="005D5B27">
      <w:pPr>
        <w:pStyle w:val="Bodytext10"/>
        <w:tabs>
          <w:tab w:val="left" w:pos="1276"/>
        </w:tabs>
        <w:spacing w:line="607" w:lineRule="exact"/>
        <w:ind w:firstLine="640"/>
        <w:jc w:val="both"/>
        <w:rPr>
          <w:lang w:eastAsia="zh-CN"/>
        </w:rPr>
      </w:pPr>
      <w:r>
        <w:rPr>
          <w:rFonts w:hint="eastAsia"/>
          <w:lang w:eastAsia="zh-CN"/>
        </w:rPr>
        <w:t>截止2022年12月31日，</w:t>
      </w:r>
      <w:r w:rsidRPr="00B22868">
        <w:rPr>
          <w:rFonts w:hint="eastAsia"/>
          <w:lang w:eastAsia="zh-CN"/>
        </w:rPr>
        <w:t>本次绩效评价范围内的县财政资金到位</w:t>
      </w:r>
      <w:r w:rsidR="00C43CD6">
        <w:rPr>
          <w:rFonts w:hint="eastAsia"/>
          <w:lang w:eastAsia="zh-CN"/>
        </w:rPr>
        <w:t>350.08</w:t>
      </w:r>
      <w:r w:rsidRPr="00B22868">
        <w:rPr>
          <w:rFonts w:hint="eastAsia"/>
          <w:lang w:eastAsia="zh-CN"/>
        </w:rPr>
        <w:t>万元，资金到位率为</w:t>
      </w:r>
      <w:r w:rsidRPr="00B22868">
        <w:rPr>
          <w:lang w:eastAsia="zh-CN"/>
        </w:rPr>
        <w:t>100%</w:t>
      </w:r>
      <w:r>
        <w:rPr>
          <w:rFonts w:hint="eastAsia"/>
          <w:lang w:eastAsia="zh-CN"/>
        </w:rPr>
        <w:t>。</w:t>
      </w:r>
    </w:p>
    <w:p w:rsidR="005D5B27" w:rsidRDefault="005D5B27" w:rsidP="005D5B27">
      <w:pPr>
        <w:pStyle w:val="Bodytext10"/>
        <w:tabs>
          <w:tab w:val="left" w:pos="1276"/>
        </w:tabs>
        <w:spacing w:line="607" w:lineRule="exact"/>
        <w:ind w:firstLine="640"/>
        <w:jc w:val="both"/>
        <w:rPr>
          <w:lang w:eastAsia="zh-CN"/>
        </w:rPr>
      </w:pPr>
      <w:r w:rsidRPr="00B22868">
        <w:rPr>
          <w:rFonts w:hint="eastAsia"/>
          <w:lang w:eastAsia="zh-CN"/>
        </w:rPr>
        <w:t>截止</w:t>
      </w:r>
      <w:r w:rsidRPr="00B22868">
        <w:rPr>
          <w:lang w:eastAsia="zh-CN"/>
        </w:rPr>
        <w:t>2022</w:t>
      </w:r>
      <w:r w:rsidRPr="00B22868">
        <w:rPr>
          <w:rFonts w:hint="eastAsia"/>
          <w:lang w:eastAsia="zh-CN"/>
        </w:rPr>
        <w:t>年</w:t>
      </w:r>
      <w:r w:rsidRPr="00B22868">
        <w:rPr>
          <w:lang w:eastAsia="zh-CN"/>
        </w:rPr>
        <w:t>12</w:t>
      </w:r>
      <w:r w:rsidRPr="00B22868">
        <w:rPr>
          <w:rFonts w:hint="eastAsia"/>
          <w:lang w:eastAsia="zh-CN"/>
        </w:rPr>
        <w:t>月</w:t>
      </w:r>
      <w:r w:rsidRPr="00B22868">
        <w:rPr>
          <w:lang w:eastAsia="zh-CN"/>
        </w:rPr>
        <w:t>31</w:t>
      </w:r>
      <w:r w:rsidRPr="00B22868">
        <w:rPr>
          <w:rFonts w:hint="eastAsia"/>
          <w:lang w:eastAsia="zh-CN"/>
        </w:rPr>
        <w:t>日，根据相关财务资料，本次绩效评价范围内的县财政资金已使用</w:t>
      </w:r>
      <w:r w:rsidR="00C43CD6">
        <w:rPr>
          <w:rFonts w:hint="eastAsia"/>
          <w:lang w:eastAsia="zh-CN"/>
        </w:rPr>
        <w:t>350.08</w:t>
      </w:r>
      <w:r w:rsidRPr="00B22868">
        <w:rPr>
          <w:rFonts w:hint="eastAsia"/>
          <w:lang w:eastAsia="zh-CN"/>
        </w:rPr>
        <w:t>万元，资金使用率为</w:t>
      </w:r>
      <w:r>
        <w:rPr>
          <w:rFonts w:hint="eastAsia"/>
          <w:lang w:eastAsia="zh-CN"/>
        </w:rPr>
        <w:t>100</w:t>
      </w:r>
      <w:r w:rsidRPr="00B22868">
        <w:rPr>
          <w:lang w:eastAsia="zh-CN"/>
        </w:rPr>
        <w:t>%</w:t>
      </w:r>
      <w:r>
        <w:rPr>
          <w:rFonts w:hint="eastAsia"/>
          <w:lang w:eastAsia="zh-CN"/>
        </w:rPr>
        <w:t>。</w:t>
      </w:r>
    </w:p>
    <w:p w:rsidR="005D5B27" w:rsidRDefault="00C43CD6" w:rsidP="005D5B27">
      <w:pPr>
        <w:pStyle w:val="Bodytext10"/>
        <w:tabs>
          <w:tab w:val="left" w:pos="1276"/>
        </w:tabs>
        <w:spacing w:line="607" w:lineRule="exact"/>
        <w:ind w:firstLine="640"/>
        <w:jc w:val="both"/>
        <w:rPr>
          <w:lang w:eastAsia="zh-CN"/>
        </w:rPr>
      </w:pPr>
      <w:bookmarkStart w:id="16" w:name="bookmark33"/>
      <w:r>
        <w:rPr>
          <w:rFonts w:hint="eastAsia"/>
          <w:lang w:eastAsia="zh-CN"/>
        </w:rPr>
        <w:t>4</w:t>
      </w:r>
      <w:r w:rsidR="005D5B27">
        <w:rPr>
          <w:rFonts w:hint="eastAsia"/>
          <w:lang w:eastAsia="zh-CN"/>
        </w:rPr>
        <w:t>.</w:t>
      </w:r>
      <w:r>
        <w:rPr>
          <w:rFonts w:hint="eastAsia"/>
          <w:lang w:eastAsia="zh-CN"/>
        </w:rPr>
        <w:t>其他国有土地使用权出让收入安排的支出</w:t>
      </w:r>
      <w:r w:rsidR="005D5B27">
        <w:rPr>
          <w:rFonts w:hint="eastAsia"/>
          <w:lang w:eastAsia="zh-CN"/>
        </w:rPr>
        <w:t>资金安排和使用</w:t>
      </w:r>
      <w:r w:rsidR="005D5B27">
        <w:rPr>
          <w:rFonts w:hint="eastAsia"/>
          <w:lang w:eastAsia="zh-CN"/>
        </w:rPr>
        <w:lastRenderedPageBreak/>
        <w:t>管理情况</w:t>
      </w:r>
    </w:p>
    <w:p w:rsidR="00C43CD6" w:rsidRDefault="00C43CD6" w:rsidP="005D5B27">
      <w:pPr>
        <w:pStyle w:val="Bodytext10"/>
        <w:tabs>
          <w:tab w:val="left" w:pos="1276"/>
        </w:tabs>
        <w:spacing w:line="607" w:lineRule="exact"/>
        <w:ind w:firstLine="640"/>
        <w:jc w:val="both"/>
        <w:rPr>
          <w:lang w:eastAsia="zh-CN"/>
        </w:rPr>
      </w:pPr>
      <w:r>
        <w:rPr>
          <w:rFonts w:hint="eastAsia"/>
          <w:lang w:eastAsia="zh-CN"/>
        </w:rPr>
        <w:t>主要用于燃气安全生产项目相关支出。</w:t>
      </w:r>
    </w:p>
    <w:p w:rsidR="005D5B27" w:rsidRDefault="005D5B27" w:rsidP="005D5B27">
      <w:pPr>
        <w:pStyle w:val="Bodytext10"/>
        <w:tabs>
          <w:tab w:val="left" w:pos="1276"/>
        </w:tabs>
        <w:spacing w:line="607" w:lineRule="exact"/>
        <w:ind w:firstLine="640"/>
        <w:jc w:val="both"/>
        <w:rPr>
          <w:lang w:eastAsia="zh-CN"/>
        </w:rPr>
      </w:pPr>
      <w:r>
        <w:rPr>
          <w:rFonts w:hint="eastAsia"/>
          <w:lang w:eastAsia="zh-CN"/>
        </w:rPr>
        <w:t>截止2022年12月31日，</w:t>
      </w:r>
      <w:r w:rsidRPr="00B22868">
        <w:rPr>
          <w:rFonts w:hint="eastAsia"/>
          <w:lang w:eastAsia="zh-CN"/>
        </w:rPr>
        <w:t>本次绩效评价范围内的县财政资金到位</w:t>
      </w:r>
      <w:r>
        <w:rPr>
          <w:rFonts w:hint="eastAsia"/>
          <w:lang w:eastAsia="zh-CN"/>
        </w:rPr>
        <w:t>6</w:t>
      </w:r>
      <w:r w:rsidRPr="00B22868">
        <w:rPr>
          <w:rFonts w:hint="eastAsia"/>
          <w:lang w:eastAsia="zh-CN"/>
        </w:rPr>
        <w:t>万元，资金到位率为</w:t>
      </w:r>
      <w:r w:rsidRPr="00B22868">
        <w:rPr>
          <w:lang w:eastAsia="zh-CN"/>
        </w:rPr>
        <w:t>100%</w:t>
      </w:r>
      <w:r>
        <w:rPr>
          <w:rFonts w:hint="eastAsia"/>
          <w:lang w:eastAsia="zh-CN"/>
        </w:rPr>
        <w:t>。</w:t>
      </w:r>
    </w:p>
    <w:p w:rsidR="005D5B27" w:rsidRDefault="005D5B27" w:rsidP="005D5B27">
      <w:pPr>
        <w:pStyle w:val="Bodytext10"/>
        <w:tabs>
          <w:tab w:val="left" w:pos="1276"/>
        </w:tabs>
        <w:spacing w:line="607" w:lineRule="exact"/>
        <w:ind w:firstLine="640"/>
        <w:jc w:val="both"/>
        <w:rPr>
          <w:lang w:eastAsia="zh-CN"/>
        </w:rPr>
      </w:pPr>
      <w:r w:rsidRPr="00B22868">
        <w:rPr>
          <w:rFonts w:hint="eastAsia"/>
          <w:lang w:eastAsia="zh-CN"/>
        </w:rPr>
        <w:t>截止</w:t>
      </w:r>
      <w:r w:rsidRPr="00B22868">
        <w:rPr>
          <w:lang w:eastAsia="zh-CN"/>
        </w:rPr>
        <w:t>2022</w:t>
      </w:r>
      <w:r w:rsidRPr="00B22868">
        <w:rPr>
          <w:rFonts w:hint="eastAsia"/>
          <w:lang w:eastAsia="zh-CN"/>
        </w:rPr>
        <w:t>年</w:t>
      </w:r>
      <w:r w:rsidRPr="00B22868">
        <w:rPr>
          <w:lang w:eastAsia="zh-CN"/>
        </w:rPr>
        <w:t>12</w:t>
      </w:r>
      <w:r w:rsidRPr="00B22868">
        <w:rPr>
          <w:rFonts w:hint="eastAsia"/>
          <w:lang w:eastAsia="zh-CN"/>
        </w:rPr>
        <w:t>月</w:t>
      </w:r>
      <w:r w:rsidRPr="00B22868">
        <w:rPr>
          <w:lang w:eastAsia="zh-CN"/>
        </w:rPr>
        <w:t>31</w:t>
      </w:r>
      <w:r w:rsidRPr="00B22868">
        <w:rPr>
          <w:rFonts w:hint="eastAsia"/>
          <w:lang w:eastAsia="zh-CN"/>
        </w:rPr>
        <w:t>日，根据相关财务资料，本次绩效评价范围内的县财政资金已使用</w:t>
      </w:r>
      <w:r>
        <w:rPr>
          <w:rFonts w:hint="eastAsia"/>
          <w:lang w:eastAsia="zh-CN"/>
        </w:rPr>
        <w:t>6</w:t>
      </w:r>
      <w:r w:rsidRPr="00B22868">
        <w:rPr>
          <w:rFonts w:hint="eastAsia"/>
          <w:lang w:eastAsia="zh-CN"/>
        </w:rPr>
        <w:t>万元，资金使用率为</w:t>
      </w:r>
      <w:r>
        <w:rPr>
          <w:rFonts w:hint="eastAsia"/>
          <w:lang w:eastAsia="zh-CN"/>
        </w:rPr>
        <w:t>100</w:t>
      </w:r>
      <w:r w:rsidRPr="00B22868">
        <w:rPr>
          <w:lang w:eastAsia="zh-CN"/>
        </w:rPr>
        <w:t>%</w:t>
      </w:r>
      <w:r>
        <w:rPr>
          <w:rFonts w:hint="eastAsia"/>
          <w:lang w:eastAsia="zh-CN"/>
        </w:rPr>
        <w:t>。</w:t>
      </w:r>
    </w:p>
    <w:p w:rsidR="005D5B27" w:rsidRDefault="00C43CD6" w:rsidP="005D5B27">
      <w:pPr>
        <w:pStyle w:val="Bodytext10"/>
        <w:tabs>
          <w:tab w:val="left" w:pos="1276"/>
        </w:tabs>
        <w:spacing w:line="607" w:lineRule="exact"/>
        <w:ind w:firstLine="640"/>
        <w:jc w:val="both"/>
        <w:rPr>
          <w:lang w:eastAsia="zh-CN"/>
        </w:rPr>
      </w:pPr>
      <w:r>
        <w:rPr>
          <w:rFonts w:hint="eastAsia"/>
          <w:lang w:eastAsia="zh-CN"/>
        </w:rPr>
        <w:t>5</w:t>
      </w:r>
      <w:r w:rsidR="005D5B27">
        <w:rPr>
          <w:rFonts w:hint="eastAsia"/>
          <w:lang w:eastAsia="zh-CN"/>
        </w:rPr>
        <w:t>.</w:t>
      </w:r>
      <w:r>
        <w:rPr>
          <w:rFonts w:hint="eastAsia"/>
          <w:lang w:eastAsia="zh-CN"/>
        </w:rPr>
        <w:t>其他自然资源事务支出</w:t>
      </w:r>
      <w:r w:rsidR="005D5B27">
        <w:rPr>
          <w:rFonts w:hint="eastAsia"/>
          <w:lang w:eastAsia="zh-CN"/>
        </w:rPr>
        <w:t>资金安排和使用管理情况</w:t>
      </w:r>
    </w:p>
    <w:p w:rsidR="00C43CD6" w:rsidRDefault="00C43CD6" w:rsidP="005D5B27">
      <w:pPr>
        <w:pStyle w:val="Bodytext10"/>
        <w:tabs>
          <w:tab w:val="left" w:pos="1276"/>
        </w:tabs>
        <w:spacing w:line="607" w:lineRule="exact"/>
        <w:ind w:firstLine="640"/>
        <w:jc w:val="both"/>
        <w:rPr>
          <w:lang w:eastAsia="zh-CN"/>
        </w:rPr>
      </w:pPr>
      <w:r>
        <w:rPr>
          <w:rFonts w:hint="eastAsia"/>
          <w:lang w:eastAsia="zh-CN"/>
        </w:rPr>
        <w:t>主要用于农村环境整治和生态修复项目相关支出。</w:t>
      </w:r>
    </w:p>
    <w:p w:rsidR="005D5B27" w:rsidRDefault="005D5B27" w:rsidP="005D5B27">
      <w:pPr>
        <w:pStyle w:val="Bodytext10"/>
        <w:tabs>
          <w:tab w:val="left" w:pos="1276"/>
        </w:tabs>
        <w:spacing w:line="607" w:lineRule="exact"/>
        <w:ind w:firstLine="640"/>
        <w:jc w:val="both"/>
        <w:rPr>
          <w:lang w:eastAsia="zh-CN"/>
        </w:rPr>
      </w:pPr>
      <w:r>
        <w:rPr>
          <w:rFonts w:hint="eastAsia"/>
          <w:lang w:eastAsia="zh-CN"/>
        </w:rPr>
        <w:t>截止2022年12月31日，本次绩效评价范围内的中央</w:t>
      </w:r>
      <w:r w:rsidRPr="00B22868">
        <w:rPr>
          <w:rFonts w:hint="eastAsia"/>
          <w:lang w:eastAsia="zh-CN"/>
        </w:rPr>
        <w:t>财政资金到位</w:t>
      </w:r>
      <w:r>
        <w:rPr>
          <w:rFonts w:hint="eastAsia"/>
          <w:lang w:eastAsia="zh-CN"/>
        </w:rPr>
        <w:t>40</w:t>
      </w:r>
      <w:r w:rsidRPr="00B22868">
        <w:rPr>
          <w:rFonts w:hint="eastAsia"/>
          <w:lang w:eastAsia="zh-CN"/>
        </w:rPr>
        <w:t>万元，资金到位率为</w:t>
      </w:r>
      <w:r w:rsidRPr="00B22868">
        <w:rPr>
          <w:lang w:eastAsia="zh-CN"/>
        </w:rPr>
        <w:t>100%</w:t>
      </w:r>
      <w:r>
        <w:rPr>
          <w:rFonts w:hint="eastAsia"/>
          <w:lang w:eastAsia="zh-CN"/>
        </w:rPr>
        <w:t>。</w:t>
      </w:r>
    </w:p>
    <w:p w:rsidR="005D5B27" w:rsidRDefault="005D5B27" w:rsidP="005D5B27">
      <w:pPr>
        <w:pStyle w:val="Bodytext10"/>
        <w:tabs>
          <w:tab w:val="left" w:pos="1276"/>
        </w:tabs>
        <w:spacing w:line="607" w:lineRule="exact"/>
        <w:ind w:firstLine="640"/>
        <w:jc w:val="both"/>
        <w:rPr>
          <w:lang w:eastAsia="zh-CN"/>
        </w:rPr>
      </w:pPr>
      <w:r w:rsidRPr="00B22868">
        <w:rPr>
          <w:rFonts w:hint="eastAsia"/>
          <w:lang w:eastAsia="zh-CN"/>
        </w:rPr>
        <w:t>截止</w:t>
      </w:r>
      <w:r w:rsidRPr="00B22868">
        <w:rPr>
          <w:lang w:eastAsia="zh-CN"/>
        </w:rPr>
        <w:t>2022</w:t>
      </w:r>
      <w:r w:rsidRPr="00B22868">
        <w:rPr>
          <w:rFonts w:hint="eastAsia"/>
          <w:lang w:eastAsia="zh-CN"/>
        </w:rPr>
        <w:t>年</w:t>
      </w:r>
      <w:r w:rsidRPr="00B22868">
        <w:rPr>
          <w:lang w:eastAsia="zh-CN"/>
        </w:rPr>
        <w:t>12</w:t>
      </w:r>
      <w:r w:rsidRPr="00B22868">
        <w:rPr>
          <w:rFonts w:hint="eastAsia"/>
          <w:lang w:eastAsia="zh-CN"/>
        </w:rPr>
        <w:t>月</w:t>
      </w:r>
      <w:r w:rsidRPr="00B22868">
        <w:rPr>
          <w:lang w:eastAsia="zh-CN"/>
        </w:rPr>
        <w:t>31</w:t>
      </w:r>
      <w:r>
        <w:rPr>
          <w:rFonts w:hint="eastAsia"/>
          <w:lang w:eastAsia="zh-CN"/>
        </w:rPr>
        <w:t>日，根据相关财务资料，本次绩效评价范围内的中央</w:t>
      </w:r>
      <w:r w:rsidRPr="00B22868">
        <w:rPr>
          <w:rFonts w:hint="eastAsia"/>
          <w:lang w:eastAsia="zh-CN"/>
        </w:rPr>
        <w:t>财政资金已使用</w:t>
      </w:r>
      <w:r>
        <w:rPr>
          <w:rFonts w:hint="eastAsia"/>
          <w:lang w:eastAsia="zh-CN"/>
        </w:rPr>
        <w:t>40</w:t>
      </w:r>
      <w:r w:rsidRPr="00B22868">
        <w:rPr>
          <w:rFonts w:hint="eastAsia"/>
          <w:lang w:eastAsia="zh-CN"/>
        </w:rPr>
        <w:t>万元，资金使用率为</w:t>
      </w:r>
      <w:r>
        <w:rPr>
          <w:rFonts w:hint="eastAsia"/>
          <w:lang w:eastAsia="zh-CN"/>
        </w:rPr>
        <w:t>100</w:t>
      </w:r>
      <w:r w:rsidRPr="00B22868">
        <w:rPr>
          <w:lang w:eastAsia="zh-CN"/>
        </w:rPr>
        <w:t>%</w:t>
      </w:r>
      <w:r>
        <w:rPr>
          <w:rFonts w:hint="eastAsia"/>
          <w:lang w:eastAsia="zh-CN"/>
        </w:rPr>
        <w:t>。</w:t>
      </w:r>
    </w:p>
    <w:p w:rsidR="005D5B27" w:rsidRDefault="00C43CD6" w:rsidP="005D5B27">
      <w:pPr>
        <w:pStyle w:val="Bodytext10"/>
        <w:tabs>
          <w:tab w:val="left" w:pos="1276"/>
        </w:tabs>
        <w:spacing w:line="607" w:lineRule="exact"/>
        <w:ind w:firstLine="640"/>
        <w:jc w:val="both"/>
        <w:rPr>
          <w:lang w:eastAsia="zh-CN"/>
        </w:rPr>
      </w:pPr>
      <w:r>
        <w:rPr>
          <w:rFonts w:hint="eastAsia"/>
          <w:lang w:eastAsia="zh-CN"/>
        </w:rPr>
        <w:t>6</w:t>
      </w:r>
      <w:r w:rsidR="005D5B27">
        <w:rPr>
          <w:rFonts w:hint="eastAsia"/>
          <w:lang w:eastAsia="zh-CN"/>
        </w:rPr>
        <w:t>.</w:t>
      </w:r>
      <w:r>
        <w:rPr>
          <w:rFonts w:hint="eastAsia"/>
          <w:lang w:eastAsia="zh-CN"/>
        </w:rPr>
        <w:t>其他地方自行试点项目收益专项债券收入安排的支出</w:t>
      </w:r>
      <w:r w:rsidR="005D5B27">
        <w:rPr>
          <w:rFonts w:hint="eastAsia"/>
          <w:lang w:eastAsia="zh-CN"/>
        </w:rPr>
        <w:t>资金安排和使用管理情况</w:t>
      </w:r>
    </w:p>
    <w:p w:rsidR="00C43CD6" w:rsidRDefault="00C43CD6" w:rsidP="005D5B27">
      <w:pPr>
        <w:pStyle w:val="Bodytext10"/>
        <w:tabs>
          <w:tab w:val="left" w:pos="1276"/>
        </w:tabs>
        <w:spacing w:line="607" w:lineRule="exact"/>
        <w:ind w:firstLine="640"/>
        <w:jc w:val="both"/>
        <w:rPr>
          <w:lang w:eastAsia="zh-CN"/>
        </w:rPr>
      </w:pPr>
      <w:r>
        <w:rPr>
          <w:rFonts w:hint="eastAsia"/>
          <w:lang w:eastAsia="zh-CN"/>
        </w:rPr>
        <w:t>主要用于华容县停车场建设项目相关支出。</w:t>
      </w:r>
    </w:p>
    <w:p w:rsidR="005D5B27" w:rsidRDefault="005D5B27" w:rsidP="005D5B27">
      <w:pPr>
        <w:pStyle w:val="Bodytext10"/>
        <w:tabs>
          <w:tab w:val="left" w:pos="1276"/>
        </w:tabs>
        <w:spacing w:line="607" w:lineRule="exact"/>
        <w:ind w:firstLine="640"/>
        <w:jc w:val="both"/>
        <w:rPr>
          <w:lang w:eastAsia="zh-CN"/>
        </w:rPr>
      </w:pPr>
      <w:r>
        <w:rPr>
          <w:rFonts w:hint="eastAsia"/>
          <w:lang w:eastAsia="zh-CN"/>
        </w:rPr>
        <w:t>截止2022年12月31日，本次绩效评价范围内的县</w:t>
      </w:r>
      <w:r w:rsidRPr="00B22868">
        <w:rPr>
          <w:rFonts w:hint="eastAsia"/>
          <w:lang w:eastAsia="zh-CN"/>
        </w:rPr>
        <w:t>财政资金到位</w:t>
      </w:r>
      <w:r>
        <w:rPr>
          <w:rFonts w:hint="eastAsia"/>
          <w:lang w:eastAsia="zh-CN"/>
        </w:rPr>
        <w:t>12000</w:t>
      </w:r>
      <w:r w:rsidRPr="00B22868">
        <w:rPr>
          <w:rFonts w:hint="eastAsia"/>
          <w:lang w:eastAsia="zh-CN"/>
        </w:rPr>
        <w:t>万元，资金到位率为</w:t>
      </w:r>
      <w:r w:rsidRPr="00B22868">
        <w:rPr>
          <w:lang w:eastAsia="zh-CN"/>
        </w:rPr>
        <w:t>100%</w:t>
      </w:r>
      <w:r>
        <w:rPr>
          <w:rFonts w:hint="eastAsia"/>
          <w:lang w:eastAsia="zh-CN"/>
        </w:rPr>
        <w:t>。</w:t>
      </w:r>
    </w:p>
    <w:p w:rsidR="005D5B27" w:rsidRDefault="005D5B27" w:rsidP="005D5B27">
      <w:pPr>
        <w:pStyle w:val="Bodytext10"/>
        <w:tabs>
          <w:tab w:val="left" w:pos="1276"/>
        </w:tabs>
        <w:spacing w:line="607" w:lineRule="exact"/>
        <w:ind w:firstLine="640"/>
        <w:jc w:val="both"/>
        <w:rPr>
          <w:b/>
          <w:bCs/>
        </w:rPr>
      </w:pPr>
      <w:r w:rsidRPr="00B22868">
        <w:rPr>
          <w:rFonts w:hint="eastAsia"/>
          <w:lang w:eastAsia="zh-CN"/>
        </w:rPr>
        <w:t>截止</w:t>
      </w:r>
      <w:r w:rsidRPr="00B22868">
        <w:rPr>
          <w:lang w:eastAsia="zh-CN"/>
        </w:rPr>
        <w:t>2022</w:t>
      </w:r>
      <w:r w:rsidRPr="00B22868">
        <w:rPr>
          <w:rFonts w:hint="eastAsia"/>
          <w:lang w:eastAsia="zh-CN"/>
        </w:rPr>
        <w:t>年</w:t>
      </w:r>
      <w:r w:rsidRPr="00B22868">
        <w:rPr>
          <w:lang w:eastAsia="zh-CN"/>
        </w:rPr>
        <w:t>12</w:t>
      </w:r>
      <w:r w:rsidRPr="00B22868">
        <w:rPr>
          <w:rFonts w:hint="eastAsia"/>
          <w:lang w:eastAsia="zh-CN"/>
        </w:rPr>
        <w:t>月</w:t>
      </w:r>
      <w:r w:rsidRPr="00B22868">
        <w:rPr>
          <w:lang w:eastAsia="zh-CN"/>
        </w:rPr>
        <w:t>31</w:t>
      </w:r>
      <w:r>
        <w:rPr>
          <w:rFonts w:hint="eastAsia"/>
          <w:lang w:eastAsia="zh-CN"/>
        </w:rPr>
        <w:t>日，根据相关财务资料，本次绩效评价范围内的县</w:t>
      </w:r>
      <w:r w:rsidRPr="00B22868">
        <w:rPr>
          <w:rFonts w:hint="eastAsia"/>
          <w:lang w:eastAsia="zh-CN"/>
        </w:rPr>
        <w:t>财政资金已使用</w:t>
      </w:r>
      <w:r>
        <w:rPr>
          <w:rFonts w:hint="eastAsia"/>
          <w:lang w:eastAsia="zh-CN"/>
        </w:rPr>
        <w:t>12000</w:t>
      </w:r>
      <w:r w:rsidRPr="00B22868">
        <w:rPr>
          <w:rFonts w:hint="eastAsia"/>
          <w:lang w:eastAsia="zh-CN"/>
        </w:rPr>
        <w:t>万元，资金使用率为</w:t>
      </w:r>
      <w:r>
        <w:rPr>
          <w:rFonts w:hint="eastAsia"/>
          <w:lang w:eastAsia="zh-CN"/>
        </w:rPr>
        <w:t>100</w:t>
      </w:r>
      <w:r w:rsidRPr="00B22868">
        <w:rPr>
          <w:lang w:eastAsia="zh-CN"/>
        </w:rPr>
        <w:t>%</w:t>
      </w:r>
      <w:r w:rsidR="00EA5C8F">
        <w:rPr>
          <w:rFonts w:hint="eastAsia"/>
          <w:lang w:eastAsia="zh-CN"/>
        </w:rPr>
        <w:t>。</w:t>
      </w:r>
    </w:p>
    <w:p w:rsidR="00456A57" w:rsidRPr="00EE551D" w:rsidRDefault="00456A57" w:rsidP="00456A57">
      <w:pPr>
        <w:pStyle w:val="Bodytext10"/>
        <w:tabs>
          <w:tab w:val="left" w:pos="1276"/>
        </w:tabs>
        <w:spacing w:line="607" w:lineRule="exact"/>
        <w:ind w:firstLine="640"/>
        <w:jc w:val="both"/>
      </w:pPr>
      <w:r w:rsidRPr="00EE551D">
        <w:rPr>
          <w:b/>
          <w:bCs/>
        </w:rPr>
        <w:t>四</w:t>
      </w:r>
      <w:bookmarkEnd w:id="16"/>
      <w:r w:rsidRPr="00EE551D">
        <w:rPr>
          <w:b/>
          <w:bCs/>
        </w:rPr>
        <w:t>、</w:t>
      </w:r>
      <w:r w:rsidRPr="00EE551D">
        <w:rPr>
          <w:b/>
          <w:bCs/>
        </w:rPr>
        <w:tab/>
        <w:t>部门整体支出绩效情况</w:t>
      </w:r>
    </w:p>
    <w:p w:rsidR="001848BD" w:rsidRDefault="001848BD" w:rsidP="00456A57">
      <w:pPr>
        <w:pStyle w:val="Bodytext10"/>
        <w:spacing w:line="607" w:lineRule="exact"/>
        <w:ind w:firstLine="640"/>
        <w:jc w:val="both"/>
        <w:rPr>
          <w:lang w:eastAsia="zh-CN"/>
        </w:rPr>
      </w:pPr>
      <w:r>
        <w:rPr>
          <w:rFonts w:hint="eastAsia"/>
          <w:lang w:eastAsia="zh-CN"/>
        </w:rPr>
        <w:lastRenderedPageBreak/>
        <w:t>2022年一般公共预算财政拨款1129.61万元、政府性基金拨款12356.08万元；2022年支出为13485.69万元，其中，基本支出</w:t>
      </w:r>
      <w:r w:rsidR="003F0763">
        <w:rPr>
          <w:rFonts w:hint="eastAsia"/>
          <w:lang w:eastAsia="zh-CN"/>
        </w:rPr>
        <w:t>685.45万元、项目支出12800.24万元。</w:t>
      </w:r>
    </w:p>
    <w:p w:rsidR="003F0763" w:rsidRDefault="003F0763" w:rsidP="00456A57">
      <w:pPr>
        <w:pStyle w:val="Bodytext10"/>
        <w:spacing w:line="607" w:lineRule="exact"/>
        <w:ind w:firstLine="640"/>
        <w:jc w:val="both"/>
        <w:rPr>
          <w:lang w:eastAsia="zh-CN"/>
        </w:rPr>
      </w:pPr>
      <w:r w:rsidRPr="003F0763">
        <w:rPr>
          <w:rFonts w:hint="eastAsia"/>
        </w:rPr>
        <w:t>基本支出主要是为单位机构正常运转、完成日常工作任务而发生的各项支出，包括用于基本工资、津补贴、绩效工资、社保缴费等人员经费以及办公费、印刷费、水电费、办公设备购置、邮电费等日常公用经费。</w:t>
      </w:r>
    </w:p>
    <w:p w:rsidR="003F0763" w:rsidRDefault="003F0763" w:rsidP="00456A57">
      <w:pPr>
        <w:pStyle w:val="Bodytext10"/>
        <w:spacing w:line="607" w:lineRule="exact"/>
        <w:ind w:firstLine="640"/>
        <w:jc w:val="both"/>
        <w:rPr>
          <w:lang w:eastAsia="zh-CN"/>
        </w:rPr>
      </w:pPr>
      <w:r>
        <w:rPr>
          <w:rFonts w:hint="eastAsia"/>
          <w:lang w:eastAsia="zh-CN"/>
        </w:rPr>
        <w:t>项目支出主要是城市管理和综合执法专项经费、市政公用设施维护费用、燃气安全生产专项经费、</w:t>
      </w:r>
      <w:r w:rsidR="008B7566">
        <w:rPr>
          <w:rFonts w:hint="eastAsia"/>
          <w:lang w:eastAsia="zh-CN"/>
        </w:rPr>
        <w:t>照明设施</w:t>
      </w:r>
      <w:r>
        <w:rPr>
          <w:rFonts w:hint="eastAsia"/>
          <w:lang w:eastAsia="zh-CN"/>
        </w:rPr>
        <w:t>电费、</w:t>
      </w:r>
      <w:r w:rsidR="008B7566">
        <w:rPr>
          <w:rFonts w:hint="eastAsia"/>
          <w:lang w:eastAsia="zh-CN"/>
        </w:rPr>
        <w:t>照明设施</w:t>
      </w:r>
      <w:r>
        <w:rPr>
          <w:rFonts w:hint="eastAsia"/>
          <w:lang w:eastAsia="zh-CN"/>
        </w:rPr>
        <w:t>维护费用、农村环境整治和生态修复专项经费、惠华公司停车场建设专项经费等。</w:t>
      </w:r>
    </w:p>
    <w:p w:rsidR="00267D19" w:rsidRDefault="00267D19" w:rsidP="00267D19">
      <w:pPr>
        <w:pStyle w:val="Bodytext10"/>
        <w:spacing w:line="607" w:lineRule="exact"/>
        <w:ind w:firstLine="640"/>
        <w:jc w:val="both"/>
        <w:rPr>
          <w:lang w:eastAsia="zh-CN"/>
        </w:rPr>
      </w:pPr>
      <w:r>
        <w:rPr>
          <w:rFonts w:hint="eastAsia"/>
          <w:lang w:eastAsia="zh-CN"/>
        </w:rPr>
        <w:t>今年以来，真抓实干推动城市管理和综合执法工作在新的起点上实现新的突破，以立足</w:t>
      </w:r>
      <w:r>
        <w:rPr>
          <w:rFonts w:ascii="Times New Roman" w:hAnsi="Times New Roman" w:cs="Times New Roman"/>
          <w:lang w:eastAsia="zh-CN"/>
        </w:rPr>
        <w:t>“</w:t>
      </w:r>
      <w:r>
        <w:rPr>
          <w:rFonts w:hint="eastAsia"/>
          <w:lang w:eastAsia="zh-CN"/>
        </w:rPr>
        <w:t>五有</w:t>
      </w:r>
      <w:r>
        <w:rPr>
          <w:rFonts w:ascii="Times New Roman" w:hAnsi="Times New Roman" w:cs="Times New Roman"/>
          <w:lang w:eastAsia="zh-CN"/>
        </w:rPr>
        <w:t>”</w:t>
      </w:r>
      <w:r>
        <w:rPr>
          <w:rFonts w:hint="eastAsia"/>
          <w:lang w:eastAsia="zh-CN"/>
        </w:rPr>
        <w:t>为目标，按照</w:t>
      </w:r>
      <w:r>
        <w:rPr>
          <w:rFonts w:ascii="Times New Roman" w:hAnsi="Times New Roman" w:cs="Times New Roman"/>
          <w:lang w:eastAsia="zh-CN"/>
        </w:rPr>
        <w:t>“</w:t>
      </w:r>
      <w:r>
        <w:rPr>
          <w:rFonts w:hint="eastAsia"/>
          <w:lang w:eastAsia="zh-CN"/>
        </w:rPr>
        <w:t>宏观标准简单、微观管理精细</w:t>
      </w:r>
      <w:r>
        <w:rPr>
          <w:rFonts w:ascii="Times New Roman" w:hAnsi="Times New Roman" w:cs="Times New Roman"/>
          <w:lang w:eastAsia="zh-CN"/>
        </w:rPr>
        <w:t>”</w:t>
      </w:r>
      <w:r>
        <w:rPr>
          <w:rFonts w:hint="eastAsia"/>
          <w:lang w:eastAsia="zh-CN"/>
        </w:rPr>
        <w:t>理念，构建城市精细化管理工作新格局。</w:t>
      </w:r>
    </w:p>
    <w:p w:rsidR="00267D19" w:rsidRDefault="00267D19" w:rsidP="00267D19">
      <w:pPr>
        <w:pStyle w:val="Bodytext10"/>
        <w:spacing w:line="607" w:lineRule="exact"/>
        <w:ind w:firstLine="640"/>
        <w:jc w:val="both"/>
        <w:rPr>
          <w:lang w:eastAsia="zh-CN"/>
        </w:rPr>
      </w:pPr>
      <w:r>
        <w:rPr>
          <w:rFonts w:hint="eastAsia"/>
          <w:lang w:eastAsia="zh-CN"/>
        </w:rPr>
        <w:t>（一）着力规范秩序，开展</w:t>
      </w:r>
      <w:r>
        <w:rPr>
          <w:rFonts w:ascii="Times New Roman" w:hAnsi="Times New Roman" w:cs="Times New Roman"/>
          <w:lang w:eastAsia="zh-CN"/>
        </w:rPr>
        <w:t>“</w:t>
      </w:r>
      <w:r>
        <w:rPr>
          <w:rFonts w:hint="eastAsia"/>
          <w:lang w:eastAsia="zh-CN"/>
        </w:rPr>
        <w:t>有温度的城管执法</w:t>
      </w:r>
      <w:r>
        <w:rPr>
          <w:rFonts w:ascii="Times New Roman" w:hAnsi="Times New Roman" w:cs="Times New Roman"/>
          <w:lang w:eastAsia="zh-CN"/>
        </w:rPr>
        <w:t>”</w:t>
      </w:r>
    </w:p>
    <w:p w:rsidR="00267D19" w:rsidRDefault="00267D19" w:rsidP="00267D19">
      <w:pPr>
        <w:pStyle w:val="Bodytext10"/>
        <w:spacing w:line="607" w:lineRule="exact"/>
        <w:ind w:firstLine="640"/>
        <w:jc w:val="both"/>
        <w:rPr>
          <w:lang w:eastAsia="zh-CN"/>
        </w:rPr>
      </w:pPr>
      <w:r>
        <w:rPr>
          <w:rFonts w:hint="eastAsia"/>
          <w:lang w:eastAsia="zh-CN"/>
        </w:rPr>
        <w:t>开展市政秩序专项整治，按照</w:t>
      </w:r>
      <w:r>
        <w:rPr>
          <w:rFonts w:ascii="Times New Roman" w:hAnsi="Times New Roman" w:cs="Times New Roman"/>
          <w:lang w:eastAsia="zh-CN"/>
        </w:rPr>
        <w:t>“</w:t>
      </w:r>
      <w:r>
        <w:rPr>
          <w:rFonts w:hint="eastAsia"/>
          <w:lang w:eastAsia="zh-CN"/>
        </w:rPr>
        <w:t>以点带面、典型引路、全面铺开</w:t>
      </w:r>
      <w:r>
        <w:rPr>
          <w:rFonts w:ascii="Times New Roman" w:hAnsi="Times New Roman" w:cs="Times New Roman"/>
          <w:lang w:eastAsia="zh-CN"/>
        </w:rPr>
        <w:t>”</w:t>
      </w:r>
      <w:r>
        <w:rPr>
          <w:rFonts w:hint="eastAsia"/>
          <w:lang w:eastAsia="zh-CN"/>
        </w:rPr>
        <w:t>的工作思路，以</w:t>
      </w:r>
      <w:r>
        <w:rPr>
          <w:rFonts w:ascii="Times New Roman" w:hAnsi="Times New Roman" w:cs="Times New Roman"/>
          <w:lang w:eastAsia="zh-CN"/>
        </w:rPr>
        <w:t>“</w:t>
      </w:r>
      <w:r>
        <w:rPr>
          <w:rFonts w:hint="eastAsia"/>
          <w:lang w:eastAsia="zh-CN"/>
        </w:rPr>
        <w:t>严盯死守</w:t>
      </w:r>
      <w:r>
        <w:rPr>
          <w:rFonts w:ascii="Times New Roman" w:hAnsi="Times New Roman" w:cs="Times New Roman"/>
          <w:lang w:eastAsia="zh-CN"/>
        </w:rPr>
        <w:t>”</w:t>
      </w:r>
      <w:r>
        <w:rPr>
          <w:rFonts w:hint="eastAsia"/>
          <w:lang w:eastAsia="zh-CN"/>
        </w:rPr>
        <w:t>和</w:t>
      </w:r>
      <w:r>
        <w:rPr>
          <w:rFonts w:ascii="Times New Roman" w:hAnsi="Times New Roman" w:cs="Times New Roman"/>
          <w:lang w:eastAsia="zh-CN"/>
        </w:rPr>
        <w:t>“</w:t>
      </w:r>
      <w:r>
        <w:rPr>
          <w:rFonts w:hint="eastAsia"/>
          <w:lang w:eastAsia="zh-CN"/>
        </w:rPr>
        <w:t>流动巡查</w:t>
      </w:r>
      <w:r>
        <w:rPr>
          <w:rFonts w:ascii="Times New Roman" w:hAnsi="Times New Roman" w:cs="Times New Roman"/>
          <w:lang w:eastAsia="zh-CN"/>
        </w:rPr>
        <w:t>”</w:t>
      </w:r>
      <w:r>
        <w:rPr>
          <w:rFonts w:hint="eastAsia"/>
          <w:lang w:eastAsia="zh-CN"/>
        </w:rPr>
        <w:t>相结合的方式，先后组织了城区主街道、集贸市场、冰花夜宵市场的整治，取缔占道路经营</w:t>
      </w:r>
      <w:r>
        <w:rPr>
          <w:lang w:eastAsia="zh-CN"/>
        </w:rPr>
        <w:t>913</w:t>
      </w:r>
      <w:r>
        <w:rPr>
          <w:rFonts w:hint="eastAsia"/>
          <w:lang w:eastAsia="zh-CN"/>
        </w:rPr>
        <w:t>家，压缩出店经营</w:t>
      </w:r>
      <w:r>
        <w:rPr>
          <w:lang w:eastAsia="zh-CN"/>
        </w:rPr>
        <w:t>1274</w:t>
      </w:r>
      <w:r>
        <w:rPr>
          <w:rFonts w:hint="eastAsia"/>
          <w:lang w:eastAsia="zh-CN"/>
        </w:rPr>
        <w:t>家，疏导流动摊点</w:t>
      </w:r>
      <w:r>
        <w:rPr>
          <w:lang w:eastAsia="zh-CN"/>
        </w:rPr>
        <w:t>841</w:t>
      </w:r>
      <w:r>
        <w:rPr>
          <w:rFonts w:hint="eastAsia"/>
          <w:lang w:eastAsia="zh-CN"/>
        </w:rPr>
        <w:t>个。开展综合执法行动。坚持</w:t>
      </w:r>
      <w:r>
        <w:rPr>
          <w:rFonts w:ascii="Times New Roman" w:hAnsi="Times New Roman" w:cs="Times New Roman"/>
          <w:lang w:eastAsia="zh-CN"/>
        </w:rPr>
        <w:t>“</w:t>
      </w:r>
      <w:r>
        <w:rPr>
          <w:rFonts w:hint="eastAsia"/>
          <w:lang w:eastAsia="zh-CN"/>
        </w:rPr>
        <w:t>宽严实相济、法理情相融</w:t>
      </w:r>
      <w:r>
        <w:rPr>
          <w:rFonts w:ascii="Times New Roman" w:hAnsi="Times New Roman" w:cs="Times New Roman"/>
          <w:lang w:eastAsia="zh-CN"/>
        </w:rPr>
        <w:t>”</w:t>
      </w:r>
      <w:r>
        <w:rPr>
          <w:rFonts w:hint="eastAsia"/>
          <w:lang w:eastAsia="zh-CN"/>
        </w:rPr>
        <w:t>的原则，积极回</w:t>
      </w:r>
      <w:r>
        <w:rPr>
          <w:rFonts w:hint="eastAsia"/>
          <w:lang w:eastAsia="zh-CN"/>
        </w:rPr>
        <w:lastRenderedPageBreak/>
        <w:t>应广大市民的诉求，充分考虑执法对象的切身感受，依法办理行政处罚案件</w:t>
      </w:r>
      <w:r>
        <w:rPr>
          <w:lang w:eastAsia="zh-CN"/>
        </w:rPr>
        <w:t>39</w:t>
      </w:r>
      <w:r>
        <w:rPr>
          <w:rFonts w:hint="eastAsia"/>
          <w:lang w:eastAsia="zh-CN"/>
        </w:rPr>
        <w:t>起，罚没</w:t>
      </w:r>
      <w:r>
        <w:rPr>
          <w:lang w:eastAsia="zh-CN"/>
        </w:rPr>
        <w:t>163200</w:t>
      </w:r>
      <w:r>
        <w:rPr>
          <w:rFonts w:hint="eastAsia"/>
          <w:lang w:eastAsia="zh-CN"/>
        </w:rPr>
        <w:t>余元。严格集贸市场管理。对城区三大政府投资市场实行了全日保洁制和垃圾桶装制，认真落实市场</w:t>
      </w:r>
      <w:r>
        <w:rPr>
          <w:rFonts w:ascii="Times New Roman" w:hAnsi="Times New Roman" w:cs="Times New Roman"/>
          <w:lang w:eastAsia="zh-CN"/>
        </w:rPr>
        <w:t>“</w:t>
      </w:r>
      <w:r>
        <w:rPr>
          <w:rFonts w:hint="eastAsia"/>
          <w:lang w:eastAsia="zh-CN"/>
        </w:rPr>
        <w:t>除四害</w:t>
      </w:r>
      <w:r>
        <w:rPr>
          <w:rFonts w:ascii="Times New Roman" w:hAnsi="Times New Roman" w:cs="Times New Roman"/>
          <w:lang w:eastAsia="zh-CN"/>
        </w:rPr>
        <w:t>”</w:t>
      </w:r>
      <w:r>
        <w:rPr>
          <w:rFonts w:hint="eastAsia"/>
          <w:lang w:eastAsia="zh-CN"/>
        </w:rPr>
        <w:t>工作，积极推进宰杀和销售分离模式，严格实行蔬菜、熟食和活禽的分区销售管理。规范户外广告设置。出台了《华容县城区户外广告管理办法》，规范了户外广告的审批程序和设置要求，起草了《华容县城区户外广告资源有偿使用征收管理办法》，通过招标、拍卖等公平竞争方式，对户外广告资源实行有偿使用。加强停车秩序管理。建设了城市广场公共停车场，规划建设停车位</w:t>
      </w:r>
      <w:r>
        <w:rPr>
          <w:lang w:eastAsia="zh-CN"/>
        </w:rPr>
        <w:t>289</w:t>
      </w:r>
      <w:r>
        <w:rPr>
          <w:rFonts w:hint="eastAsia"/>
          <w:lang w:eastAsia="zh-CN"/>
        </w:rPr>
        <w:t>个；在城区人行道及公共场地施划停车泊位</w:t>
      </w:r>
      <w:r>
        <w:rPr>
          <w:lang w:eastAsia="zh-CN"/>
        </w:rPr>
        <w:t>1648</w:t>
      </w:r>
      <w:r>
        <w:rPr>
          <w:rFonts w:hint="eastAsia"/>
          <w:lang w:eastAsia="zh-CN"/>
        </w:rPr>
        <w:t>个，摩托车、单车停车位</w:t>
      </w:r>
      <w:r>
        <w:rPr>
          <w:lang w:eastAsia="zh-CN"/>
        </w:rPr>
        <w:t>600</w:t>
      </w:r>
      <w:r>
        <w:rPr>
          <w:rFonts w:hint="eastAsia"/>
          <w:lang w:eastAsia="zh-CN"/>
        </w:rPr>
        <w:t>多个，清理长期占用公共停车位的</w:t>
      </w:r>
      <w:r>
        <w:rPr>
          <w:rFonts w:ascii="Times New Roman" w:hAnsi="Times New Roman" w:cs="Times New Roman"/>
          <w:lang w:eastAsia="zh-CN"/>
        </w:rPr>
        <w:t>“</w:t>
      </w:r>
      <w:r>
        <w:rPr>
          <w:rFonts w:hint="eastAsia"/>
          <w:lang w:eastAsia="zh-CN"/>
        </w:rPr>
        <w:t>僵尸车</w:t>
      </w:r>
      <w:r>
        <w:rPr>
          <w:rFonts w:ascii="Times New Roman" w:hAnsi="Times New Roman" w:cs="Times New Roman"/>
          <w:lang w:eastAsia="zh-CN"/>
        </w:rPr>
        <w:t>”</w:t>
      </w:r>
      <w:r>
        <w:rPr>
          <w:lang w:eastAsia="zh-CN"/>
        </w:rPr>
        <w:t>96</w:t>
      </w:r>
      <w:r>
        <w:rPr>
          <w:rFonts w:hint="eastAsia"/>
          <w:lang w:eastAsia="zh-CN"/>
        </w:rPr>
        <w:t>台。持续巩固禁鞭成果。组织开展了重大节庆禁鞭打非行动，收缴销毁各类烟花鞭炮</w:t>
      </w:r>
      <w:r>
        <w:rPr>
          <w:lang w:eastAsia="zh-CN"/>
        </w:rPr>
        <w:t>5400</w:t>
      </w:r>
      <w:r>
        <w:rPr>
          <w:rFonts w:hint="eastAsia"/>
          <w:lang w:eastAsia="zh-CN"/>
        </w:rPr>
        <w:t>余件，设置警示标牌</w:t>
      </w:r>
      <w:r>
        <w:rPr>
          <w:lang w:eastAsia="zh-CN"/>
        </w:rPr>
        <w:t>130</w:t>
      </w:r>
      <w:r>
        <w:rPr>
          <w:rFonts w:hint="eastAsia"/>
          <w:lang w:eastAsia="zh-CN"/>
        </w:rPr>
        <w:t>块，移动宣传车</w:t>
      </w:r>
      <w:r>
        <w:rPr>
          <w:lang w:eastAsia="zh-CN"/>
        </w:rPr>
        <w:t>120</w:t>
      </w:r>
      <w:r>
        <w:rPr>
          <w:rFonts w:hint="eastAsia"/>
          <w:lang w:eastAsia="zh-CN"/>
        </w:rPr>
        <w:t>余台次，悬挂禁鞭横幅</w:t>
      </w:r>
      <w:r>
        <w:rPr>
          <w:lang w:eastAsia="zh-CN"/>
        </w:rPr>
        <w:t>64</w:t>
      </w:r>
      <w:r>
        <w:rPr>
          <w:rFonts w:hint="eastAsia"/>
          <w:lang w:eastAsia="zh-CN"/>
        </w:rPr>
        <w:t>条，印发禁鞭通告</w:t>
      </w:r>
      <w:r>
        <w:rPr>
          <w:lang w:eastAsia="zh-CN"/>
        </w:rPr>
        <w:t>1</w:t>
      </w:r>
      <w:r>
        <w:rPr>
          <w:rFonts w:hint="eastAsia"/>
          <w:lang w:eastAsia="zh-CN"/>
        </w:rPr>
        <w:t>万余份，利用显示屏播放标语</w:t>
      </w:r>
      <w:r>
        <w:rPr>
          <w:lang w:eastAsia="zh-CN"/>
        </w:rPr>
        <w:t>120</w:t>
      </w:r>
      <w:r>
        <w:rPr>
          <w:rFonts w:hint="eastAsia"/>
          <w:lang w:eastAsia="zh-CN"/>
        </w:rPr>
        <w:t>余条。</w:t>
      </w:r>
    </w:p>
    <w:p w:rsidR="00267D19" w:rsidRDefault="00267D19" w:rsidP="00267D19">
      <w:pPr>
        <w:pStyle w:val="Bodytext10"/>
        <w:spacing w:line="607" w:lineRule="exact"/>
        <w:ind w:firstLine="640"/>
        <w:jc w:val="both"/>
        <w:rPr>
          <w:lang w:eastAsia="zh-CN"/>
        </w:rPr>
      </w:pPr>
      <w:r>
        <w:rPr>
          <w:rFonts w:hint="eastAsia"/>
          <w:lang w:eastAsia="zh-CN"/>
        </w:rPr>
        <w:t>（二）严格压实责任，做好</w:t>
      </w:r>
      <w:r>
        <w:rPr>
          <w:rFonts w:ascii="Times New Roman" w:hAnsi="Times New Roman" w:cs="Times New Roman"/>
          <w:lang w:eastAsia="zh-CN"/>
        </w:rPr>
        <w:t>“</w:t>
      </w:r>
      <w:r>
        <w:rPr>
          <w:rFonts w:hint="eastAsia"/>
          <w:lang w:eastAsia="zh-CN"/>
        </w:rPr>
        <w:t>有责任的城市保洁</w:t>
      </w:r>
      <w:r>
        <w:rPr>
          <w:rFonts w:ascii="Times New Roman" w:hAnsi="Times New Roman" w:cs="Times New Roman"/>
          <w:lang w:eastAsia="zh-CN"/>
        </w:rPr>
        <w:t>”</w:t>
      </w:r>
    </w:p>
    <w:p w:rsidR="00267D19" w:rsidRDefault="00267D19" w:rsidP="00267D19">
      <w:pPr>
        <w:pStyle w:val="Bodytext10"/>
        <w:spacing w:line="607" w:lineRule="exact"/>
        <w:ind w:firstLine="640"/>
        <w:jc w:val="both"/>
        <w:rPr>
          <w:lang w:eastAsia="zh-CN"/>
        </w:rPr>
      </w:pPr>
      <w:r>
        <w:rPr>
          <w:rFonts w:hint="eastAsia"/>
          <w:lang w:eastAsia="zh-CN"/>
        </w:rPr>
        <w:t>推进环卫作业市场化。按照国家政府采购法规定，依法实施环卫服务项目政府采购，田家湖生态新区清扫保洁、各乡镇生活垃圾收集运输、县城区主次道路洒水、清洗及全县生活垃圾综合处理等项目已完全实行市场化，由具有资质的专业公司负责运营。</w:t>
      </w:r>
      <w:r>
        <w:rPr>
          <w:rFonts w:hint="eastAsia"/>
          <w:lang w:eastAsia="zh-CN"/>
        </w:rPr>
        <w:lastRenderedPageBreak/>
        <w:t>施行</w:t>
      </w:r>
      <w:r>
        <w:rPr>
          <w:rFonts w:ascii="Times New Roman" w:hAnsi="Times New Roman" w:cs="Times New Roman"/>
          <w:lang w:eastAsia="zh-CN"/>
        </w:rPr>
        <w:t>“</w:t>
      </w:r>
      <w:r>
        <w:rPr>
          <w:rFonts w:hint="eastAsia"/>
          <w:lang w:eastAsia="zh-CN"/>
        </w:rPr>
        <w:t>四化</w:t>
      </w:r>
      <w:r>
        <w:rPr>
          <w:rFonts w:ascii="Times New Roman" w:hAnsi="Times New Roman" w:cs="Times New Roman"/>
          <w:lang w:eastAsia="zh-CN"/>
        </w:rPr>
        <w:t>”</w:t>
      </w:r>
      <w:r>
        <w:rPr>
          <w:rFonts w:hint="eastAsia"/>
          <w:lang w:eastAsia="zh-CN"/>
        </w:rPr>
        <w:t>硬举措，高标准做好了城乡日产约</w:t>
      </w:r>
      <w:r>
        <w:rPr>
          <w:lang w:eastAsia="zh-CN"/>
        </w:rPr>
        <w:t>280</w:t>
      </w:r>
      <w:r>
        <w:rPr>
          <w:rFonts w:hint="eastAsia"/>
          <w:lang w:eastAsia="zh-CN"/>
        </w:rPr>
        <w:t>吨垃圾的转运和城区</w:t>
      </w:r>
      <w:r>
        <w:rPr>
          <w:lang w:eastAsia="zh-CN"/>
        </w:rPr>
        <w:t>284</w:t>
      </w:r>
      <w:r>
        <w:rPr>
          <w:rFonts w:hint="eastAsia"/>
          <w:lang w:eastAsia="zh-CN"/>
        </w:rPr>
        <w:t>万平方米的清扫保洁，做好了</w:t>
      </w:r>
      <w:r>
        <w:rPr>
          <w:lang w:eastAsia="zh-CN"/>
        </w:rPr>
        <w:t>53</w:t>
      </w:r>
      <w:r>
        <w:rPr>
          <w:rFonts w:hint="eastAsia"/>
          <w:lang w:eastAsia="zh-CN"/>
        </w:rPr>
        <w:t>座公厕的日常维护。道路清扫保洁长效化。按照高标准、严要求，严格落实</w:t>
      </w:r>
      <w:r>
        <w:rPr>
          <w:rFonts w:ascii="Times New Roman" w:hAnsi="Times New Roman" w:cs="Times New Roman"/>
          <w:lang w:eastAsia="zh-CN"/>
        </w:rPr>
        <w:t>“</w:t>
      </w:r>
      <w:r>
        <w:rPr>
          <w:rFonts w:hint="eastAsia"/>
          <w:lang w:eastAsia="zh-CN"/>
        </w:rPr>
        <w:t>两扫一保</w:t>
      </w:r>
      <w:r>
        <w:rPr>
          <w:rFonts w:ascii="Times New Roman" w:hAnsi="Times New Roman" w:cs="Times New Roman"/>
          <w:lang w:eastAsia="zh-CN"/>
        </w:rPr>
        <w:t>”</w:t>
      </w:r>
      <w:r>
        <w:rPr>
          <w:rFonts w:hint="eastAsia"/>
          <w:lang w:eastAsia="zh-CN"/>
        </w:rPr>
        <w:t>制度，提高城区保洁水平，强化重点路段、夜间环境卫生的保洁力度，繁华路段保洁至晚上</w:t>
      </w:r>
      <w:r>
        <w:rPr>
          <w:lang w:eastAsia="zh-CN"/>
        </w:rPr>
        <w:t>12</w:t>
      </w:r>
      <w:r>
        <w:rPr>
          <w:rFonts w:hint="eastAsia"/>
          <w:lang w:eastAsia="zh-CN"/>
        </w:rPr>
        <w:t>点，确保清扫保洁时间和质量。道路洒水清洗常态化。按照常规洒水、重点冲洗、定时清理的要求，采取人工和机械相结合的方式，实行定人、定车、定时、定标及定责的</w:t>
      </w:r>
      <w:r>
        <w:rPr>
          <w:rFonts w:ascii="Times New Roman" w:hAnsi="Times New Roman" w:cs="Times New Roman"/>
          <w:lang w:eastAsia="zh-CN"/>
        </w:rPr>
        <w:t>“</w:t>
      </w:r>
      <w:r>
        <w:rPr>
          <w:rFonts w:hint="eastAsia"/>
          <w:lang w:eastAsia="zh-CN"/>
        </w:rPr>
        <w:t>五定</w:t>
      </w:r>
      <w:r>
        <w:rPr>
          <w:rFonts w:ascii="Times New Roman" w:hAnsi="Times New Roman" w:cs="Times New Roman"/>
          <w:lang w:eastAsia="zh-CN"/>
        </w:rPr>
        <w:t>”</w:t>
      </w:r>
      <w:r>
        <w:rPr>
          <w:rFonts w:hint="eastAsia"/>
          <w:lang w:eastAsia="zh-CN"/>
        </w:rPr>
        <w:t>运行制度，确保道路</w:t>
      </w:r>
      <w:r>
        <w:rPr>
          <w:rFonts w:ascii="Times New Roman" w:hAnsi="Times New Roman" w:cs="Times New Roman"/>
          <w:lang w:eastAsia="zh-CN"/>
        </w:rPr>
        <w:t>“</w:t>
      </w:r>
      <w:r>
        <w:rPr>
          <w:rFonts w:hint="eastAsia"/>
          <w:lang w:eastAsia="zh-CN"/>
        </w:rPr>
        <w:t>六无六净</w:t>
      </w:r>
      <w:r>
        <w:rPr>
          <w:rFonts w:ascii="Times New Roman" w:hAnsi="Times New Roman" w:cs="Times New Roman"/>
          <w:lang w:eastAsia="zh-CN"/>
        </w:rPr>
        <w:t>”</w:t>
      </w:r>
      <w:r>
        <w:rPr>
          <w:rFonts w:hint="eastAsia"/>
          <w:lang w:eastAsia="zh-CN"/>
        </w:rPr>
        <w:t>。垃圾收集运输标准化。实行</w:t>
      </w:r>
      <w:r>
        <w:rPr>
          <w:rFonts w:ascii="Times New Roman" w:hAnsi="Times New Roman" w:cs="Times New Roman"/>
          <w:lang w:eastAsia="zh-CN"/>
        </w:rPr>
        <w:t>“</w:t>
      </w:r>
      <w:r>
        <w:rPr>
          <w:rFonts w:hint="eastAsia"/>
          <w:lang w:eastAsia="zh-CN"/>
        </w:rPr>
        <w:t>专车专人</w:t>
      </w:r>
      <w:r>
        <w:rPr>
          <w:lang w:eastAsia="zh-CN"/>
        </w:rPr>
        <w:t>,</w:t>
      </w:r>
      <w:r>
        <w:rPr>
          <w:rFonts w:hint="eastAsia"/>
          <w:lang w:eastAsia="zh-CN"/>
        </w:rPr>
        <w:t>定时计量</w:t>
      </w:r>
      <w:r>
        <w:rPr>
          <w:rFonts w:ascii="Times New Roman" w:hAnsi="Times New Roman" w:cs="Times New Roman"/>
          <w:lang w:eastAsia="zh-CN"/>
        </w:rPr>
        <w:t>”</w:t>
      </w:r>
      <w:r>
        <w:rPr>
          <w:rFonts w:hint="eastAsia"/>
          <w:lang w:eastAsia="zh-CN"/>
        </w:rPr>
        <w:t>的原则，坚决杜绝</w:t>
      </w:r>
      <w:r>
        <w:rPr>
          <w:rFonts w:ascii="Times New Roman" w:hAnsi="Times New Roman" w:cs="Times New Roman"/>
          <w:lang w:eastAsia="zh-CN"/>
        </w:rPr>
        <w:t>“</w:t>
      </w:r>
      <w:r>
        <w:rPr>
          <w:rFonts w:hint="eastAsia"/>
          <w:lang w:eastAsia="zh-CN"/>
        </w:rPr>
        <w:t>二次污染</w:t>
      </w:r>
      <w:r>
        <w:rPr>
          <w:rFonts w:ascii="Times New Roman" w:hAnsi="Times New Roman" w:cs="Times New Roman"/>
          <w:lang w:eastAsia="zh-CN"/>
        </w:rPr>
        <w:t>”</w:t>
      </w:r>
      <w:r>
        <w:rPr>
          <w:rFonts w:hint="eastAsia"/>
          <w:lang w:eastAsia="zh-CN"/>
        </w:rPr>
        <w:t>，理顺生活垃圾收运处理管理机制，形成从生活垃圾产生到终端处理全过程规范运行的城乡一体、全域覆盖管理体系，实现生活垃圾</w:t>
      </w:r>
      <w:r>
        <w:rPr>
          <w:lang w:eastAsia="zh-CN"/>
        </w:rPr>
        <w:t>100%</w:t>
      </w:r>
      <w:r>
        <w:rPr>
          <w:rFonts w:hint="eastAsia"/>
          <w:lang w:eastAsia="zh-CN"/>
        </w:rPr>
        <w:t>无害化处理。市容监察管理经常化。按照</w:t>
      </w:r>
      <w:r>
        <w:rPr>
          <w:rFonts w:ascii="Times New Roman" w:hAnsi="Times New Roman" w:cs="Times New Roman"/>
          <w:lang w:eastAsia="zh-CN"/>
        </w:rPr>
        <w:t>“</w:t>
      </w:r>
      <w:r>
        <w:rPr>
          <w:rFonts w:hint="eastAsia"/>
          <w:lang w:eastAsia="zh-CN"/>
        </w:rPr>
        <w:t>主干道严禁、次干道严控、背街小巷规范</w:t>
      </w:r>
      <w:r>
        <w:rPr>
          <w:rFonts w:ascii="Times New Roman" w:hAnsi="Times New Roman" w:cs="Times New Roman"/>
          <w:lang w:eastAsia="zh-CN"/>
        </w:rPr>
        <w:t>”</w:t>
      </w:r>
      <w:r>
        <w:rPr>
          <w:rFonts w:hint="eastAsia"/>
          <w:lang w:eastAsia="zh-CN"/>
        </w:rPr>
        <w:t>的原则，劝导和制止市民乱扔垃圾、乱倒污水等违法行为</w:t>
      </w:r>
      <w:r>
        <w:rPr>
          <w:lang w:eastAsia="zh-CN"/>
        </w:rPr>
        <w:t>170</w:t>
      </w:r>
      <w:r>
        <w:rPr>
          <w:rFonts w:hint="eastAsia"/>
          <w:lang w:eastAsia="zh-CN"/>
        </w:rPr>
        <w:t>起，依法处理单位及个人影响环境卫生的行为。深入开展生活垃圾集中清运专项整治。制定《城乡结合部环境卫生、生活垃圾清运专项行动工作方案》，共出动清运车辆</w:t>
      </w:r>
      <w:r>
        <w:rPr>
          <w:lang w:eastAsia="zh-CN"/>
        </w:rPr>
        <w:t>27</w:t>
      </w:r>
      <w:r>
        <w:rPr>
          <w:rFonts w:hint="eastAsia"/>
          <w:lang w:eastAsia="zh-CN"/>
        </w:rPr>
        <w:t>台、挖机</w:t>
      </w:r>
      <w:r>
        <w:rPr>
          <w:lang w:eastAsia="zh-CN"/>
        </w:rPr>
        <w:t>2</w:t>
      </w:r>
      <w:r>
        <w:rPr>
          <w:rFonts w:hint="eastAsia"/>
          <w:lang w:eastAsia="zh-CN"/>
        </w:rPr>
        <w:t>台、铲车</w:t>
      </w:r>
      <w:r>
        <w:rPr>
          <w:lang w:eastAsia="zh-CN"/>
        </w:rPr>
        <w:t>3</w:t>
      </w:r>
      <w:r>
        <w:rPr>
          <w:rFonts w:hint="eastAsia"/>
          <w:lang w:eastAsia="zh-CN"/>
        </w:rPr>
        <w:t>台，对城乡接合部可视范围内的生活垃圾集中清理</w:t>
      </w:r>
      <w:r>
        <w:rPr>
          <w:lang w:eastAsia="zh-CN"/>
        </w:rPr>
        <w:t>3400</w:t>
      </w:r>
      <w:r>
        <w:rPr>
          <w:rFonts w:hint="eastAsia"/>
          <w:lang w:eastAsia="zh-CN"/>
        </w:rPr>
        <w:t>余吨。</w:t>
      </w:r>
    </w:p>
    <w:p w:rsidR="00267D19" w:rsidRDefault="00267D19" w:rsidP="00267D19">
      <w:pPr>
        <w:pStyle w:val="Bodytext10"/>
        <w:spacing w:line="607" w:lineRule="exact"/>
        <w:ind w:firstLine="640"/>
        <w:jc w:val="both"/>
        <w:rPr>
          <w:lang w:eastAsia="zh-CN"/>
        </w:rPr>
      </w:pPr>
      <w:r>
        <w:rPr>
          <w:rFonts w:hint="eastAsia"/>
          <w:lang w:eastAsia="zh-CN"/>
        </w:rPr>
        <w:t>（三）焕发城市活力</w:t>
      </w:r>
      <w:r>
        <w:rPr>
          <w:lang w:eastAsia="zh-CN"/>
        </w:rPr>
        <w:t xml:space="preserve"> </w:t>
      </w:r>
      <w:r>
        <w:rPr>
          <w:rFonts w:hint="eastAsia"/>
          <w:lang w:eastAsia="zh-CN"/>
        </w:rPr>
        <w:t>，营造</w:t>
      </w:r>
      <w:r>
        <w:rPr>
          <w:rFonts w:ascii="Times New Roman" w:hAnsi="Times New Roman" w:cs="Times New Roman"/>
          <w:lang w:eastAsia="zh-CN"/>
        </w:rPr>
        <w:t>“</w:t>
      </w:r>
      <w:r>
        <w:rPr>
          <w:rFonts w:hint="eastAsia"/>
          <w:lang w:eastAsia="zh-CN"/>
        </w:rPr>
        <w:t>有色彩的城市氛围</w:t>
      </w:r>
      <w:r>
        <w:rPr>
          <w:rFonts w:ascii="Times New Roman" w:hAnsi="Times New Roman" w:cs="Times New Roman"/>
          <w:lang w:eastAsia="zh-CN"/>
        </w:rPr>
        <w:t>”</w:t>
      </w:r>
    </w:p>
    <w:p w:rsidR="00267D19" w:rsidRDefault="00267D19" w:rsidP="00267D19">
      <w:pPr>
        <w:pStyle w:val="Bodytext10"/>
        <w:spacing w:line="607" w:lineRule="exact"/>
        <w:ind w:firstLine="640"/>
        <w:jc w:val="both"/>
        <w:rPr>
          <w:lang w:eastAsia="zh-CN"/>
        </w:rPr>
      </w:pPr>
      <w:r>
        <w:rPr>
          <w:rFonts w:hint="eastAsia"/>
          <w:lang w:eastAsia="zh-CN"/>
        </w:rPr>
        <w:t>精心养护绿化。对城区行道树春季补植</w:t>
      </w:r>
      <w:r>
        <w:rPr>
          <w:lang w:eastAsia="zh-CN"/>
        </w:rPr>
        <w:t>300</w:t>
      </w:r>
      <w:r>
        <w:rPr>
          <w:rFonts w:hint="eastAsia"/>
          <w:lang w:eastAsia="zh-CN"/>
        </w:rPr>
        <w:t>余株、义务植树</w:t>
      </w:r>
      <w:r>
        <w:rPr>
          <w:lang w:eastAsia="zh-CN"/>
        </w:rPr>
        <w:lastRenderedPageBreak/>
        <w:t>1000</w:t>
      </w:r>
      <w:r>
        <w:rPr>
          <w:rFonts w:hint="eastAsia"/>
          <w:lang w:eastAsia="zh-CN"/>
        </w:rPr>
        <w:t>余株、修剪街道树</w:t>
      </w:r>
      <w:r>
        <w:rPr>
          <w:lang w:eastAsia="zh-CN"/>
        </w:rPr>
        <w:t>2300</w:t>
      </w:r>
      <w:r>
        <w:rPr>
          <w:rFonts w:hint="eastAsia"/>
          <w:lang w:eastAsia="zh-CN"/>
        </w:rPr>
        <w:t>余株，修整和除杂绿化面积</w:t>
      </w:r>
      <w:r>
        <w:rPr>
          <w:lang w:eastAsia="zh-CN"/>
        </w:rPr>
        <w:t>55</w:t>
      </w:r>
      <w:r>
        <w:rPr>
          <w:rFonts w:hint="eastAsia"/>
          <w:lang w:eastAsia="zh-CN"/>
        </w:rPr>
        <w:t>万平方米，困扰市民的</w:t>
      </w:r>
      <w:r>
        <w:rPr>
          <w:lang w:eastAsia="zh-CN"/>
        </w:rPr>
        <w:t>1000</w:t>
      </w:r>
      <w:r>
        <w:rPr>
          <w:rFonts w:hint="eastAsia"/>
          <w:lang w:eastAsia="zh-CN"/>
        </w:rPr>
        <w:t>余株柳树飘絮和</w:t>
      </w:r>
      <w:r>
        <w:rPr>
          <w:lang w:eastAsia="zh-CN"/>
        </w:rPr>
        <w:t>5200</w:t>
      </w:r>
      <w:r>
        <w:rPr>
          <w:rFonts w:hint="eastAsia"/>
          <w:lang w:eastAsia="zh-CN"/>
        </w:rPr>
        <w:t>余株樟树落果药物治理效果显著，完成了城区苗木春季施肥</w:t>
      </w:r>
      <w:r>
        <w:rPr>
          <w:lang w:eastAsia="zh-CN"/>
        </w:rPr>
        <w:t>18</w:t>
      </w:r>
      <w:r>
        <w:rPr>
          <w:rFonts w:hint="eastAsia"/>
          <w:lang w:eastAsia="zh-CN"/>
        </w:rPr>
        <w:t>吨，对城区各大广场、行道树进行了有针对性的治虫打药，完成了一次城区行道树、灌木、草皮大规模的修剪整形。营造浓厚氛围。重大节庆期间在县城区重要地段，补植各类花草</w:t>
      </w:r>
      <w:r>
        <w:rPr>
          <w:lang w:eastAsia="zh-CN"/>
        </w:rPr>
        <w:t>12</w:t>
      </w:r>
      <w:r>
        <w:rPr>
          <w:rFonts w:hint="eastAsia"/>
          <w:lang w:eastAsia="zh-CN"/>
        </w:rPr>
        <w:t>万余盆、布置各类摆花</w:t>
      </w:r>
      <w:r>
        <w:rPr>
          <w:lang w:eastAsia="zh-CN"/>
        </w:rPr>
        <w:t>2</w:t>
      </w:r>
      <w:r>
        <w:rPr>
          <w:rFonts w:hint="eastAsia"/>
          <w:lang w:eastAsia="zh-CN"/>
        </w:rPr>
        <w:t>万余盆，安装各类氛围灯</w:t>
      </w:r>
      <w:r>
        <w:rPr>
          <w:lang w:eastAsia="zh-CN"/>
        </w:rPr>
        <w:t>1800</w:t>
      </w:r>
      <w:r>
        <w:rPr>
          <w:rFonts w:hint="eastAsia"/>
          <w:lang w:eastAsia="zh-CN"/>
        </w:rPr>
        <w:t>余件</w:t>
      </w:r>
      <w:r>
        <w:rPr>
          <w:lang w:eastAsia="zh-CN"/>
        </w:rPr>
        <w:t>/</w:t>
      </w:r>
      <w:r>
        <w:rPr>
          <w:rFonts w:hint="eastAsia"/>
          <w:lang w:eastAsia="zh-CN"/>
        </w:rPr>
        <w:t>套，花团锦簇、流光溢彩的城市景观得到了广大市民和寓外乡友的广泛好评。亮化节能改造。对城区主干道的路灯灯光源进行升级改造，更换为绿色低碳</w:t>
      </w:r>
      <w:r>
        <w:rPr>
          <w:lang w:eastAsia="zh-CN"/>
        </w:rPr>
        <w:t>LED</w:t>
      </w:r>
      <w:r>
        <w:rPr>
          <w:rFonts w:hint="eastAsia"/>
          <w:lang w:eastAsia="zh-CN"/>
        </w:rPr>
        <w:t>光源，每年可节约财政电费</w:t>
      </w:r>
      <w:r>
        <w:rPr>
          <w:lang w:eastAsia="zh-CN"/>
        </w:rPr>
        <w:t>3</w:t>
      </w:r>
      <w:r>
        <w:rPr>
          <w:rFonts w:hint="eastAsia"/>
          <w:lang w:eastAsia="zh-CN"/>
        </w:rPr>
        <w:t>万余元，做好了城区路灯的日常维护，路灯设施完好率达到了</w:t>
      </w:r>
      <w:r>
        <w:rPr>
          <w:lang w:eastAsia="zh-CN"/>
        </w:rPr>
        <w:t>95%</w:t>
      </w:r>
      <w:r>
        <w:rPr>
          <w:rFonts w:hint="eastAsia"/>
          <w:lang w:eastAsia="zh-CN"/>
        </w:rPr>
        <w:t>，路灯亮灯率达到了</w:t>
      </w:r>
      <w:r>
        <w:rPr>
          <w:lang w:eastAsia="zh-CN"/>
        </w:rPr>
        <w:t>99%</w:t>
      </w:r>
      <w:r>
        <w:rPr>
          <w:rFonts w:hint="eastAsia"/>
          <w:lang w:eastAsia="zh-CN"/>
        </w:rPr>
        <w:t>。</w:t>
      </w:r>
    </w:p>
    <w:p w:rsidR="00267D19" w:rsidRDefault="00267D19" w:rsidP="00267D19">
      <w:pPr>
        <w:pStyle w:val="Bodytext10"/>
        <w:spacing w:line="607" w:lineRule="exact"/>
        <w:ind w:firstLine="640"/>
        <w:jc w:val="both"/>
        <w:rPr>
          <w:lang w:eastAsia="zh-CN"/>
        </w:rPr>
      </w:pPr>
      <w:r>
        <w:rPr>
          <w:rFonts w:hint="eastAsia"/>
          <w:lang w:eastAsia="zh-CN"/>
        </w:rPr>
        <w:t>（四）提升城市品味，打造</w:t>
      </w:r>
      <w:r>
        <w:rPr>
          <w:rFonts w:ascii="Times New Roman" w:hAnsi="Times New Roman" w:cs="Times New Roman"/>
          <w:lang w:eastAsia="zh-CN"/>
        </w:rPr>
        <w:t>“</w:t>
      </w:r>
      <w:r>
        <w:rPr>
          <w:rFonts w:hint="eastAsia"/>
          <w:lang w:eastAsia="zh-CN"/>
        </w:rPr>
        <w:t>有品质的城市建设</w:t>
      </w:r>
      <w:r>
        <w:rPr>
          <w:rFonts w:ascii="Times New Roman" w:hAnsi="Times New Roman" w:cs="Times New Roman"/>
          <w:lang w:eastAsia="zh-CN"/>
        </w:rPr>
        <w:t>”</w:t>
      </w:r>
    </w:p>
    <w:p w:rsidR="00267D19" w:rsidRDefault="00267D19" w:rsidP="00267D19">
      <w:pPr>
        <w:pStyle w:val="Bodytext10"/>
        <w:spacing w:line="607" w:lineRule="exact"/>
        <w:ind w:firstLine="640"/>
        <w:jc w:val="both"/>
        <w:rPr>
          <w:lang w:eastAsia="zh-CN"/>
        </w:rPr>
      </w:pPr>
      <w:r>
        <w:rPr>
          <w:rFonts w:hint="eastAsia"/>
          <w:lang w:eastAsia="zh-CN"/>
        </w:rPr>
        <w:t>创新</w:t>
      </w:r>
      <w:r>
        <w:rPr>
          <w:rFonts w:ascii="Times New Roman" w:hAnsi="Times New Roman" w:cs="Times New Roman"/>
          <w:lang w:eastAsia="zh-CN"/>
        </w:rPr>
        <w:t>“</w:t>
      </w:r>
      <w:r>
        <w:rPr>
          <w:rFonts w:hint="eastAsia"/>
          <w:lang w:eastAsia="zh-CN"/>
        </w:rPr>
        <w:t>三精</w:t>
      </w:r>
      <w:r>
        <w:rPr>
          <w:rFonts w:ascii="Times New Roman" w:hAnsi="Times New Roman" w:cs="Times New Roman"/>
          <w:lang w:eastAsia="zh-CN"/>
        </w:rPr>
        <w:t>”</w:t>
      </w:r>
      <w:r>
        <w:rPr>
          <w:rFonts w:hint="eastAsia"/>
          <w:lang w:eastAsia="zh-CN"/>
        </w:rPr>
        <w:t>管理模式。聚焦城市让生活更美好，围绕城市精细、精准、精致管理的具体要求，积极探索推行城市维护管理街区化，常态化开展城市巡查体检，促进城市更新维护。实行</w:t>
      </w:r>
      <w:r>
        <w:rPr>
          <w:rFonts w:ascii="Times New Roman" w:hAnsi="Times New Roman" w:cs="Times New Roman"/>
          <w:lang w:eastAsia="zh-CN"/>
        </w:rPr>
        <w:t>“</w:t>
      </w:r>
      <w:r>
        <w:rPr>
          <w:rFonts w:hint="eastAsia"/>
          <w:lang w:eastAsia="zh-CN"/>
        </w:rPr>
        <w:t>一个平台、四级管理</w:t>
      </w:r>
      <w:r>
        <w:rPr>
          <w:rFonts w:ascii="Times New Roman" w:hAnsi="Times New Roman" w:cs="Times New Roman"/>
          <w:lang w:eastAsia="zh-CN"/>
        </w:rPr>
        <w:t>”</w:t>
      </w:r>
      <w:r>
        <w:rPr>
          <w:rFonts w:hint="eastAsia"/>
          <w:lang w:eastAsia="zh-CN"/>
        </w:rPr>
        <w:t>的模式，采取</w:t>
      </w:r>
      <w:r>
        <w:rPr>
          <w:rFonts w:ascii="Times New Roman" w:hAnsi="Times New Roman" w:cs="Times New Roman"/>
          <w:lang w:eastAsia="zh-CN"/>
        </w:rPr>
        <w:t>“</w:t>
      </w:r>
      <w:r>
        <w:rPr>
          <w:rFonts w:hint="eastAsia"/>
          <w:lang w:eastAsia="zh-CN"/>
        </w:rPr>
        <w:t>周报备、月统计、季考评、年总结</w:t>
      </w:r>
      <w:r>
        <w:rPr>
          <w:rFonts w:ascii="Times New Roman" w:hAnsi="Times New Roman" w:cs="Times New Roman"/>
          <w:lang w:eastAsia="zh-CN"/>
        </w:rPr>
        <w:t>”</w:t>
      </w:r>
      <w:r>
        <w:rPr>
          <w:rFonts w:hint="eastAsia"/>
          <w:lang w:eastAsia="zh-CN"/>
        </w:rPr>
        <w:t>的机制。通过</w:t>
      </w:r>
      <w:r>
        <w:rPr>
          <w:rFonts w:ascii="Times New Roman" w:hAnsi="Times New Roman" w:cs="Times New Roman"/>
          <w:lang w:eastAsia="zh-CN"/>
        </w:rPr>
        <w:t>“</w:t>
      </w:r>
      <w:r>
        <w:rPr>
          <w:rFonts w:hint="eastAsia"/>
          <w:lang w:eastAsia="zh-CN"/>
        </w:rPr>
        <w:t>领导干部下街区、专业队伍包街区、志愿人士巡街区、社区群众建街区、督导专员督街区</w:t>
      </w:r>
      <w:r>
        <w:rPr>
          <w:rFonts w:ascii="Times New Roman" w:hAnsi="Times New Roman" w:cs="Times New Roman"/>
          <w:lang w:eastAsia="zh-CN"/>
        </w:rPr>
        <w:t>”</w:t>
      </w:r>
      <w:r>
        <w:rPr>
          <w:rFonts w:hint="eastAsia"/>
          <w:lang w:eastAsia="zh-CN"/>
        </w:rPr>
        <w:t>巡查发现问题</w:t>
      </w:r>
      <w:r>
        <w:rPr>
          <w:lang w:eastAsia="zh-CN"/>
        </w:rPr>
        <w:t>3081</w:t>
      </w:r>
      <w:r>
        <w:rPr>
          <w:rFonts w:hint="eastAsia"/>
          <w:lang w:eastAsia="zh-CN"/>
        </w:rPr>
        <w:t>处，妥善处置</w:t>
      </w:r>
      <w:r>
        <w:rPr>
          <w:lang w:eastAsia="zh-CN"/>
        </w:rPr>
        <w:t>2785</w:t>
      </w:r>
      <w:r>
        <w:rPr>
          <w:rFonts w:hint="eastAsia"/>
          <w:lang w:eastAsia="zh-CN"/>
        </w:rPr>
        <w:t>处，正在处置</w:t>
      </w:r>
      <w:r>
        <w:rPr>
          <w:lang w:eastAsia="zh-CN"/>
        </w:rPr>
        <w:t>296</w:t>
      </w:r>
      <w:r>
        <w:rPr>
          <w:rFonts w:hint="eastAsia"/>
          <w:lang w:eastAsia="zh-CN"/>
        </w:rPr>
        <w:t>处。打造精品示范街道。按照</w:t>
      </w:r>
      <w:r>
        <w:rPr>
          <w:rFonts w:ascii="Times New Roman" w:hAnsi="Times New Roman" w:cs="Times New Roman"/>
          <w:lang w:eastAsia="zh-CN"/>
        </w:rPr>
        <w:t>“</w:t>
      </w:r>
      <w:r>
        <w:rPr>
          <w:rFonts w:hint="eastAsia"/>
          <w:lang w:eastAsia="zh-CN"/>
        </w:rPr>
        <w:t>五化</w:t>
      </w:r>
      <w:r>
        <w:rPr>
          <w:rFonts w:ascii="Times New Roman" w:hAnsi="Times New Roman" w:cs="Times New Roman"/>
          <w:lang w:eastAsia="zh-CN"/>
        </w:rPr>
        <w:t>”</w:t>
      </w:r>
      <w:r>
        <w:rPr>
          <w:rFonts w:hint="eastAsia"/>
          <w:lang w:eastAsia="zh-CN"/>
        </w:rPr>
        <w:t>的标准，围绕广告店招、景观照明、公用设施、建筑立面、沿街</w:t>
      </w:r>
      <w:r>
        <w:rPr>
          <w:rFonts w:hint="eastAsia"/>
          <w:lang w:eastAsia="zh-CN"/>
        </w:rPr>
        <w:lastRenderedPageBreak/>
        <w:t>绿化、环境卫生等内容，实施全要素城市维护管理，让道路环境更加整洁、街容街貌更加美观、空间视觉更加靓丽，着力打造了</w:t>
      </w:r>
      <w:r>
        <w:rPr>
          <w:rFonts w:ascii="Times New Roman" w:hAnsi="Times New Roman" w:cs="Times New Roman"/>
          <w:lang w:eastAsia="zh-CN"/>
        </w:rPr>
        <w:t>“</w:t>
      </w:r>
      <w:r>
        <w:rPr>
          <w:rFonts w:hint="eastAsia"/>
          <w:lang w:eastAsia="zh-CN"/>
        </w:rPr>
        <w:t>步步高</w:t>
      </w:r>
      <w:r w:rsidR="0031432E">
        <w:rPr>
          <w:rFonts w:ascii="MingLiU_HKSCS" w:eastAsiaTheme="minorEastAsia" w:hAnsi="MingLiU_HKSCS" w:cs="MingLiU_HKSCS" w:hint="eastAsia"/>
          <w:lang w:eastAsia="zh-CN"/>
        </w:rPr>
        <w:t>新天地</w:t>
      </w:r>
      <w:r>
        <w:rPr>
          <w:rFonts w:ascii="Times New Roman" w:hAnsi="Times New Roman" w:cs="Times New Roman"/>
          <w:lang w:eastAsia="zh-CN"/>
        </w:rPr>
        <w:t>”</w:t>
      </w:r>
      <w:r>
        <w:rPr>
          <w:rFonts w:hint="eastAsia"/>
          <w:lang w:eastAsia="zh-CN"/>
        </w:rPr>
        <w:t>、</w:t>
      </w:r>
      <w:r>
        <w:rPr>
          <w:rFonts w:ascii="Times New Roman" w:hAnsi="Times New Roman" w:cs="Times New Roman"/>
          <w:lang w:eastAsia="zh-CN"/>
        </w:rPr>
        <w:t>“</w:t>
      </w:r>
      <w:r>
        <w:rPr>
          <w:rFonts w:hint="eastAsia"/>
          <w:lang w:eastAsia="zh-CN"/>
        </w:rPr>
        <w:t>港东路</w:t>
      </w:r>
      <w:r>
        <w:rPr>
          <w:rFonts w:ascii="Times New Roman" w:hAnsi="Times New Roman" w:cs="Times New Roman"/>
          <w:lang w:eastAsia="zh-CN"/>
        </w:rPr>
        <w:t>”</w:t>
      </w:r>
      <w:r>
        <w:rPr>
          <w:rFonts w:hint="eastAsia"/>
          <w:lang w:eastAsia="zh-CN"/>
        </w:rPr>
        <w:t>两条精品街道，高标准整治省运会华容赛区周边环境。累计修剪乔木</w:t>
      </w:r>
      <w:r>
        <w:rPr>
          <w:lang w:eastAsia="zh-CN"/>
        </w:rPr>
        <w:t>200</w:t>
      </w:r>
      <w:r>
        <w:rPr>
          <w:rFonts w:hint="eastAsia"/>
          <w:lang w:eastAsia="zh-CN"/>
        </w:rPr>
        <w:t>余株、清渣除杂</w:t>
      </w:r>
      <w:r>
        <w:rPr>
          <w:lang w:eastAsia="zh-CN"/>
        </w:rPr>
        <w:t>6500</w:t>
      </w:r>
      <w:r>
        <w:rPr>
          <w:rFonts w:hint="eastAsia"/>
          <w:lang w:eastAsia="zh-CN"/>
        </w:rPr>
        <w:t>余平方米、清运渣土</w:t>
      </w:r>
      <w:r>
        <w:rPr>
          <w:lang w:eastAsia="zh-CN"/>
        </w:rPr>
        <w:t>600</w:t>
      </w:r>
      <w:r>
        <w:rPr>
          <w:rFonts w:hint="eastAsia"/>
          <w:lang w:eastAsia="zh-CN"/>
        </w:rPr>
        <w:t>余立方、补植香樟</w:t>
      </w:r>
      <w:r>
        <w:rPr>
          <w:lang w:eastAsia="zh-CN"/>
        </w:rPr>
        <w:t>50</w:t>
      </w:r>
      <w:r>
        <w:rPr>
          <w:rFonts w:hint="eastAsia"/>
          <w:lang w:eastAsia="zh-CN"/>
        </w:rPr>
        <w:t>余株、更换维修各类砖板</w:t>
      </w:r>
      <w:r>
        <w:rPr>
          <w:lang w:eastAsia="zh-CN"/>
        </w:rPr>
        <w:t>9000</w:t>
      </w:r>
      <w:r>
        <w:rPr>
          <w:rFonts w:hint="eastAsia"/>
          <w:lang w:eastAsia="zh-CN"/>
        </w:rPr>
        <w:t>余块、花岗岩路沿石</w:t>
      </w:r>
      <w:r>
        <w:rPr>
          <w:lang w:eastAsia="zh-CN"/>
        </w:rPr>
        <w:t>100</w:t>
      </w:r>
      <w:r>
        <w:rPr>
          <w:rFonts w:hint="eastAsia"/>
          <w:lang w:eastAsia="zh-CN"/>
        </w:rPr>
        <w:t>余米、球墨铸铁沉井</w:t>
      </w:r>
      <w:r>
        <w:rPr>
          <w:lang w:eastAsia="zh-CN"/>
        </w:rPr>
        <w:t>10</w:t>
      </w:r>
      <w:r>
        <w:rPr>
          <w:rFonts w:hint="eastAsia"/>
          <w:lang w:eastAsia="zh-CN"/>
        </w:rPr>
        <w:t>余套。全力维护市政基础设施。对城市公用设施进行了全面的检查和维修，疏洗、改造下水道</w:t>
      </w:r>
      <w:r>
        <w:rPr>
          <w:lang w:eastAsia="zh-CN"/>
        </w:rPr>
        <w:t>3000</w:t>
      </w:r>
      <w:r>
        <w:rPr>
          <w:rFonts w:hint="eastAsia"/>
          <w:lang w:eastAsia="zh-CN"/>
        </w:rPr>
        <w:t>多米，更换盖板</w:t>
      </w:r>
      <w:r>
        <w:rPr>
          <w:lang w:eastAsia="zh-CN"/>
        </w:rPr>
        <w:t>1400</w:t>
      </w:r>
      <w:r>
        <w:rPr>
          <w:rFonts w:hint="eastAsia"/>
          <w:lang w:eastAsia="zh-CN"/>
        </w:rPr>
        <w:t>余块，更换雨水窗、沉井</w:t>
      </w:r>
      <w:r>
        <w:rPr>
          <w:lang w:eastAsia="zh-CN"/>
        </w:rPr>
        <w:t>200</w:t>
      </w:r>
      <w:r>
        <w:rPr>
          <w:rFonts w:hint="eastAsia"/>
          <w:lang w:eastAsia="zh-CN"/>
        </w:rPr>
        <w:t>余套，维修人行道各种砖</w:t>
      </w:r>
      <w:r>
        <w:rPr>
          <w:lang w:eastAsia="zh-CN"/>
        </w:rPr>
        <w:t>4000</w:t>
      </w:r>
      <w:r>
        <w:rPr>
          <w:rFonts w:hint="eastAsia"/>
          <w:lang w:eastAsia="zh-CN"/>
        </w:rPr>
        <w:t>多平方米，沥青路面维修</w:t>
      </w:r>
      <w:r>
        <w:rPr>
          <w:lang w:eastAsia="zh-CN"/>
        </w:rPr>
        <w:t>800</w:t>
      </w:r>
      <w:r>
        <w:rPr>
          <w:rFonts w:hint="eastAsia"/>
          <w:lang w:eastAsia="zh-CN"/>
        </w:rPr>
        <w:t>多平方米，路面灌缝</w:t>
      </w:r>
      <w:r>
        <w:rPr>
          <w:lang w:eastAsia="zh-CN"/>
        </w:rPr>
        <w:t>20000</w:t>
      </w:r>
      <w:r>
        <w:rPr>
          <w:rFonts w:hint="eastAsia"/>
          <w:lang w:eastAsia="zh-CN"/>
        </w:rPr>
        <w:t>余米。</w:t>
      </w:r>
    </w:p>
    <w:p w:rsidR="00267D19" w:rsidRDefault="00267D19" w:rsidP="00267D19">
      <w:pPr>
        <w:pStyle w:val="Bodytext10"/>
        <w:spacing w:line="607" w:lineRule="exact"/>
        <w:ind w:firstLine="640"/>
        <w:jc w:val="both"/>
        <w:rPr>
          <w:lang w:eastAsia="zh-CN"/>
        </w:rPr>
      </w:pPr>
      <w:r>
        <w:rPr>
          <w:rFonts w:hint="eastAsia"/>
          <w:lang w:eastAsia="zh-CN"/>
        </w:rPr>
        <w:t>（五）筑牢底线意识，强化</w:t>
      </w:r>
      <w:r>
        <w:rPr>
          <w:rFonts w:ascii="Times New Roman" w:hAnsi="Times New Roman" w:cs="Times New Roman"/>
          <w:lang w:eastAsia="zh-CN"/>
        </w:rPr>
        <w:t>“</w:t>
      </w:r>
      <w:r>
        <w:rPr>
          <w:rFonts w:hint="eastAsia"/>
          <w:lang w:eastAsia="zh-CN"/>
        </w:rPr>
        <w:t>有保障的城市安全</w:t>
      </w:r>
      <w:r>
        <w:rPr>
          <w:rFonts w:ascii="Times New Roman" w:hAnsi="Times New Roman" w:cs="Times New Roman"/>
          <w:lang w:eastAsia="zh-CN"/>
        </w:rPr>
        <w:t>”</w:t>
      </w:r>
    </w:p>
    <w:p w:rsidR="00267D19" w:rsidRDefault="00267D19" w:rsidP="00267D19">
      <w:pPr>
        <w:pStyle w:val="Bodytext10"/>
        <w:spacing w:line="607" w:lineRule="exact"/>
        <w:ind w:firstLine="640"/>
        <w:jc w:val="both"/>
        <w:rPr>
          <w:lang w:eastAsia="zh-CN"/>
        </w:rPr>
      </w:pPr>
      <w:r>
        <w:rPr>
          <w:rFonts w:hint="eastAsia"/>
          <w:lang w:eastAsia="zh-CN"/>
        </w:rPr>
        <w:t>坚守安全生产底线。按照</w:t>
      </w:r>
      <w:r>
        <w:rPr>
          <w:rFonts w:ascii="Times New Roman" w:hAnsi="Times New Roman" w:cs="Times New Roman"/>
          <w:lang w:eastAsia="zh-CN"/>
        </w:rPr>
        <w:t>“</w:t>
      </w:r>
      <w:r>
        <w:rPr>
          <w:rFonts w:hint="eastAsia"/>
          <w:lang w:eastAsia="zh-CN"/>
        </w:rPr>
        <w:t>谁主管、谁负责</w:t>
      </w:r>
      <w:r>
        <w:rPr>
          <w:rFonts w:ascii="Times New Roman" w:hAnsi="Times New Roman" w:cs="Times New Roman"/>
          <w:lang w:eastAsia="zh-CN"/>
        </w:rPr>
        <w:t>”</w:t>
      </w:r>
      <w:r w:rsidR="00437216">
        <w:rPr>
          <w:rFonts w:ascii="Times New Roman" w:hAnsi="Times New Roman" w:cs="Times New Roman" w:hint="eastAsia"/>
          <w:lang w:eastAsia="zh-CN"/>
        </w:rPr>
        <w:t>、</w:t>
      </w:r>
      <w:r>
        <w:rPr>
          <w:rFonts w:ascii="Times New Roman" w:hAnsi="Times New Roman" w:cs="Times New Roman"/>
          <w:lang w:eastAsia="zh-CN"/>
        </w:rPr>
        <w:t>“</w:t>
      </w:r>
      <w:r>
        <w:rPr>
          <w:rFonts w:hint="eastAsia"/>
          <w:lang w:eastAsia="zh-CN"/>
        </w:rPr>
        <w:t>党政同责、一岗双责、失职追责</w:t>
      </w:r>
      <w:r>
        <w:rPr>
          <w:rFonts w:ascii="Times New Roman" w:hAnsi="Times New Roman" w:cs="Times New Roman"/>
          <w:lang w:eastAsia="zh-CN"/>
        </w:rPr>
        <w:t>”</w:t>
      </w:r>
      <w:r>
        <w:rPr>
          <w:rFonts w:hint="eastAsia"/>
          <w:lang w:eastAsia="zh-CN"/>
        </w:rPr>
        <w:t>和</w:t>
      </w:r>
      <w:r>
        <w:rPr>
          <w:rFonts w:ascii="Times New Roman" w:hAnsi="Times New Roman" w:cs="Times New Roman"/>
          <w:lang w:eastAsia="zh-CN"/>
        </w:rPr>
        <w:t>“</w:t>
      </w:r>
      <w:r>
        <w:rPr>
          <w:rFonts w:hint="eastAsia"/>
          <w:lang w:eastAsia="zh-CN"/>
        </w:rPr>
        <w:t>三管三必须</w:t>
      </w:r>
      <w:r>
        <w:rPr>
          <w:rFonts w:ascii="Times New Roman" w:hAnsi="Times New Roman" w:cs="Times New Roman"/>
          <w:lang w:eastAsia="zh-CN"/>
        </w:rPr>
        <w:t>”</w:t>
      </w:r>
      <w:r>
        <w:rPr>
          <w:rFonts w:hint="eastAsia"/>
          <w:lang w:eastAsia="zh-CN"/>
        </w:rPr>
        <w:t>的原则，扛牢燃气、马路市场、户外广告、高空作业、有限空间作业等重点领域的安全生产职责，强化有保障的城市安全。一是燃气安全整治，对全县</w:t>
      </w:r>
      <w:r>
        <w:rPr>
          <w:lang w:eastAsia="zh-CN"/>
        </w:rPr>
        <w:t>5</w:t>
      </w:r>
      <w:r>
        <w:rPr>
          <w:rFonts w:hint="eastAsia"/>
          <w:lang w:eastAsia="zh-CN"/>
        </w:rPr>
        <w:t>家燃气企业、</w:t>
      </w:r>
      <w:r>
        <w:rPr>
          <w:lang w:eastAsia="zh-CN"/>
        </w:rPr>
        <w:t>93</w:t>
      </w:r>
      <w:r>
        <w:rPr>
          <w:rFonts w:hint="eastAsia"/>
          <w:lang w:eastAsia="zh-CN"/>
        </w:rPr>
        <w:t>个燃气经营网点进行了全面检查，下达安检通知书</w:t>
      </w:r>
      <w:r>
        <w:rPr>
          <w:lang w:eastAsia="zh-CN"/>
        </w:rPr>
        <w:t>160</w:t>
      </w:r>
      <w:r>
        <w:rPr>
          <w:rFonts w:hint="eastAsia"/>
          <w:lang w:eastAsia="zh-CN"/>
        </w:rPr>
        <w:t>份，限期整改书</w:t>
      </w:r>
      <w:r>
        <w:rPr>
          <w:lang w:eastAsia="zh-CN"/>
        </w:rPr>
        <w:t>5</w:t>
      </w:r>
      <w:r>
        <w:rPr>
          <w:rFonts w:hint="eastAsia"/>
          <w:lang w:eastAsia="zh-CN"/>
        </w:rPr>
        <w:t>份，查处非法倒灌液化气行为</w:t>
      </w:r>
      <w:r>
        <w:rPr>
          <w:lang w:eastAsia="zh-CN"/>
        </w:rPr>
        <w:t>3</w:t>
      </w:r>
      <w:r>
        <w:rPr>
          <w:rFonts w:hint="eastAsia"/>
          <w:lang w:eastAsia="zh-CN"/>
        </w:rPr>
        <w:t>起，没收倒灌设备</w:t>
      </w:r>
      <w:r>
        <w:rPr>
          <w:lang w:eastAsia="zh-CN"/>
        </w:rPr>
        <w:t>5</w:t>
      </w:r>
      <w:r>
        <w:rPr>
          <w:rFonts w:hint="eastAsia"/>
          <w:lang w:eastAsia="zh-CN"/>
        </w:rPr>
        <w:t>台，取缔无证经营网点</w:t>
      </w:r>
      <w:r>
        <w:rPr>
          <w:lang w:eastAsia="zh-CN"/>
        </w:rPr>
        <w:t>2</w:t>
      </w:r>
      <w:r>
        <w:rPr>
          <w:rFonts w:hint="eastAsia"/>
          <w:lang w:eastAsia="zh-CN"/>
        </w:rPr>
        <w:t>家。二是户外广告整治，摸排门店招牌及各类广告牌</w:t>
      </w:r>
      <w:r>
        <w:rPr>
          <w:lang w:eastAsia="zh-CN"/>
        </w:rPr>
        <w:t>3800</w:t>
      </w:r>
      <w:r>
        <w:rPr>
          <w:rFonts w:hint="eastAsia"/>
          <w:lang w:eastAsia="zh-CN"/>
        </w:rPr>
        <w:t>余块，组织拆除存在安全隐患的大型楼顶广告位</w:t>
      </w:r>
      <w:r>
        <w:rPr>
          <w:lang w:eastAsia="zh-CN"/>
        </w:rPr>
        <w:t>20</w:t>
      </w:r>
      <w:r>
        <w:rPr>
          <w:rFonts w:hint="eastAsia"/>
          <w:lang w:eastAsia="zh-CN"/>
        </w:rPr>
        <w:t>块、墙面广告</w:t>
      </w:r>
      <w:r>
        <w:rPr>
          <w:lang w:eastAsia="zh-CN"/>
        </w:rPr>
        <w:t>26</w:t>
      </w:r>
      <w:r>
        <w:rPr>
          <w:rFonts w:hint="eastAsia"/>
          <w:lang w:eastAsia="zh-CN"/>
        </w:rPr>
        <w:t>块、门店招牌</w:t>
      </w:r>
      <w:r>
        <w:rPr>
          <w:lang w:eastAsia="zh-CN"/>
        </w:rPr>
        <w:t>245</w:t>
      </w:r>
      <w:r>
        <w:rPr>
          <w:rFonts w:hint="eastAsia"/>
          <w:lang w:eastAsia="zh-CN"/>
        </w:rPr>
        <w:t>块，拆除面积达</w:t>
      </w:r>
      <w:r>
        <w:rPr>
          <w:lang w:eastAsia="zh-CN"/>
        </w:rPr>
        <w:t>5000</w:t>
      </w:r>
      <w:r>
        <w:rPr>
          <w:rFonts w:hint="eastAsia"/>
          <w:lang w:eastAsia="zh-CN"/>
        </w:rPr>
        <w:t>余</w:t>
      </w:r>
      <w:r>
        <w:rPr>
          <w:rFonts w:hint="eastAsia"/>
          <w:lang w:eastAsia="zh-CN"/>
        </w:rPr>
        <w:lastRenderedPageBreak/>
        <w:t>平方米，城区广告安全隐患基本排除。三是排查市政隐患排查，发现安全隐患</w:t>
      </w:r>
      <w:r>
        <w:rPr>
          <w:lang w:eastAsia="zh-CN"/>
        </w:rPr>
        <w:t>200</w:t>
      </w:r>
      <w:r>
        <w:rPr>
          <w:rFonts w:hint="eastAsia"/>
          <w:lang w:eastAsia="zh-CN"/>
        </w:rPr>
        <w:t>多处，更换下水道盖板、沉井</w:t>
      </w:r>
      <w:r>
        <w:rPr>
          <w:lang w:eastAsia="zh-CN"/>
        </w:rPr>
        <w:t>800</w:t>
      </w:r>
      <w:r>
        <w:rPr>
          <w:rFonts w:hint="eastAsia"/>
          <w:lang w:eastAsia="zh-CN"/>
        </w:rPr>
        <w:t>多处，修补道路破损</w:t>
      </w:r>
      <w:r>
        <w:rPr>
          <w:lang w:eastAsia="zh-CN"/>
        </w:rPr>
        <w:t>80</w:t>
      </w:r>
      <w:r>
        <w:rPr>
          <w:rFonts w:hint="eastAsia"/>
          <w:lang w:eastAsia="zh-CN"/>
        </w:rPr>
        <w:t>多处，拆除和清理人行道各类障碍物</w:t>
      </w:r>
      <w:r>
        <w:rPr>
          <w:lang w:eastAsia="zh-CN"/>
        </w:rPr>
        <w:t>2000</w:t>
      </w:r>
      <w:r>
        <w:rPr>
          <w:rFonts w:hint="eastAsia"/>
          <w:lang w:eastAsia="zh-CN"/>
        </w:rPr>
        <w:t>多个。坚守生态环保底线。坚持以习近平生态文明思想为指导，牢固树立</w:t>
      </w:r>
      <w:r>
        <w:rPr>
          <w:rFonts w:ascii="Times New Roman" w:hAnsi="Times New Roman" w:cs="Times New Roman"/>
          <w:lang w:eastAsia="zh-CN"/>
        </w:rPr>
        <w:t>“</w:t>
      </w:r>
      <w:r>
        <w:rPr>
          <w:rFonts w:hint="eastAsia"/>
          <w:lang w:eastAsia="zh-CN"/>
        </w:rPr>
        <w:t>生态优先、绿色发展</w:t>
      </w:r>
      <w:r>
        <w:rPr>
          <w:rFonts w:ascii="Times New Roman" w:hAnsi="Times New Roman" w:cs="Times New Roman"/>
          <w:lang w:eastAsia="zh-CN"/>
        </w:rPr>
        <w:t>”</w:t>
      </w:r>
      <w:r>
        <w:rPr>
          <w:rFonts w:hint="eastAsia"/>
          <w:lang w:eastAsia="zh-CN"/>
        </w:rPr>
        <w:t>理念，坚决扛起生态环境保护的政治责任，把生态环境保护与城市管理和执法工作同谋划、同部署、同落实、同督导。在市城管局领导精心指导下，重点开展了对鼎山垃圾场问题整改、城区餐厨油烟治理和城市生活垃圾分类工作，督促</w:t>
      </w:r>
      <w:r>
        <w:rPr>
          <w:lang w:eastAsia="zh-CN"/>
        </w:rPr>
        <w:t>400</w:t>
      </w:r>
      <w:r>
        <w:rPr>
          <w:rFonts w:hint="eastAsia"/>
          <w:lang w:eastAsia="zh-CN"/>
        </w:rPr>
        <w:t>余家餐饮门店安装了油烟净化设备，并保持有效运转；完成市</w:t>
      </w:r>
      <w:r>
        <w:rPr>
          <w:rFonts w:ascii="Times New Roman" w:hAnsi="Times New Roman" w:cs="Times New Roman"/>
          <w:lang w:eastAsia="zh-CN"/>
        </w:rPr>
        <w:t>“</w:t>
      </w:r>
      <w:r>
        <w:rPr>
          <w:lang w:eastAsia="zh-CN"/>
        </w:rPr>
        <w:t>5+1”</w:t>
      </w:r>
      <w:r>
        <w:rPr>
          <w:rFonts w:hint="eastAsia"/>
          <w:lang w:eastAsia="zh-CN"/>
        </w:rPr>
        <w:t>专项督查反馈的五个问题的整改，对鼎山垃圾填埋场运行的渗滤液系统进行升级改造，达标出水约</w:t>
      </w:r>
      <w:r>
        <w:rPr>
          <w:lang w:eastAsia="zh-CN"/>
        </w:rPr>
        <w:t>200</w:t>
      </w:r>
      <w:r>
        <w:rPr>
          <w:rFonts w:hint="eastAsia"/>
          <w:lang w:eastAsia="zh-CN"/>
        </w:rPr>
        <w:t>吨</w:t>
      </w:r>
      <w:r>
        <w:rPr>
          <w:lang w:eastAsia="zh-CN"/>
        </w:rPr>
        <w:t>/</w:t>
      </w:r>
      <w:r>
        <w:rPr>
          <w:rFonts w:hint="eastAsia"/>
          <w:lang w:eastAsia="zh-CN"/>
        </w:rPr>
        <w:t>天，提高了渗滤液设备处理能力，及时化解环境污染风险；按照先试点后推广的推进原则，实施由北向南推进计划，配置</w:t>
      </w:r>
      <w:r>
        <w:rPr>
          <w:rFonts w:ascii="Times New Roman" w:hAnsi="Times New Roman" w:cs="Times New Roman"/>
          <w:lang w:eastAsia="zh-CN"/>
        </w:rPr>
        <w:t>“</w:t>
      </w:r>
      <w:r>
        <w:rPr>
          <w:rFonts w:hint="eastAsia"/>
          <w:lang w:eastAsia="zh-CN"/>
        </w:rPr>
        <w:t>四分类</w:t>
      </w:r>
      <w:r>
        <w:rPr>
          <w:rFonts w:ascii="Times New Roman" w:hAnsi="Times New Roman" w:cs="Times New Roman"/>
          <w:lang w:eastAsia="zh-CN"/>
        </w:rPr>
        <w:t>”</w:t>
      </w:r>
      <w:r>
        <w:rPr>
          <w:rFonts w:hint="eastAsia"/>
          <w:lang w:eastAsia="zh-CN"/>
        </w:rPr>
        <w:t>垃圾桶</w:t>
      </w:r>
      <w:r>
        <w:rPr>
          <w:lang w:eastAsia="zh-CN"/>
        </w:rPr>
        <w:t>42</w:t>
      </w:r>
      <w:r>
        <w:rPr>
          <w:rFonts w:hint="eastAsia"/>
          <w:lang w:eastAsia="zh-CN"/>
        </w:rPr>
        <w:t>套，</w:t>
      </w:r>
      <w:r>
        <w:rPr>
          <w:rFonts w:ascii="Times New Roman" w:hAnsi="Times New Roman" w:cs="Times New Roman"/>
          <w:lang w:eastAsia="zh-CN"/>
        </w:rPr>
        <w:t>“</w:t>
      </w:r>
      <w:r>
        <w:rPr>
          <w:rFonts w:hint="eastAsia"/>
          <w:lang w:eastAsia="zh-CN"/>
        </w:rPr>
        <w:t>两分类</w:t>
      </w:r>
      <w:r>
        <w:rPr>
          <w:rFonts w:ascii="Times New Roman" w:hAnsi="Times New Roman" w:cs="Times New Roman"/>
          <w:lang w:eastAsia="zh-CN"/>
        </w:rPr>
        <w:t>”</w:t>
      </w:r>
      <w:r>
        <w:rPr>
          <w:rFonts w:hint="eastAsia"/>
          <w:lang w:eastAsia="zh-CN"/>
        </w:rPr>
        <w:t>垃圾桶</w:t>
      </w:r>
      <w:r>
        <w:rPr>
          <w:lang w:eastAsia="zh-CN"/>
        </w:rPr>
        <w:t>270</w:t>
      </w:r>
      <w:r>
        <w:rPr>
          <w:rFonts w:hint="eastAsia"/>
          <w:lang w:eastAsia="zh-CN"/>
        </w:rPr>
        <w:t>套，并明确督导员和引导员。</w:t>
      </w:r>
    </w:p>
    <w:p w:rsidR="00947362" w:rsidRPr="00947362" w:rsidRDefault="00456A57" w:rsidP="00947362">
      <w:pPr>
        <w:pStyle w:val="Bodytext10"/>
        <w:tabs>
          <w:tab w:val="left" w:pos="1276"/>
        </w:tabs>
        <w:spacing w:line="607" w:lineRule="exact"/>
        <w:ind w:firstLine="640"/>
        <w:jc w:val="both"/>
        <w:rPr>
          <w:b/>
          <w:bCs/>
          <w:lang w:eastAsia="zh-CN"/>
        </w:rPr>
      </w:pPr>
      <w:bookmarkStart w:id="17" w:name="bookmark34"/>
      <w:r w:rsidRPr="00EE551D">
        <w:rPr>
          <w:b/>
          <w:bCs/>
        </w:rPr>
        <w:t>五</w:t>
      </w:r>
      <w:bookmarkEnd w:id="17"/>
      <w:r w:rsidRPr="00EE551D">
        <w:rPr>
          <w:b/>
          <w:bCs/>
        </w:rPr>
        <w:t>、</w:t>
      </w:r>
      <w:r w:rsidRPr="00EE551D">
        <w:rPr>
          <w:b/>
          <w:bCs/>
        </w:rPr>
        <w:tab/>
        <w:t>存在的问题及原因分析</w:t>
      </w:r>
      <w:r w:rsidR="00947362">
        <w:rPr>
          <w:rFonts w:hint="eastAsia"/>
          <w:b/>
          <w:bCs/>
          <w:lang w:eastAsia="zh-CN"/>
        </w:rPr>
        <w:t>（无）</w:t>
      </w:r>
    </w:p>
    <w:p w:rsidR="00456A57" w:rsidRDefault="00456A57" w:rsidP="00456A57">
      <w:pPr>
        <w:pStyle w:val="Bodytext10"/>
        <w:tabs>
          <w:tab w:val="left" w:pos="1276"/>
        </w:tabs>
        <w:spacing w:line="607" w:lineRule="exact"/>
        <w:ind w:firstLine="640"/>
        <w:jc w:val="both"/>
        <w:rPr>
          <w:b/>
          <w:bCs/>
          <w:lang w:eastAsia="zh-CN"/>
        </w:rPr>
      </w:pPr>
      <w:bookmarkStart w:id="18" w:name="bookmark35"/>
      <w:r w:rsidRPr="00EE551D">
        <w:rPr>
          <w:b/>
          <w:bCs/>
        </w:rPr>
        <w:t>六</w:t>
      </w:r>
      <w:bookmarkEnd w:id="18"/>
      <w:r w:rsidRPr="00EE551D">
        <w:rPr>
          <w:b/>
          <w:bCs/>
        </w:rPr>
        <w:t>、</w:t>
      </w:r>
      <w:r w:rsidRPr="00EE551D">
        <w:rPr>
          <w:b/>
          <w:bCs/>
        </w:rPr>
        <w:tab/>
        <w:t>下一步改进措施</w:t>
      </w:r>
    </w:p>
    <w:p w:rsidR="00947362" w:rsidRPr="00EE551D" w:rsidRDefault="00947362" w:rsidP="00456A57">
      <w:pPr>
        <w:pStyle w:val="Bodytext10"/>
        <w:tabs>
          <w:tab w:val="left" w:pos="1276"/>
        </w:tabs>
        <w:spacing w:line="607" w:lineRule="exact"/>
        <w:ind w:firstLine="640"/>
        <w:jc w:val="both"/>
        <w:rPr>
          <w:lang w:eastAsia="zh-CN"/>
        </w:rPr>
      </w:pPr>
      <w:r>
        <w:rPr>
          <w:rFonts w:hint="eastAsia"/>
          <w:lang w:eastAsia="zh-CN"/>
        </w:rPr>
        <w:t>我局应立足实际，坚持推行精细化管理，强化</w:t>
      </w:r>
      <w:r w:rsidRPr="00947362">
        <w:rPr>
          <w:rFonts w:hint="eastAsia"/>
          <w:lang w:eastAsia="zh-CN"/>
        </w:rPr>
        <w:t>绩效目标管理、细化绩效目标，并将绩效目标细化分解为具体工作计划，同时，计划应明确规定在一定时间内完成的目标、任务和和应达到的要求，任务和要求应具体明确任务数量、质量。建立健全财政各项</w:t>
      </w:r>
      <w:r w:rsidRPr="00947362">
        <w:rPr>
          <w:rFonts w:hint="eastAsia"/>
          <w:lang w:eastAsia="zh-CN"/>
        </w:rPr>
        <w:lastRenderedPageBreak/>
        <w:t>资金管理制度，严格执行财务管理制度，做到了财务处理及时，会计核算规范，严格按照计划进度支付。各项目资金严格实行专款专用，保证更规范严要求使用资金。</w:t>
      </w:r>
    </w:p>
    <w:p w:rsidR="00947362" w:rsidRDefault="00456A57" w:rsidP="00947362">
      <w:pPr>
        <w:pStyle w:val="Bodytext10"/>
        <w:tabs>
          <w:tab w:val="left" w:pos="1276"/>
        </w:tabs>
        <w:spacing w:after="280" w:line="607" w:lineRule="exact"/>
        <w:ind w:firstLine="640"/>
        <w:jc w:val="both"/>
        <w:rPr>
          <w:b/>
          <w:bCs/>
          <w:lang w:eastAsia="zh-CN"/>
        </w:rPr>
      </w:pPr>
      <w:bookmarkStart w:id="19" w:name="bookmark36"/>
      <w:r w:rsidRPr="00EE551D">
        <w:rPr>
          <w:b/>
          <w:bCs/>
        </w:rPr>
        <w:t>七</w:t>
      </w:r>
      <w:bookmarkEnd w:id="19"/>
      <w:r w:rsidRPr="00EE551D">
        <w:rPr>
          <w:b/>
          <w:bCs/>
        </w:rPr>
        <w:t>、</w:t>
      </w:r>
      <w:r w:rsidRPr="00EE551D">
        <w:rPr>
          <w:b/>
          <w:bCs/>
        </w:rPr>
        <w:tab/>
        <w:t>其他需要说明的情</w:t>
      </w:r>
      <w:r w:rsidR="00947362">
        <w:rPr>
          <w:rFonts w:hint="eastAsia"/>
          <w:b/>
          <w:bCs/>
          <w:lang w:eastAsia="zh-CN"/>
        </w:rPr>
        <w:t>（无）</w:t>
      </w:r>
    </w:p>
    <w:p w:rsidR="00947362" w:rsidRDefault="00947362" w:rsidP="00947362">
      <w:pPr>
        <w:pStyle w:val="Bodytext10"/>
        <w:tabs>
          <w:tab w:val="left" w:pos="1276"/>
        </w:tabs>
        <w:spacing w:after="280" w:line="607" w:lineRule="exact"/>
        <w:ind w:firstLine="640"/>
        <w:jc w:val="both"/>
        <w:rPr>
          <w:b/>
          <w:bCs/>
          <w:lang w:eastAsia="zh-CN"/>
        </w:rPr>
      </w:pPr>
    </w:p>
    <w:p w:rsidR="00947362" w:rsidRPr="00EE551D" w:rsidRDefault="00947362" w:rsidP="00947362">
      <w:pPr>
        <w:pStyle w:val="Bodytext10"/>
        <w:tabs>
          <w:tab w:val="left" w:pos="1276"/>
        </w:tabs>
        <w:spacing w:after="280" w:line="607" w:lineRule="exact"/>
        <w:jc w:val="both"/>
        <w:rPr>
          <w:lang w:eastAsia="zh-CN"/>
        </w:rPr>
        <w:sectPr w:rsidR="00947362" w:rsidRPr="00EE551D">
          <w:pgSz w:w="11900" w:h="16840"/>
          <w:pgMar w:top="2518" w:right="1692" w:bottom="2131" w:left="1674" w:header="0" w:footer="3" w:gutter="0"/>
          <w:cols w:space="720"/>
          <w:docGrid w:linePitch="360"/>
        </w:sectPr>
      </w:pPr>
    </w:p>
    <w:p w:rsidR="00D13456" w:rsidRPr="00456A57" w:rsidRDefault="00D13456">
      <w:pPr>
        <w:rPr>
          <w:rFonts w:eastAsiaTheme="minorEastAsia"/>
          <w:lang w:eastAsia="zh-CN"/>
        </w:rPr>
      </w:pPr>
    </w:p>
    <w:sectPr w:rsidR="00D13456" w:rsidRPr="00456A57" w:rsidSect="00D134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F03" w:rsidRDefault="008B5F03" w:rsidP="00D47680">
      <w:r>
        <w:separator/>
      </w:r>
    </w:p>
  </w:endnote>
  <w:endnote w:type="continuationSeparator" w:id="1">
    <w:p w:rsidR="008B5F03" w:rsidRDefault="008B5F03" w:rsidP="00D476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741C66">
    <w:pPr>
      <w:spacing w:line="1" w:lineRule="exact"/>
    </w:pPr>
    <w:r>
      <w:pict>
        <v:shapetype id="_x0000_t202" coordsize="21600,21600" o:spt="202" path="m,l,21600r21600,l21600,xe">
          <v:stroke joinstyle="miter"/>
          <v:path gradientshapeok="t" o:connecttype="rect"/>
        </v:shapetype>
        <v:shape id="Shape 3" o:spid="_x0000_s1025" type="#_x0000_t202" style="position:absolute;margin-left:70.85pt;margin-top:775.9pt;width:20.15pt;height:9.6pt;z-index:-251656192;mso-wrap-style:none;mso-wrap-distance-left:0;mso-wrap-distance-right:0;mso-position-horizontal-relative:page;mso-position-vertical-relative:page" o:gfxdata="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CuzKrjWAAAADQEAAA8AAAAAAAAAAQAgAAAAIgAAAGRycy9k&#10;b3ducmV2LnhtbFBLAQIUABQAAAAIAIdO4kCDFcXekgEAACEDAAAOAAAAAAAAAAEAIAAAACUBAABk&#10;cnMvZTJvRG9jLnhtbFBLBQYAAAAABgAGAFkBAAApBQAAAAA=&#10;" filled="f" stroked="f">
          <v:fill o:detectmouseclick="t"/>
          <v:textbox style="mso-next-textbox:#Shape 3;mso-fit-shape-to-text:t" inset="0,0,0,0">
            <w:txbxContent>
              <w:p w:rsidR="00267D19" w:rsidRDefault="00267D19">
                <w:pPr>
                  <w:pStyle w:val="Headerorfooter20"/>
                  <w:rPr>
                    <w:sz w:val="28"/>
                    <w:szCs w:val="28"/>
                  </w:rPr>
                </w:pPr>
                <w:r>
                  <w:rPr>
                    <w:sz w:val="28"/>
                    <w:szCs w:val="28"/>
                  </w:rPr>
                  <w:t>-4</w:t>
                </w:r>
                <w:r>
                  <w:rPr>
                    <w:sz w:val="28"/>
                    <w:szCs w:val="28"/>
                    <w:lang w:val="zh-TW" w:eastAsia="zh-TW" w:bidi="zh-TW"/>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F42379BB5C9945DB95ADAADFA121A2D8"/>
      </w:placeholder>
      <w:temporary/>
      <w:showingPlcHdr/>
    </w:sdtPr>
    <w:sdtContent>
      <w:p w:rsidR="00B465A1" w:rsidRDefault="00B465A1">
        <w:pPr>
          <w:pStyle w:val="a4"/>
        </w:pPr>
        <w:r>
          <w:rPr>
            <w:lang w:val="zh-CN"/>
          </w:rPr>
          <w:t>[</w:t>
        </w:r>
        <w:r>
          <w:rPr>
            <w:rFonts w:ascii="宋体" w:eastAsia="宋体" w:hAnsi="宋体" w:cs="宋体" w:hint="eastAsia"/>
            <w:lang w:val="zh-CN"/>
          </w:rPr>
          <w:t>键入文字</w:t>
        </w:r>
        <w:r>
          <w:rPr>
            <w:lang w:val="zh-CN"/>
          </w:rPr>
          <w:t>]</w:t>
        </w:r>
      </w:p>
    </w:sdtContent>
  </w:sdt>
  <w:p w:rsidR="00267D19" w:rsidRDefault="00267D19">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5A1" w:rsidRDefault="00B465A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267D1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Pr="00410B9B" w:rsidRDefault="00267D19">
    <w:pPr>
      <w:rPr>
        <w:rFonts w:eastAsiaTheme="minorEastAsia"/>
        <w:lang w:eastAsia="zh-C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741C66">
    <w:pPr>
      <w:spacing w:line="1" w:lineRule="exact"/>
    </w:pPr>
    <w:r>
      <w:pict>
        <v:shapetype id="_x0000_t202" coordsize="21600,21600" o:spt="202" path="m,l,21600r21600,l21600,xe">
          <v:stroke joinstyle="miter"/>
          <v:path gradientshapeok="t" o:connecttype="rect"/>
        </v:shapetype>
        <v:shape id="Shape 11" o:spid="_x0000_s1030" type="#_x0000_t202" style="position:absolute;margin-left:72.6pt;margin-top:806.75pt;width:20.15pt;height:9.6pt;z-index:-251651072;mso-wrap-style:none;mso-wrap-distance-left:0;mso-wrap-distance-right:0;mso-position-horizontal-relative:page;mso-position-vertical-relative:page" o:gfxdata="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K8+caPXAAAADQEAAA8AAAAAAAAAAQAgAAAAIgAAAGRycy9k&#10;b3ducmV2LnhtbFBLAQIUABQAAAAIAIdO4kDtH+wokQEAACMDAAAOAAAAAAAAAAEAIAAAACYBAABk&#10;cnMvZTJvRG9jLnhtbFBLBQYAAAAABgAGAFkBAAApBQAAAAA=&#10;" filled="f" stroked="f">
          <v:fill o:detectmouseclick="t"/>
          <v:textbox style="mso-next-textbox:#Shape 11;mso-fit-shape-to-text:t" inset="0,0,0,0">
            <w:txbxContent>
              <w:p w:rsidR="00267D19" w:rsidRDefault="00267D19">
                <w:pPr>
                  <w:pStyle w:val="Headerorfooter10"/>
                </w:pPr>
                <w:r>
                  <w:rPr>
                    <w:lang w:val="en-US" w:eastAsia="en-US" w:bidi="en-US"/>
                  </w:rPr>
                  <w:t>-</w:t>
                </w:r>
                <w:r w:rsidR="00741C66" w:rsidRPr="00741C66">
                  <w:fldChar w:fldCharType="begin"/>
                </w:r>
                <w:r>
                  <w:instrText xml:space="preserve"> PAGE \* MERGEFORMAT </w:instrText>
                </w:r>
                <w:r w:rsidR="00741C66" w:rsidRPr="00741C66">
                  <w:fldChar w:fldCharType="separate"/>
                </w:r>
                <w:r w:rsidRPr="00EE551D">
                  <w:rPr>
                    <w:noProof/>
                    <w:lang w:val="en-US" w:eastAsia="en-US" w:bidi="en-US"/>
                  </w:rPr>
                  <w:t>8</w:t>
                </w:r>
                <w:r w:rsidR="00741C66">
                  <w:rPr>
                    <w:lang w:val="en-US" w:eastAsia="en-US" w:bidi="en-US"/>
                  </w:rPr>
                  <w:fldChar w:fldCharType="end"/>
                </w:r>
                <w:r>
                  <w:t>-</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267D19">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F03" w:rsidRDefault="008B5F03" w:rsidP="00D47680">
      <w:r>
        <w:separator/>
      </w:r>
    </w:p>
  </w:footnote>
  <w:footnote w:type="continuationSeparator" w:id="1">
    <w:p w:rsidR="008B5F03" w:rsidRDefault="008B5F03" w:rsidP="00D47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5A1" w:rsidRDefault="00B465A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5A1" w:rsidRDefault="00B465A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5A1" w:rsidRDefault="00B465A1">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741C66">
    <w:pPr>
      <w:spacing w:line="1" w:lineRule="exact"/>
    </w:pPr>
    <w:r>
      <w:pict>
        <v:shapetype id="_x0000_t202" coordsize="21600,21600" o:spt="202" path="m,l,21600r21600,l21600,xe">
          <v:stroke joinstyle="miter"/>
          <v:path gradientshapeok="t" o:connecttype="rect"/>
        </v:shapetype>
        <v:shape id="Shape 7" o:spid="_x0000_s1027" type="#_x0000_t202" style="position:absolute;margin-left:71.6pt;margin-top:94.55pt;width:42pt;height:14.65pt;z-index:-251654144;mso-wrap-style:none;mso-wrap-distance-left:0;mso-wrap-distance-right:0;mso-position-horizontal-relative:page;mso-position-vertical-relative:page" o:gfxdata="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AWKdGC1gAAAAsBAAAPAAAAAAAAAAEAIAAAACIAAABkcnMvZG93bnJl&#10;di54bWxQSwECFAAUAAAACACHTuJAGJGgPY0BAAAhAwAADgAAAAAAAAABACAAAAAlAQAAZHJzL2Uy&#10;b0RvYy54bWxQSwUGAAAAAAYABgBZAQAAJAUAAAAA&#10;" filled="f" stroked="f">
          <v:fill o:detectmouseclick="t"/>
          <v:textbox style="mso-next-textbox:#Shape 7;mso-fit-shape-to-text:t" inset="0,0,0,0">
            <w:txbxContent>
              <w:p w:rsidR="00267D19" w:rsidRDefault="00267D19">
                <w:pPr>
                  <w:pStyle w:val="Headerorfooter10"/>
                  <w:rPr>
                    <w:sz w:val="32"/>
                    <w:szCs w:val="32"/>
                  </w:rPr>
                </w:pPr>
                <w:r>
                  <w:rPr>
                    <w:rFonts w:ascii="宋体" w:eastAsia="宋体" w:hAnsi="宋体" w:cs="宋体"/>
                    <w:b/>
                    <w:bCs/>
                    <w:sz w:val="30"/>
                    <w:szCs w:val="30"/>
                  </w:rPr>
                  <w:t>附件</w:t>
                </w:r>
                <w:r w:rsidR="00741C66" w:rsidRPr="00741C66">
                  <w:fldChar w:fldCharType="begin"/>
                </w:r>
                <w:r>
                  <w:instrText xml:space="preserve"> PAGE \* MERGEFORMAT </w:instrText>
                </w:r>
                <w:r w:rsidR="00741C66" w:rsidRPr="00741C66">
                  <w:fldChar w:fldCharType="separate"/>
                </w:r>
                <w:r w:rsidRPr="00EE551D">
                  <w:rPr>
                    <w:noProof/>
                    <w:sz w:val="32"/>
                    <w:szCs w:val="32"/>
                    <w:lang w:val="zh-CN" w:eastAsia="zh-CN" w:bidi="zh-CN"/>
                  </w:rPr>
                  <w:t>2</w:t>
                </w:r>
                <w:r w:rsidR="00741C66">
                  <w:rPr>
                    <w:sz w:val="32"/>
                    <w:szCs w:val="32"/>
                    <w:lang w:val="zh-CN" w:eastAsia="zh-CN" w:bidi="zh-CN"/>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741C66">
    <w:pPr>
      <w:spacing w:line="1" w:lineRule="exact"/>
    </w:pPr>
    <w:r>
      <w:pict>
        <v:shapetype id="_x0000_t202" coordsize="21600,21600" o:spt="202" path="m,l,21600r21600,l21600,xe">
          <v:stroke joinstyle="miter"/>
          <v:path gradientshapeok="t" o:connecttype="rect"/>
        </v:shapetype>
        <v:shape id="Shape 5" o:spid="_x0000_s1028" type="#_x0000_t202" style="position:absolute;margin-left:71.6pt;margin-top:94.55pt;width:42pt;height:14.65pt;z-index:-251653120;mso-wrap-style:none;mso-wrap-distance-left:0;mso-wrap-distance-right:0;mso-position-horizontal-relative:page;mso-position-vertical-relative:page" o:gfxdata="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AWKdGC1gAAAAsBAAAPAAAAAAAAAAEAIAAAACIAAABkcnMvZG93bnJl&#10;di54bWxQSwECFAAUAAAACACHTuJAUkv3uI0BAAAhAwAADgAAAAAAAAABACAAAAAlAQAAZHJzL2Uy&#10;b0RvYy54bWxQSwUGAAAAAAYABgBZAQAAJAUAAAAA&#10;" filled="f" stroked="f">
          <v:fill o:detectmouseclick="t"/>
          <v:textbox style="mso-next-textbox:#Shape 5;mso-fit-shape-to-text:t" inset="0,0,0,0">
            <w:txbxContent>
              <w:p w:rsidR="00267D19" w:rsidRDefault="00267D19">
                <w:pPr>
                  <w:pStyle w:val="Headerorfooter10"/>
                  <w:rPr>
                    <w:sz w:val="32"/>
                    <w:szCs w:val="32"/>
                  </w:rPr>
                </w:pPr>
                <w:r>
                  <w:rPr>
                    <w:rFonts w:ascii="宋体" w:eastAsia="宋体" w:hAnsi="宋体" w:cs="宋体"/>
                    <w:b/>
                    <w:bCs/>
                    <w:sz w:val="30"/>
                    <w:szCs w:val="30"/>
                  </w:rPr>
                  <w:t>附件</w:t>
                </w:r>
                <w:r w:rsidR="00741C66" w:rsidRPr="00741C66">
                  <w:fldChar w:fldCharType="begin"/>
                </w:r>
                <w:r>
                  <w:instrText xml:space="preserve"> PAGE \* MERGEFORMAT </w:instrText>
                </w:r>
                <w:r w:rsidR="00741C66" w:rsidRPr="00741C66">
                  <w:fldChar w:fldCharType="separate"/>
                </w:r>
                <w:r w:rsidR="00B465A1" w:rsidRPr="00B465A1">
                  <w:rPr>
                    <w:noProof/>
                    <w:sz w:val="32"/>
                    <w:szCs w:val="32"/>
                    <w:lang w:val="zh-CN" w:eastAsia="zh-CN" w:bidi="zh-CN"/>
                  </w:rPr>
                  <w:t>2</w:t>
                </w:r>
                <w:r w:rsidR="00741C66">
                  <w:rPr>
                    <w:sz w:val="32"/>
                    <w:szCs w:val="32"/>
                    <w:lang w:val="zh-CN" w:eastAsia="zh-CN" w:bidi="zh-CN"/>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267D19">
    <w:pPr>
      <w:spacing w:line="1"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D19" w:rsidRDefault="00741C66">
    <w:pPr>
      <w:spacing w:line="1" w:lineRule="exact"/>
    </w:pPr>
    <w:r>
      <w:pict>
        <v:shapetype id="_x0000_t202" coordsize="21600,21600" o:spt="202" path="m,l,21600r21600,l21600,xe">
          <v:stroke joinstyle="miter"/>
          <v:path gradientshapeok="t" o:connecttype="rect"/>
        </v:shapetype>
        <v:shape id="Shape 9" o:spid="_x0000_s1029" type="#_x0000_t202" style="position:absolute;margin-left:73.1pt;margin-top:66.1pt;width:41.5pt;height:14.65pt;z-index:-251652096;mso-wrap-style:none;mso-wrap-distance-left:0;mso-wrap-distance-right:0;mso-position-horizontal-relative:page;mso-position-vertical-relative:page" o:gfxdata="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I1Om/1QAAAAsBAAAPAAAAAAAAAAEAIAAAACIAAABkcnMvZG93bnJl&#10;di54bWxQSwECFAAUAAAACACHTuJAtGcI0I4BAAAhAwAADgAAAAAAAAABACAAAAAkAQAAZHJzL2Uy&#10;b0RvYy54bWxQSwUGAAAAAAYABgBZAQAAJAUAAAAA&#10;" filled="f" stroked="f">
          <v:fill o:detectmouseclick="t"/>
          <v:textbox style="mso-next-textbox:#Shape 9;mso-fit-shape-to-text:t" inset="0,0,0,0">
            <w:txbxContent>
              <w:p w:rsidR="00267D19" w:rsidRPr="00AA5D44" w:rsidRDefault="00267D19">
                <w:pPr>
                  <w:pStyle w:val="Headerorfooter10"/>
                  <w:rPr>
                    <w:rFonts w:eastAsiaTheme="minorEastAsia"/>
                    <w:sz w:val="32"/>
                    <w:szCs w:val="32"/>
                    <w:lang w:eastAsia="zh-CN"/>
                  </w:rPr>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6A57"/>
    <w:rsid w:val="000C7DB0"/>
    <w:rsid w:val="000E3227"/>
    <w:rsid w:val="00100664"/>
    <w:rsid w:val="00126244"/>
    <w:rsid w:val="001848BD"/>
    <w:rsid w:val="0018681C"/>
    <w:rsid w:val="001C66BE"/>
    <w:rsid w:val="001E2C21"/>
    <w:rsid w:val="00263D7E"/>
    <w:rsid w:val="00267D19"/>
    <w:rsid w:val="00276F7D"/>
    <w:rsid w:val="002B3076"/>
    <w:rsid w:val="002B5D9A"/>
    <w:rsid w:val="002F7F74"/>
    <w:rsid w:val="0031432E"/>
    <w:rsid w:val="003376D6"/>
    <w:rsid w:val="00392841"/>
    <w:rsid w:val="003A5249"/>
    <w:rsid w:val="003E2123"/>
    <w:rsid w:val="003F0763"/>
    <w:rsid w:val="00410B9B"/>
    <w:rsid w:val="00420161"/>
    <w:rsid w:val="00436E54"/>
    <w:rsid w:val="00437216"/>
    <w:rsid w:val="00446915"/>
    <w:rsid w:val="00456A57"/>
    <w:rsid w:val="00471F5E"/>
    <w:rsid w:val="00496591"/>
    <w:rsid w:val="004E340A"/>
    <w:rsid w:val="004E3EA9"/>
    <w:rsid w:val="00516EFB"/>
    <w:rsid w:val="00537166"/>
    <w:rsid w:val="00537C1D"/>
    <w:rsid w:val="005701FA"/>
    <w:rsid w:val="00574D55"/>
    <w:rsid w:val="00582EEE"/>
    <w:rsid w:val="005C4801"/>
    <w:rsid w:val="005C584E"/>
    <w:rsid w:val="005D5B27"/>
    <w:rsid w:val="00607F49"/>
    <w:rsid w:val="00612953"/>
    <w:rsid w:val="006248C1"/>
    <w:rsid w:val="00643440"/>
    <w:rsid w:val="006706E5"/>
    <w:rsid w:val="006730D9"/>
    <w:rsid w:val="00697688"/>
    <w:rsid w:val="006C12AD"/>
    <w:rsid w:val="007406B9"/>
    <w:rsid w:val="00741C66"/>
    <w:rsid w:val="00785D74"/>
    <w:rsid w:val="007A35B6"/>
    <w:rsid w:val="007A709B"/>
    <w:rsid w:val="007C7929"/>
    <w:rsid w:val="00820E08"/>
    <w:rsid w:val="00836CDB"/>
    <w:rsid w:val="00855AC4"/>
    <w:rsid w:val="008B5F03"/>
    <w:rsid w:val="008B7566"/>
    <w:rsid w:val="00913EB3"/>
    <w:rsid w:val="0094633D"/>
    <w:rsid w:val="00946CA7"/>
    <w:rsid w:val="00947362"/>
    <w:rsid w:val="00963130"/>
    <w:rsid w:val="00965E4C"/>
    <w:rsid w:val="009A14B4"/>
    <w:rsid w:val="009F43E1"/>
    <w:rsid w:val="009F48EF"/>
    <w:rsid w:val="009F6C3D"/>
    <w:rsid w:val="00A0296D"/>
    <w:rsid w:val="00A676BE"/>
    <w:rsid w:val="00A87210"/>
    <w:rsid w:val="00AA5D44"/>
    <w:rsid w:val="00AB3CF4"/>
    <w:rsid w:val="00AE39AE"/>
    <w:rsid w:val="00B0490E"/>
    <w:rsid w:val="00B22868"/>
    <w:rsid w:val="00B23D1D"/>
    <w:rsid w:val="00B465A1"/>
    <w:rsid w:val="00B6722A"/>
    <w:rsid w:val="00BB367B"/>
    <w:rsid w:val="00BC2DA6"/>
    <w:rsid w:val="00C0657A"/>
    <w:rsid w:val="00C12B22"/>
    <w:rsid w:val="00C31958"/>
    <w:rsid w:val="00C32DBD"/>
    <w:rsid w:val="00C43CD6"/>
    <w:rsid w:val="00C45A23"/>
    <w:rsid w:val="00C5779D"/>
    <w:rsid w:val="00C70DB0"/>
    <w:rsid w:val="00C82FA3"/>
    <w:rsid w:val="00CB31FD"/>
    <w:rsid w:val="00CD00EF"/>
    <w:rsid w:val="00D01D3F"/>
    <w:rsid w:val="00D13456"/>
    <w:rsid w:val="00D17321"/>
    <w:rsid w:val="00D47680"/>
    <w:rsid w:val="00D500CB"/>
    <w:rsid w:val="00D97C3B"/>
    <w:rsid w:val="00DC0AE4"/>
    <w:rsid w:val="00DE318E"/>
    <w:rsid w:val="00DF4CAB"/>
    <w:rsid w:val="00E26434"/>
    <w:rsid w:val="00E324A4"/>
    <w:rsid w:val="00EA5C8F"/>
    <w:rsid w:val="00EA74C0"/>
    <w:rsid w:val="00EB28D1"/>
    <w:rsid w:val="00ED0741"/>
    <w:rsid w:val="00EE319E"/>
    <w:rsid w:val="00F23FF3"/>
    <w:rsid w:val="00F537A9"/>
    <w:rsid w:val="00FA0933"/>
    <w:rsid w:val="00FE7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57"/>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1">
    <w:name w:val="Heading #2|1_"/>
    <w:basedOn w:val="a0"/>
    <w:link w:val="Heading210"/>
    <w:qFormat/>
    <w:rsid w:val="00456A57"/>
    <w:rPr>
      <w:rFonts w:ascii="宋体" w:eastAsia="宋体" w:hAnsi="宋体" w:cs="宋体"/>
      <w:color w:val="000000"/>
      <w:sz w:val="44"/>
      <w:szCs w:val="44"/>
      <w:lang w:val="zh-TW" w:eastAsia="zh-TW" w:bidi="zh-TW"/>
    </w:rPr>
  </w:style>
  <w:style w:type="paragraph" w:customStyle="1" w:styleId="Heading210">
    <w:name w:val="Heading #2|1"/>
    <w:basedOn w:val="a"/>
    <w:link w:val="Heading21"/>
    <w:qFormat/>
    <w:rsid w:val="00456A57"/>
    <w:pPr>
      <w:spacing w:after="380" w:line="614" w:lineRule="exact"/>
      <w:jc w:val="center"/>
      <w:outlineLvl w:val="1"/>
    </w:pPr>
    <w:rPr>
      <w:rFonts w:ascii="宋体" w:eastAsia="宋体" w:hAnsi="宋体" w:cs="宋体"/>
      <w:kern w:val="2"/>
      <w:sz w:val="44"/>
      <w:szCs w:val="44"/>
      <w:lang w:val="zh-TW" w:eastAsia="zh-TW" w:bidi="zh-TW"/>
    </w:rPr>
  </w:style>
  <w:style w:type="character" w:customStyle="1" w:styleId="Other1">
    <w:name w:val="Other|1_"/>
    <w:basedOn w:val="a0"/>
    <w:link w:val="Other10"/>
    <w:rsid w:val="00456A57"/>
    <w:rPr>
      <w:rFonts w:ascii="宋体" w:eastAsia="宋体" w:hAnsi="宋体" w:cs="宋体"/>
      <w:color w:val="000000"/>
      <w:sz w:val="30"/>
      <w:szCs w:val="30"/>
      <w:lang w:val="zh-TW" w:eastAsia="zh-TW" w:bidi="zh-TW"/>
    </w:rPr>
  </w:style>
  <w:style w:type="paragraph" w:customStyle="1" w:styleId="Other10">
    <w:name w:val="Other|1"/>
    <w:basedOn w:val="a"/>
    <w:link w:val="Other1"/>
    <w:rsid w:val="00456A57"/>
    <w:pPr>
      <w:spacing w:line="401" w:lineRule="auto"/>
      <w:ind w:firstLine="400"/>
    </w:pPr>
    <w:rPr>
      <w:rFonts w:ascii="宋体" w:eastAsia="宋体" w:hAnsi="宋体" w:cs="宋体"/>
      <w:kern w:val="2"/>
      <w:sz w:val="30"/>
      <w:szCs w:val="30"/>
      <w:lang w:val="zh-TW" w:eastAsia="zh-TW" w:bidi="zh-TW"/>
    </w:rPr>
  </w:style>
  <w:style w:type="character" w:customStyle="1" w:styleId="Bodytext1">
    <w:name w:val="Body text|1_"/>
    <w:basedOn w:val="a0"/>
    <w:link w:val="Bodytext10"/>
    <w:rsid w:val="00456A57"/>
    <w:rPr>
      <w:rFonts w:ascii="宋体" w:eastAsia="宋体" w:hAnsi="宋体" w:cs="宋体"/>
      <w:color w:val="000000"/>
      <w:sz w:val="30"/>
      <w:szCs w:val="30"/>
      <w:lang w:val="zh-TW" w:eastAsia="zh-TW" w:bidi="zh-TW"/>
    </w:rPr>
  </w:style>
  <w:style w:type="paragraph" w:customStyle="1" w:styleId="Bodytext10">
    <w:name w:val="Body text|1"/>
    <w:basedOn w:val="a"/>
    <w:link w:val="Bodytext1"/>
    <w:rsid w:val="00456A57"/>
    <w:pPr>
      <w:spacing w:line="401" w:lineRule="auto"/>
      <w:ind w:firstLine="400"/>
    </w:pPr>
    <w:rPr>
      <w:rFonts w:ascii="宋体" w:eastAsia="宋体" w:hAnsi="宋体" w:cs="宋体"/>
      <w:kern w:val="2"/>
      <w:sz w:val="30"/>
      <w:szCs w:val="30"/>
      <w:lang w:val="zh-TW" w:eastAsia="zh-TW" w:bidi="zh-TW"/>
    </w:rPr>
  </w:style>
  <w:style w:type="character" w:customStyle="1" w:styleId="Tablecaption1">
    <w:name w:val="Table caption|1_"/>
    <w:basedOn w:val="a0"/>
    <w:link w:val="Tablecaption10"/>
    <w:rsid w:val="00456A57"/>
    <w:rPr>
      <w:rFonts w:ascii="宋体" w:eastAsia="宋体" w:hAnsi="宋体" w:cs="宋体"/>
      <w:color w:val="000000"/>
      <w:sz w:val="20"/>
      <w:szCs w:val="20"/>
      <w:lang w:val="zh-TW" w:eastAsia="zh-TW" w:bidi="zh-TW"/>
    </w:rPr>
  </w:style>
  <w:style w:type="paragraph" w:customStyle="1" w:styleId="Tablecaption10">
    <w:name w:val="Table caption|1"/>
    <w:basedOn w:val="a"/>
    <w:link w:val="Tablecaption1"/>
    <w:rsid w:val="00456A57"/>
    <w:pPr>
      <w:spacing w:line="331" w:lineRule="exact"/>
    </w:pPr>
    <w:rPr>
      <w:rFonts w:ascii="宋体" w:eastAsia="宋体" w:hAnsi="宋体" w:cs="宋体"/>
      <w:kern w:val="2"/>
      <w:sz w:val="20"/>
      <w:szCs w:val="20"/>
      <w:lang w:val="zh-TW" w:eastAsia="zh-TW" w:bidi="zh-TW"/>
    </w:rPr>
  </w:style>
  <w:style w:type="character" w:customStyle="1" w:styleId="Headerorfooter2">
    <w:name w:val="Header or footer|2_"/>
    <w:basedOn w:val="a0"/>
    <w:link w:val="Headerorfooter20"/>
    <w:rsid w:val="00456A57"/>
    <w:rPr>
      <w:rFonts w:ascii="Times New Roman" w:eastAsia="Times New Roman" w:hAnsi="Times New Roman" w:cs="Times New Roman"/>
      <w:color w:val="000000"/>
      <w:sz w:val="20"/>
      <w:szCs w:val="20"/>
      <w:lang w:eastAsia="en-US" w:bidi="en-US"/>
    </w:rPr>
  </w:style>
  <w:style w:type="paragraph" w:customStyle="1" w:styleId="Headerorfooter20">
    <w:name w:val="Header or footer|2"/>
    <w:basedOn w:val="a"/>
    <w:link w:val="Headerorfooter2"/>
    <w:rsid w:val="00456A57"/>
    <w:rPr>
      <w:kern w:val="2"/>
      <w:sz w:val="20"/>
      <w:szCs w:val="20"/>
    </w:rPr>
  </w:style>
  <w:style w:type="character" w:customStyle="1" w:styleId="Headerorfooter1">
    <w:name w:val="Header or footer|1_"/>
    <w:basedOn w:val="a0"/>
    <w:link w:val="Headerorfooter10"/>
    <w:rsid w:val="00456A57"/>
    <w:rPr>
      <w:rFonts w:ascii="Times New Roman" w:eastAsia="Times New Roman" w:hAnsi="Times New Roman" w:cs="Times New Roman"/>
      <w:color w:val="000000"/>
      <w:sz w:val="28"/>
      <w:szCs w:val="28"/>
      <w:lang w:val="zh-TW" w:eastAsia="zh-TW" w:bidi="zh-TW"/>
    </w:rPr>
  </w:style>
  <w:style w:type="paragraph" w:customStyle="1" w:styleId="Headerorfooter10">
    <w:name w:val="Header or footer|1"/>
    <w:basedOn w:val="a"/>
    <w:link w:val="Headerorfooter1"/>
    <w:rsid w:val="00456A57"/>
    <w:rPr>
      <w:kern w:val="2"/>
      <w:sz w:val="28"/>
      <w:szCs w:val="28"/>
      <w:lang w:val="zh-TW" w:eastAsia="zh-TW" w:bidi="zh-TW"/>
    </w:rPr>
  </w:style>
  <w:style w:type="character" w:customStyle="1" w:styleId="Bodytext2">
    <w:name w:val="Body text|2_"/>
    <w:basedOn w:val="a0"/>
    <w:link w:val="Bodytext20"/>
    <w:rsid w:val="00456A57"/>
    <w:rPr>
      <w:rFonts w:ascii="宋体" w:eastAsia="宋体" w:hAnsi="宋体" w:cs="宋体"/>
      <w:color w:val="000000"/>
      <w:sz w:val="20"/>
      <w:szCs w:val="20"/>
      <w:lang w:val="zh-TW" w:eastAsia="zh-TW" w:bidi="zh-TW"/>
    </w:rPr>
  </w:style>
  <w:style w:type="paragraph" w:customStyle="1" w:styleId="Bodytext20">
    <w:name w:val="Body text|2"/>
    <w:basedOn w:val="a"/>
    <w:link w:val="Bodytext2"/>
    <w:rsid w:val="00456A57"/>
    <w:pPr>
      <w:spacing w:after="400" w:line="398" w:lineRule="exact"/>
    </w:pPr>
    <w:rPr>
      <w:rFonts w:ascii="宋体" w:eastAsia="宋体" w:hAnsi="宋体" w:cs="宋体"/>
      <w:kern w:val="2"/>
      <w:sz w:val="20"/>
      <w:szCs w:val="20"/>
      <w:lang w:val="zh-TW" w:eastAsia="zh-TW" w:bidi="zh-TW"/>
    </w:rPr>
  </w:style>
  <w:style w:type="character" w:customStyle="1" w:styleId="Other2">
    <w:name w:val="Other|2_"/>
    <w:basedOn w:val="a0"/>
    <w:link w:val="Other20"/>
    <w:rsid w:val="00456A57"/>
    <w:rPr>
      <w:rFonts w:ascii="宋体" w:eastAsia="宋体" w:hAnsi="宋体" w:cs="宋体"/>
      <w:color w:val="000000"/>
      <w:sz w:val="20"/>
      <w:szCs w:val="20"/>
      <w:lang w:val="zh-TW" w:eastAsia="zh-TW" w:bidi="zh-TW"/>
    </w:rPr>
  </w:style>
  <w:style w:type="paragraph" w:customStyle="1" w:styleId="Other20">
    <w:name w:val="Other|2"/>
    <w:basedOn w:val="a"/>
    <w:link w:val="Other2"/>
    <w:rsid w:val="00456A57"/>
    <w:pPr>
      <w:spacing w:before="250"/>
      <w:jc w:val="center"/>
    </w:pPr>
    <w:rPr>
      <w:rFonts w:ascii="宋体" w:eastAsia="宋体" w:hAnsi="宋体" w:cs="宋体"/>
      <w:kern w:val="2"/>
      <w:sz w:val="20"/>
      <w:szCs w:val="20"/>
      <w:lang w:val="zh-TW" w:eastAsia="zh-TW" w:bidi="zh-TW"/>
    </w:rPr>
  </w:style>
  <w:style w:type="paragraph" w:styleId="a3">
    <w:name w:val="header"/>
    <w:basedOn w:val="a"/>
    <w:link w:val="Char"/>
    <w:uiPriority w:val="99"/>
    <w:semiHidden/>
    <w:unhideWhenUsed/>
    <w:rsid w:val="00DE3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18E"/>
    <w:rPr>
      <w:rFonts w:ascii="Times New Roman" w:eastAsia="Times New Roman" w:hAnsi="Times New Roman" w:cs="Times New Roman"/>
      <w:color w:val="000000"/>
      <w:kern w:val="0"/>
      <w:sz w:val="18"/>
      <w:szCs w:val="18"/>
      <w:lang w:eastAsia="en-US" w:bidi="en-US"/>
    </w:rPr>
  </w:style>
  <w:style w:type="paragraph" w:styleId="a4">
    <w:name w:val="footer"/>
    <w:basedOn w:val="a"/>
    <w:link w:val="Char0"/>
    <w:uiPriority w:val="99"/>
    <w:unhideWhenUsed/>
    <w:rsid w:val="00DE318E"/>
    <w:pPr>
      <w:tabs>
        <w:tab w:val="center" w:pos="4153"/>
        <w:tab w:val="right" w:pos="8306"/>
      </w:tabs>
      <w:snapToGrid w:val="0"/>
    </w:pPr>
    <w:rPr>
      <w:sz w:val="18"/>
      <w:szCs w:val="18"/>
    </w:rPr>
  </w:style>
  <w:style w:type="character" w:customStyle="1" w:styleId="Char0">
    <w:name w:val="页脚 Char"/>
    <w:basedOn w:val="a0"/>
    <w:link w:val="a4"/>
    <w:uiPriority w:val="99"/>
    <w:rsid w:val="00DE318E"/>
    <w:rPr>
      <w:rFonts w:ascii="Times New Roman" w:eastAsia="Times New Roman" w:hAnsi="Times New Roman" w:cs="Times New Roman"/>
      <w:color w:val="000000"/>
      <w:kern w:val="0"/>
      <w:sz w:val="18"/>
      <w:szCs w:val="18"/>
      <w:lang w:eastAsia="en-US" w:bidi="en-US"/>
    </w:rPr>
  </w:style>
  <w:style w:type="paragraph" w:styleId="a5">
    <w:name w:val="Balloon Text"/>
    <w:basedOn w:val="a"/>
    <w:link w:val="Char1"/>
    <w:uiPriority w:val="99"/>
    <w:semiHidden/>
    <w:unhideWhenUsed/>
    <w:rsid w:val="00B465A1"/>
    <w:rPr>
      <w:sz w:val="18"/>
      <w:szCs w:val="18"/>
    </w:rPr>
  </w:style>
  <w:style w:type="character" w:customStyle="1" w:styleId="Char1">
    <w:name w:val="批注框文本 Char"/>
    <w:basedOn w:val="a0"/>
    <w:link w:val="a5"/>
    <w:uiPriority w:val="99"/>
    <w:semiHidden/>
    <w:rsid w:val="00B465A1"/>
    <w:rPr>
      <w:rFonts w:ascii="Times New Roman" w:eastAsia="Times New Roman" w:hAnsi="Times New Roman" w:cs="Times New Roman"/>
      <w:color w:val="000000"/>
      <w:kern w:val="0"/>
      <w:sz w:val="18"/>
      <w:szCs w:val="18"/>
      <w:lang w:eastAsia="en-US" w:bidi="en-US"/>
    </w:rPr>
  </w:style>
</w:styles>
</file>

<file path=word/webSettings.xml><?xml version="1.0" encoding="utf-8"?>
<w:webSettings xmlns:r="http://schemas.openxmlformats.org/officeDocument/2006/relationships" xmlns:w="http://schemas.openxmlformats.org/wordprocessingml/2006/main">
  <w:divs>
    <w:div w:id="8992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42379BB5C9945DB95ADAADFA121A2D8"/>
        <w:category>
          <w:name w:val="常规"/>
          <w:gallery w:val="placeholder"/>
        </w:category>
        <w:types>
          <w:type w:val="bbPlcHdr"/>
        </w:types>
        <w:behaviors>
          <w:behavior w:val="content"/>
        </w:behaviors>
        <w:guid w:val="{86EC31CA-59EC-42C8-A5BE-F69784799A9A}"/>
      </w:docPartPr>
      <w:docPartBody>
        <w:p w:rsidR="00000000" w:rsidRDefault="002A387C" w:rsidP="002A387C">
          <w:pPr>
            <w:pStyle w:val="F42379BB5C9945DB95ADAADFA121A2D8"/>
          </w:pPr>
          <w:r>
            <w:rPr>
              <w:lang w:val="zh-CN"/>
            </w:rPr>
            <w:t>[</w:t>
          </w:r>
          <w:r>
            <w:rPr>
              <w:lang w:val="zh-CN"/>
            </w:rPr>
            <w:t>键入文字</w:t>
          </w:r>
          <w:r>
            <w:rPr>
              <w:lang w:val="zh-CN"/>
            </w:rPr>
            <w: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387C"/>
    <w:rsid w:val="002A387C"/>
    <w:rsid w:val="00CC23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42379BB5C9945DB95ADAADFA121A2D8">
    <w:name w:val="F42379BB5C9945DB95ADAADFA121A2D8"/>
    <w:rsid w:val="002A387C"/>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0C864-952D-42BF-AA40-453844A7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20</Pages>
  <Words>1380</Words>
  <Characters>7868</Characters>
  <Application>Microsoft Office Word</Application>
  <DocSecurity>0</DocSecurity>
  <Lines>65</Lines>
  <Paragraphs>18</Paragraphs>
  <ScaleCrop>false</ScaleCrop>
  <Company/>
  <LinksUpToDate>false</LinksUpToDate>
  <CharactersWithSpaces>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57</cp:revision>
  <dcterms:created xsi:type="dcterms:W3CDTF">2023-07-06T02:34:00Z</dcterms:created>
  <dcterms:modified xsi:type="dcterms:W3CDTF">2023-07-13T02:04:00Z</dcterms:modified>
</cp:coreProperties>
</file>