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57" w:rsidRPr="00AA5D44" w:rsidRDefault="00456A57" w:rsidP="00456A57">
      <w:pPr>
        <w:pStyle w:val="Bodytext10"/>
        <w:spacing w:after="220" w:line="240" w:lineRule="auto"/>
        <w:ind w:firstLine="0"/>
        <w:rPr>
          <w:rFonts w:asciiTheme="minorEastAsia" w:eastAsiaTheme="minorEastAsia" w:hAnsiTheme="minorEastAsia"/>
        </w:rPr>
      </w:pPr>
      <w:r w:rsidRPr="00AA5D44">
        <w:rPr>
          <w:rFonts w:asciiTheme="minorEastAsia" w:eastAsiaTheme="minorEastAsia" w:hAnsiTheme="minorEastAsia"/>
          <w:bCs/>
        </w:rPr>
        <w:t>附件</w:t>
      </w:r>
      <w:r w:rsidRPr="00AA5D44">
        <w:rPr>
          <w:rFonts w:asciiTheme="minorEastAsia" w:eastAsiaTheme="minorEastAsia" w:hAnsiTheme="minorEastAsia" w:cs="Times New Roman"/>
          <w:lang w:val="zh-CN" w:eastAsia="zh-CN" w:bidi="zh-CN"/>
        </w:rPr>
        <w:t>1</w:t>
      </w:r>
    </w:p>
    <w:p w:rsidR="00456A57" w:rsidRPr="00A676BE" w:rsidRDefault="00456A57" w:rsidP="00456A57">
      <w:pPr>
        <w:pStyle w:val="Heading210"/>
        <w:keepNext/>
        <w:keepLines/>
        <w:spacing w:after="300" w:line="240" w:lineRule="auto"/>
        <w:rPr>
          <w:rFonts w:asciiTheme="majorEastAsia" w:eastAsiaTheme="majorEastAsia" w:hAnsiTheme="majorEastAsia"/>
          <w:b/>
          <w:sz w:val="30"/>
          <w:szCs w:val="30"/>
        </w:rPr>
      </w:pPr>
      <w:bookmarkStart w:id="0" w:name="bookmark19"/>
      <w:bookmarkStart w:id="1" w:name="bookmark17"/>
      <w:bookmarkStart w:id="2" w:name="bookmark18"/>
      <w:r w:rsidRPr="00A676BE">
        <w:rPr>
          <w:rFonts w:asciiTheme="majorEastAsia" w:eastAsiaTheme="majorEastAsia" w:hAnsiTheme="majorEastAsia" w:cs="Times New Roman"/>
          <w:b/>
          <w:bCs/>
          <w:sz w:val="30"/>
          <w:szCs w:val="30"/>
        </w:rPr>
        <w:t>2022</w:t>
      </w:r>
      <w:r w:rsidRPr="00A676BE">
        <w:rPr>
          <w:rFonts w:asciiTheme="majorEastAsia" w:eastAsiaTheme="majorEastAsia" w:hAnsiTheme="majorEastAsia"/>
          <w:b/>
          <w:sz w:val="30"/>
          <w:szCs w:val="30"/>
        </w:rPr>
        <w:t>年度部门整体支出绩效评价基础数据表</w:t>
      </w:r>
      <w:bookmarkEnd w:id="0"/>
      <w:bookmarkEnd w:id="1"/>
      <w:bookmarkEnd w:id="2"/>
    </w:p>
    <w:tbl>
      <w:tblPr>
        <w:tblW w:w="0" w:type="auto"/>
        <w:jc w:val="center"/>
        <w:tblLayout w:type="fixed"/>
        <w:tblCellMar>
          <w:left w:w="10" w:type="dxa"/>
          <w:right w:w="10" w:type="dxa"/>
        </w:tblCellMar>
        <w:tblLook w:val="0000"/>
      </w:tblPr>
      <w:tblGrid>
        <w:gridCol w:w="3211"/>
        <w:gridCol w:w="1963"/>
        <w:gridCol w:w="2438"/>
        <w:gridCol w:w="1690"/>
      </w:tblGrid>
      <w:tr w:rsidR="00456A57" w:rsidRPr="00AE39AE" w:rsidTr="00267D19">
        <w:trPr>
          <w:trHeight w:hRule="exact" w:val="562"/>
          <w:jc w:val="center"/>
        </w:trPr>
        <w:tc>
          <w:tcPr>
            <w:tcW w:w="3211" w:type="dxa"/>
            <w:vMerge w:val="restart"/>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440"/>
              <w:rPr>
                <w:rFonts w:asciiTheme="minorEastAsia" w:eastAsiaTheme="minorEastAsia" w:hAnsiTheme="minorEastAsia"/>
                <w:sz w:val="18"/>
                <w:szCs w:val="18"/>
              </w:rPr>
            </w:pPr>
            <w:r w:rsidRPr="00AE39AE">
              <w:rPr>
                <w:rFonts w:asciiTheme="minorEastAsia" w:eastAsiaTheme="minorEastAsia" w:hAnsiTheme="minorEastAsia"/>
                <w:sz w:val="18"/>
                <w:szCs w:val="18"/>
              </w:rPr>
              <w:t>财政供养人员情况（人）</w:t>
            </w:r>
          </w:p>
        </w:tc>
        <w:tc>
          <w:tcPr>
            <w:tcW w:w="1963"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编制数</w:t>
            </w:r>
          </w:p>
        </w:tc>
        <w:tc>
          <w:tcPr>
            <w:tcW w:w="2438"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2022年实际在职人数</w:t>
            </w:r>
          </w:p>
        </w:tc>
        <w:tc>
          <w:tcPr>
            <w:tcW w:w="1690" w:type="dxa"/>
            <w:tcBorders>
              <w:top w:val="single" w:sz="4" w:space="0" w:color="auto"/>
              <w:left w:val="single" w:sz="4" w:space="0" w:color="auto"/>
              <w:righ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控制率</w:t>
            </w:r>
          </w:p>
        </w:tc>
      </w:tr>
      <w:tr w:rsidR="00456A57" w:rsidRPr="00AE39AE" w:rsidTr="00267D19">
        <w:trPr>
          <w:trHeight w:hRule="exact" w:val="557"/>
          <w:jc w:val="center"/>
        </w:trPr>
        <w:tc>
          <w:tcPr>
            <w:tcW w:w="3211" w:type="dxa"/>
            <w:vMerge/>
            <w:tcBorders>
              <w:left w:val="single" w:sz="4" w:space="0" w:color="auto"/>
            </w:tcBorders>
            <w:shd w:val="clear" w:color="auto" w:fill="auto"/>
            <w:vAlign w:val="center"/>
          </w:tcPr>
          <w:p w:rsidR="00456A57" w:rsidRPr="00AE39AE" w:rsidRDefault="00456A57" w:rsidP="00267D19">
            <w:pPr>
              <w:rPr>
                <w:rFonts w:asciiTheme="minorEastAsia" w:eastAsiaTheme="minorEastAsia" w:hAnsiTheme="minorEastAsia"/>
                <w:sz w:val="18"/>
                <w:szCs w:val="18"/>
              </w:rPr>
            </w:pPr>
          </w:p>
        </w:tc>
        <w:tc>
          <w:tcPr>
            <w:tcW w:w="1963" w:type="dxa"/>
            <w:tcBorders>
              <w:top w:val="single" w:sz="4" w:space="0" w:color="auto"/>
              <w:left w:val="single" w:sz="4" w:space="0" w:color="auto"/>
            </w:tcBorders>
            <w:shd w:val="clear" w:color="auto" w:fill="auto"/>
          </w:tcPr>
          <w:p w:rsidR="00456A57" w:rsidRPr="00AE39AE" w:rsidRDefault="00456A57" w:rsidP="00267D19">
            <w:pPr>
              <w:rPr>
                <w:rFonts w:asciiTheme="minorEastAsia" w:eastAsiaTheme="minorEastAsia" w:hAnsiTheme="minorEastAsia"/>
                <w:sz w:val="18"/>
                <w:szCs w:val="18"/>
                <w:lang w:eastAsia="zh-CN"/>
              </w:rPr>
            </w:pPr>
          </w:p>
          <w:p w:rsidR="00537166" w:rsidRPr="00AE39AE" w:rsidRDefault="00537166"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35</w:t>
            </w:r>
          </w:p>
        </w:tc>
        <w:tc>
          <w:tcPr>
            <w:tcW w:w="2438" w:type="dxa"/>
            <w:tcBorders>
              <w:top w:val="single" w:sz="4" w:space="0" w:color="auto"/>
              <w:left w:val="single" w:sz="4" w:space="0" w:color="auto"/>
            </w:tcBorders>
            <w:shd w:val="clear" w:color="auto" w:fill="auto"/>
          </w:tcPr>
          <w:p w:rsidR="00456A57" w:rsidRPr="00AE39AE" w:rsidRDefault="00456A57" w:rsidP="00267D19">
            <w:pPr>
              <w:rPr>
                <w:rFonts w:asciiTheme="minorEastAsia" w:eastAsiaTheme="minorEastAsia" w:hAnsiTheme="minorEastAsia"/>
                <w:sz w:val="18"/>
                <w:szCs w:val="18"/>
                <w:lang w:eastAsia="zh-CN"/>
              </w:rPr>
            </w:pPr>
          </w:p>
          <w:p w:rsidR="00537166" w:rsidRPr="00AE39AE" w:rsidRDefault="00537166"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46</w:t>
            </w:r>
          </w:p>
        </w:tc>
        <w:tc>
          <w:tcPr>
            <w:tcW w:w="1690" w:type="dxa"/>
            <w:tcBorders>
              <w:top w:val="single" w:sz="4" w:space="0" w:color="auto"/>
              <w:left w:val="single" w:sz="4" w:space="0" w:color="auto"/>
              <w:right w:val="single" w:sz="4" w:space="0" w:color="auto"/>
            </w:tcBorders>
            <w:shd w:val="clear" w:color="auto" w:fill="auto"/>
          </w:tcPr>
          <w:p w:rsidR="00456A57" w:rsidRDefault="00456A57" w:rsidP="00267D19">
            <w:pPr>
              <w:rPr>
                <w:rFonts w:asciiTheme="minorEastAsia" w:eastAsiaTheme="minorEastAsia" w:hAnsiTheme="minorEastAsia"/>
                <w:sz w:val="18"/>
                <w:szCs w:val="18"/>
                <w:lang w:eastAsia="zh-CN"/>
              </w:rPr>
            </w:pPr>
          </w:p>
          <w:p w:rsidR="00FA0933" w:rsidRPr="00AE39AE" w:rsidRDefault="00FA0933"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131.43%</w:t>
            </w: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540"/>
              <w:rPr>
                <w:rFonts w:asciiTheme="minorEastAsia" w:eastAsiaTheme="minorEastAsia" w:hAnsiTheme="minorEastAsia"/>
                <w:sz w:val="18"/>
                <w:szCs w:val="18"/>
              </w:rPr>
            </w:pPr>
            <w:r w:rsidRPr="00AE39AE">
              <w:rPr>
                <w:rFonts w:asciiTheme="minorEastAsia" w:eastAsiaTheme="minorEastAsia" w:hAnsiTheme="minorEastAsia"/>
                <w:sz w:val="18"/>
                <w:szCs w:val="18"/>
              </w:rPr>
              <w:t>经费控制情况（万元）</w:t>
            </w:r>
          </w:p>
        </w:tc>
        <w:tc>
          <w:tcPr>
            <w:tcW w:w="1963"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2021年决算数</w:t>
            </w:r>
          </w:p>
        </w:tc>
        <w:tc>
          <w:tcPr>
            <w:tcW w:w="2438"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2022年预算数</w:t>
            </w:r>
          </w:p>
        </w:tc>
        <w:tc>
          <w:tcPr>
            <w:tcW w:w="1690" w:type="dxa"/>
            <w:tcBorders>
              <w:top w:val="single" w:sz="4" w:space="0" w:color="auto"/>
              <w:left w:val="single" w:sz="4" w:space="0" w:color="auto"/>
              <w:right w:val="single" w:sz="4" w:space="0" w:color="auto"/>
            </w:tcBorders>
            <w:shd w:val="clear" w:color="auto" w:fill="auto"/>
            <w:vAlign w:val="center"/>
          </w:tcPr>
          <w:p w:rsidR="00456A57" w:rsidRPr="00AE39AE" w:rsidRDefault="00456A57" w:rsidP="00267D19">
            <w:pPr>
              <w:pStyle w:val="Other10"/>
              <w:spacing w:line="240" w:lineRule="auto"/>
              <w:ind w:firstLine="0"/>
              <w:jc w:val="center"/>
              <w:rPr>
                <w:rFonts w:asciiTheme="minorEastAsia" w:eastAsiaTheme="minorEastAsia" w:hAnsiTheme="minorEastAsia"/>
                <w:sz w:val="18"/>
                <w:szCs w:val="18"/>
              </w:rPr>
            </w:pPr>
            <w:r w:rsidRPr="00AE39AE">
              <w:rPr>
                <w:rFonts w:asciiTheme="minorEastAsia" w:eastAsiaTheme="minorEastAsia" w:hAnsiTheme="minorEastAsia"/>
                <w:sz w:val="18"/>
                <w:szCs w:val="18"/>
              </w:rPr>
              <w:t>2022年决算数</w:t>
            </w:r>
          </w:p>
        </w:tc>
      </w:tr>
      <w:tr w:rsidR="00456A57" w:rsidRPr="00AE39AE" w:rsidTr="003A5249">
        <w:trPr>
          <w:trHeight w:hRule="exact" w:val="471"/>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一、基本支出：</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A676BE"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664.63</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18681C"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377</w:t>
            </w: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685.45</w:t>
            </w:r>
          </w:p>
        </w:tc>
      </w:tr>
      <w:tr w:rsidR="00456A57" w:rsidRPr="00AE39AE" w:rsidTr="003A5249">
        <w:trPr>
          <w:trHeight w:hRule="exact" w:val="549"/>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其中：三公经费</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p>
        </w:tc>
      </w:tr>
      <w:tr w:rsidR="00456A57" w:rsidRPr="00AE39AE" w:rsidTr="003A5249">
        <w:trPr>
          <w:trHeight w:hRule="exact" w:val="429"/>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lang w:val="en-US" w:eastAsia="zh-CN" w:bidi="en-US"/>
              </w:rPr>
              <w:t>1.</w:t>
            </w:r>
            <w:r w:rsidRPr="00AE39AE">
              <w:rPr>
                <w:rFonts w:asciiTheme="minorEastAsia" w:eastAsiaTheme="minorEastAsia" w:hAnsiTheme="minorEastAsia"/>
                <w:sz w:val="18"/>
                <w:szCs w:val="18"/>
              </w:rPr>
              <w:t>公务用车购置和维护经费</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r>
      <w:tr w:rsidR="00456A57" w:rsidRPr="00AE39AE" w:rsidTr="00267D19">
        <w:trPr>
          <w:trHeight w:hRule="exact" w:val="538"/>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其中：公车购置</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公车运行维护</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lang w:val="en-US" w:eastAsia="en-US" w:bidi="en-US"/>
              </w:rPr>
              <w:t>2.</w:t>
            </w:r>
            <w:r w:rsidRPr="00AE39AE">
              <w:rPr>
                <w:rFonts w:asciiTheme="minorEastAsia" w:eastAsiaTheme="minorEastAsia" w:hAnsiTheme="minorEastAsia"/>
                <w:sz w:val="18"/>
                <w:szCs w:val="18"/>
              </w:rPr>
              <w:t>出国经费</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r>
      <w:tr w:rsidR="00456A57" w:rsidRPr="00AE39AE" w:rsidTr="00267D19">
        <w:trPr>
          <w:trHeight w:hRule="exact" w:val="538"/>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3.公务接待</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p>
        </w:tc>
      </w:tr>
      <w:tr w:rsidR="00456A57" w:rsidRPr="00AE39AE" w:rsidTr="00267D19">
        <w:trPr>
          <w:trHeight w:hRule="exact" w:val="542"/>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二、项目支出：</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5C584E"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834</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12800.24</w:t>
            </w:r>
          </w:p>
        </w:tc>
      </w:tr>
      <w:tr w:rsidR="00456A57" w:rsidRPr="00AE39AE" w:rsidTr="00AE39AE">
        <w:trPr>
          <w:trHeight w:hRule="exact" w:val="594"/>
          <w:jc w:val="center"/>
        </w:trPr>
        <w:tc>
          <w:tcPr>
            <w:tcW w:w="3211" w:type="dxa"/>
            <w:tcBorders>
              <w:top w:val="single" w:sz="4" w:space="0" w:color="auto"/>
              <w:left w:val="single" w:sz="4" w:space="0" w:color="auto"/>
            </w:tcBorders>
            <w:shd w:val="clear" w:color="auto" w:fill="auto"/>
            <w:vAlign w:val="bottom"/>
          </w:tcPr>
          <w:p w:rsidR="00456A57" w:rsidRPr="00AE39AE" w:rsidRDefault="00456A57" w:rsidP="00855AC4">
            <w:pPr>
              <w:pStyle w:val="Other10"/>
              <w:spacing w:after="120" w:line="240" w:lineRule="auto"/>
              <w:ind w:firstLine="0"/>
              <w:rPr>
                <w:rFonts w:asciiTheme="minorEastAsia" w:eastAsiaTheme="minorEastAsia" w:hAnsiTheme="minorEastAsia"/>
                <w:sz w:val="18"/>
                <w:szCs w:val="18"/>
                <w:lang w:eastAsia="zh-CN"/>
              </w:rPr>
            </w:pPr>
            <w:r w:rsidRPr="00AE39AE">
              <w:rPr>
                <w:rFonts w:asciiTheme="minorEastAsia" w:eastAsiaTheme="minorEastAsia" w:hAnsiTheme="minorEastAsia"/>
                <w:sz w:val="18"/>
                <w:szCs w:val="18"/>
                <w:lang w:val="en-US" w:eastAsia="zh-CN" w:bidi="en-US"/>
              </w:rPr>
              <w:t>1.</w:t>
            </w:r>
            <w:r w:rsidR="00855AC4">
              <w:rPr>
                <w:rFonts w:asciiTheme="minorEastAsia" w:eastAsiaTheme="minorEastAsia" w:hAnsiTheme="minorEastAsia" w:hint="eastAsia"/>
                <w:sz w:val="18"/>
                <w:szCs w:val="18"/>
                <w:lang w:eastAsia="zh-CN"/>
              </w:rPr>
              <w:t>机关事务</w:t>
            </w:r>
            <w:r w:rsidR="00855AC4" w:rsidRPr="00AE39AE">
              <w:rPr>
                <w:rFonts w:asciiTheme="minorEastAsia" w:eastAsiaTheme="minorEastAsia" w:hAnsiTheme="minorEastAsia"/>
                <w:sz w:val="18"/>
                <w:szCs w:val="18"/>
                <w:lang w:eastAsia="zh-CN"/>
              </w:rPr>
              <w:t xml:space="preserve"> </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F537A9" w:rsidRPr="00AE39AE" w:rsidRDefault="00F537A9"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155.16</w:t>
            </w:r>
          </w:p>
        </w:tc>
      </w:tr>
      <w:tr w:rsidR="00456A57" w:rsidRPr="00AE39AE" w:rsidTr="00267D19">
        <w:trPr>
          <w:trHeight w:hRule="exact" w:val="542"/>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855AC4">
            <w:pPr>
              <w:pStyle w:val="Other10"/>
              <w:spacing w:line="240" w:lineRule="auto"/>
              <w:ind w:firstLine="0"/>
              <w:rPr>
                <w:rFonts w:asciiTheme="minorEastAsia" w:eastAsiaTheme="minorEastAsia" w:hAnsiTheme="minorEastAsia"/>
                <w:sz w:val="18"/>
                <w:szCs w:val="18"/>
                <w:lang w:eastAsia="zh-CN"/>
              </w:rPr>
            </w:pPr>
            <w:r w:rsidRPr="00AE39AE">
              <w:rPr>
                <w:rFonts w:asciiTheme="minorEastAsia" w:eastAsiaTheme="minorEastAsia" w:hAnsiTheme="minorEastAsia"/>
                <w:sz w:val="18"/>
                <w:szCs w:val="18"/>
                <w:lang w:val="en-US" w:eastAsia="zh-CN" w:bidi="en-US"/>
              </w:rPr>
              <w:t>2.</w:t>
            </w:r>
            <w:r w:rsidR="00855AC4">
              <w:rPr>
                <w:rFonts w:asciiTheme="minorEastAsia" w:eastAsiaTheme="minorEastAsia" w:hAnsiTheme="minorEastAsia" w:hint="eastAsia"/>
                <w:sz w:val="18"/>
                <w:szCs w:val="18"/>
                <w:lang w:eastAsia="zh-CN"/>
              </w:rPr>
              <w:t>其他城乡社区公共设施支出</w:t>
            </w:r>
            <w:r w:rsidR="00855AC4" w:rsidRPr="00AE39AE">
              <w:rPr>
                <w:rFonts w:asciiTheme="minorEastAsia" w:eastAsiaTheme="minorEastAsia" w:hAnsiTheme="minorEastAsia"/>
                <w:sz w:val="18"/>
                <w:szCs w:val="18"/>
                <w:lang w:eastAsia="zh-CN"/>
              </w:rPr>
              <w:t xml:space="preserve"> </w:t>
            </w:r>
          </w:p>
        </w:tc>
        <w:tc>
          <w:tcPr>
            <w:tcW w:w="1963"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249</w:t>
            </w: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vAlign w:val="center"/>
          </w:tcPr>
          <w:p w:rsidR="00456A57" w:rsidRPr="00AE39AE" w:rsidRDefault="00456A57" w:rsidP="00855AC4">
            <w:pPr>
              <w:pStyle w:val="Other10"/>
              <w:spacing w:line="240" w:lineRule="auto"/>
              <w:ind w:firstLine="0"/>
              <w:rPr>
                <w:rFonts w:asciiTheme="minorEastAsia" w:eastAsiaTheme="minorEastAsia" w:hAnsiTheme="minorEastAsia"/>
                <w:sz w:val="18"/>
                <w:szCs w:val="18"/>
                <w:lang w:eastAsia="zh-CN"/>
              </w:rPr>
            </w:pPr>
            <w:r w:rsidRPr="00AE39AE">
              <w:rPr>
                <w:rFonts w:asciiTheme="minorEastAsia" w:eastAsiaTheme="minorEastAsia" w:hAnsiTheme="minorEastAsia"/>
                <w:sz w:val="18"/>
                <w:szCs w:val="18"/>
                <w:lang w:val="en-US" w:eastAsia="zh-CN" w:bidi="en-US"/>
              </w:rPr>
              <w:t>3.</w:t>
            </w:r>
            <w:r w:rsidR="00855AC4">
              <w:rPr>
                <w:rFonts w:asciiTheme="minorEastAsia" w:eastAsiaTheme="minorEastAsia" w:hAnsiTheme="minorEastAsia" w:hint="eastAsia"/>
                <w:sz w:val="18"/>
                <w:szCs w:val="18"/>
                <w:lang w:eastAsia="zh-CN"/>
              </w:rPr>
              <w:t>其他国有土地使用权出让收入安排的支出</w:t>
            </w:r>
            <w:r w:rsidR="00855AC4" w:rsidRPr="00AE39AE">
              <w:rPr>
                <w:rFonts w:asciiTheme="minorEastAsia" w:eastAsiaTheme="minorEastAsia" w:hAnsiTheme="minorEastAsia"/>
                <w:sz w:val="18"/>
                <w:szCs w:val="18"/>
                <w:lang w:eastAsia="zh-CN"/>
              </w:rPr>
              <w:t xml:space="preserve"> </w:t>
            </w:r>
          </w:p>
        </w:tc>
        <w:tc>
          <w:tcPr>
            <w:tcW w:w="1963" w:type="dxa"/>
            <w:tcBorders>
              <w:top w:val="single" w:sz="4" w:space="0" w:color="auto"/>
              <w:left w:val="single" w:sz="4" w:space="0" w:color="auto"/>
            </w:tcBorders>
            <w:shd w:val="clear" w:color="auto" w:fill="auto"/>
          </w:tcPr>
          <w:p w:rsidR="00456A57" w:rsidRDefault="00456A57" w:rsidP="00AE39AE">
            <w:pPr>
              <w:jc w:val="center"/>
              <w:rPr>
                <w:rFonts w:asciiTheme="minorEastAsia" w:eastAsiaTheme="minorEastAsia" w:hAnsiTheme="minorEastAsia"/>
                <w:sz w:val="18"/>
                <w:szCs w:val="18"/>
                <w:lang w:eastAsia="zh-CN"/>
              </w:rPr>
            </w:pPr>
          </w:p>
          <w:p w:rsidR="00643440" w:rsidRPr="00AE39AE" w:rsidRDefault="00643440"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324</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6</w:t>
            </w:r>
          </w:p>
        </w:tc>
      </w:tr>
      <w:tr w:rsidR="00456A57" w:rsidRPr="00AE39AE" w:rsidTr="00267D19">
        <w:trPr>
          <w:trHeight w:hRule="exact" w:val="547"/>
          <w:jc w:val="center"/>
        </w:trPr>
        <w:tc>
          <w:tcPr>
            <w:tcW w:w="3211" w:type="dxa"/>
            <w:tcBorders>
              <w:top w:val="single" w:sz="4" w:space="0" w:color="auto"/>
              <w:left w:val="single" w:sz="4" w:space="0" w:color="auto"/>
            </w:tcBorders>
            <w:shd w:val="clear" w:color="auto" w:fill="auto"/>
          </w:tcPr>
          <w:p w:rsidR="00456A57" w:rsidRPr="00AE39AE" w:rsidRDefault="00456A57" w:rsidP="00267D19">
            <w:pPr>
              <w:rPr>
                <w:rFonts w:asciiTheme="minorEastAsia" w:eastAsiaTheme="minorEastAsia" w:hAnsiTheme="minorEastAsia"/>
                <w:sz w:val="18"/>
                <w:szCs w:val="18"/>
                <w:lang w:eastAsia="zh-CN"/>
              </w:rPr>
            </w:pPr>
          </w:p>
          <w:p w:rsidR="00126244" w:rsidRPr="00AE39AE" w:rsidRDefault="00126244" w:rsidP="00855AC4">
            <w:pP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4.</w:t>
            </w:r>
            <w:r w:rsidR="00855AC4">
              <w:rPr>
                <w:rFonts w:asciiTheme="minorEastAsia" w:eastAsiaTheme="minorEastAsia" w:hAnsiTheme="minorEastAsia" w:hint="eastAsia"/>
                <w:sz w:val="18"/>
                <w:szCs w:val="18"/>
                <w:lang w:eastAsia="zh-CN"/>
              </w:rPr>
              <w:t>其他城市基础设施配套费安排的支出</w:t>
            </w:r>
            <w:r w:rsidR="00855AC4" w:rsidRPr="00AE39AE">
              <w:rPr>
                <w:rFonts w:asciiTheme="minorEastAsia" w:eastAsiaTheme="minorEastAsia" w:hAnsiTheme="minorEastAsia"/>
                <w:sz w:val="18"/>
                <w:szCs w:val="18"/>
                <w:lang w:eastAsia="zh-CN"/>
              </w:rPr>
              <w:t xml:space="preserve"> </w:t>
            </w:r>
          </w:p>
        </w:tc>
        <w:tc>
          <w:tcPr>
            <w:tcW w:w="1963" w:type="dxa"/>
            <w:tcBorders>
              <w:top w:val="single" w:sz="4" w:space="0" w:color="auto"/>
              <w:left w:val="single" w:sz="4" w:space="0" w:color="auto"/>
            </w:tcBorders>
            <w:shd w:val="clear" w:color="auto" w:fill="auto"/>
          </w:tcPr>
          <w:p w:rsidR="00456A57" w:rsidRDefault="00456A57" w:rsidP="00AE39AE">
            <w:pPr>
              <w:jc w:val="center"/>
              <w:rPr>
                <w:rFonts w:asciiTheme="minorEastAsia" w:eastAsiaTheme="minorEastAsia" w:hAnsiTheme="minorEastAsia"/>
                <w:sz w:val="18"/>
                <w:szCs w:val="18"/>
                <w:lang w:eastAsia="zh-CN"/>
              </w:rPr>
            </w:pPr>
          </w:p>
          <w:p w:rsidR="00643440" w:rsidRPr="00AE39AE" w:rsidRDefault="00643440"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510</w:t>
            </w:r>
          </w:p>
        </w:tc>
        <w:tc>
          <w:tcPr>
            <w:tcW w:w="2438" w:type="dxa"/>
            <w:tcBorders>
              <w:top w:val="single" w:sz="4" w:space="0" w:color="auto"/>
              <w:lef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456A57" w:rsidRPr="00AE39AE" w:rsidRDefault="00456A57" w:rsidP="00AE39AE">
            <w:pPr>
              <w:jc w:val="center"/>
              <w:rPr>
                <w:rFonts w:asciiTheme="minorEastAsia" w:eastAsiaTheme="minorEastAsia" w:hAnsiTheme="minorEastAsia"/>
                <w:sz w:val="18"/>
                <w:szCs w:val="18"/>
                <w:lang w:eastAsia="zh-CN"/>
              </w:rPr>
            </w:pPr>
          </w:p>
          <w:p w:rsidR="00AE39AE" w:rsidRPr="00AE39AE" w:rsidRDefault="00855AC4" w:rsidP="00AE39A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350.08</w:t>
            </w:r>
          </w:p>
        </w:tc>
      </w:tr>
      <w:tr w:rsidR="00126244" w:rsidRPr="00AE39AE" w:rsidTr="00267D19">
        <w:trPr>
          <w:trHeight w:hRule="exact" w:val="547"/>
          <w:jc w:val="center"/>
        </w:trPr>
        <w:tc>
          <w:tcPr>
            <w:tcW w:w="3211" w:type="dxa"/>
            <w:tcBorders>
              <w:top w:val="single" w:sz="4" w:space="0" w:color="auto"/>
              <w:left w:val="single" w:sz="4" w:space="0" w:color="auto"/>
            </w:tcBorders>
            <w:shd w:val="clear" w:color="auto" w:fill="auto"/>
          </w:tcPr>
          <w:p w:rsidR="00126244" w:rsidRPr="00AE39AE" w:rsidRDefault="00126244" w:rsidP="00267D19">
            <w:pPr>
              <w:rPr>
                <w:rFonts w:asciiTheme="minorEastAsia" w:eastAsiaTheme="minorEastAsia" w:hAnsiTheme="minorEastAsia"/>
                <w:sz w:val="18"/>
                <w:szCs w:val="18"/>
                <w:lang w:eastAsia="zh-CN"/>
              </w:rPr>
            </w:pPr>
          </w:p>
          <w:p w:rsidR="00126244" w:rsidRPr="00AE39AE" w:rsidRDefault="00855AC4" w:rsidP="00855AC4">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r w:rsidR="00126244" w:rsidRPr="00AE39AE">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其他自然资源事务支出</w:t>
            </w:r>
            <w:r w:rsidRPr="00AE39AE">
              <w:rPr>
                <w:rFonts w:asciiTheme="minorEastAsia" w:eastAsiaTheme="minorEastAsia" w:hAnsiTheme="minorEastAsia"/>
                <w:sz w:val="18"/>
                <w:szCs w:val="18"/>
                <w:lang w:eastAsia="zh-CN"/>
              </w:rPr>
              <w:t xml:space="preserve"> </w:t>
            </w:r>
          </w:p>
        </w:tc>
        <w:tc>
          <w:tcPr>
            <w:tcW w:w="1963" w:type="dxa"/>
            <w:tcBorders>
              <w:top w:val="single" w:sz="4" w:space="0" w:color="auto"/>
              <w:lef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40</w:t>
            </w:r>
          </w:p>
        </w:tc>
      </w:tr>
      <w:tr w:rsidR="00126244" w:rsidRPr="00AE39AE" w:rsidTr="00855AC4">
        <w:trPr>
          <w:trHeight w:hRule="exact" w:val="587"/>
          <w:jc w:val="center"/>
        </w:trPr>
        <w:tc>
          <w:tcPr>
            <w:tcW w:w="3211" w:type="dxa"/>
            <w:tcBorders>
              <w:top w:val="single" w:sz="4" w:space="0" w:color="auto"/>
              <w:left w:val="single" w:sz="4" w:space="0" w:color="auto"/>
            </w:tcBorders>
            <w:shd w:val="clear" w:color="auto" w:fill="auto"/>
          </w:tcPr>
          <w:p w:rsidR="00126244" w:rsidRPr="00AE39AE" w:rsidRDefault="00855AC4" w:rsidP="00855AC4">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w:t>
            </w:r>
            <w:r w:rsidR="00126244" w:rsidRPr="00AE39AE">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其他地方自行试点项目收益专项债券收入安排的支出</w:t>
            </w:r>
          </w:p>
        </w:tc>
        <w:tc>
          <w:tcPr>
            <w:tcW w:w="1963" w:type="dxa"/>
            <w:tcBorders>
              <w:top w:val="single" w:sz="4" w:space="0" w:color="auto"/>
              <w:lef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tc>
        <w:tc>
          <w:tcPr>
            <w:tcW w:w="2438" w:type="dxa"/>
            <w:tcBorders>
              <w:top w:val="single" w:sz="4" w:space="0" w:color="auto"/>
              <w:lef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p w:rsidR="00126244" w:rsidRPr="00AE39AE" w:rsidRDefault="00126244" w:rsidP="00AE39AE">
            <w:pPr>
              <w:jc w:val="center"/>
              <w:rPr>
                <w:rFonts w:asciiTheme="minorEastAsia" w:eastAsiaTheme="minorEastAsia" w:hAnsiTheme="minorEastAsia"/>
                <w:sz w:val="18"/>
                <w:szCs w:val="18"/>
                <w:lang w:eastAsia="zh-CN"/>
              </w:rPr>
            </w:pPr>
          </w:p>
        </w:tc>
        <w:tc>
          <w:tcPr>
            <w:tcW w:w="1690" w:type="dxa"/>
            <w:tcBorders>
              <w:top w:val="single" w:sz="4" w:space="0" w:color="auto"/>
              <w:left w:val="single" w:sz="4" w:space="0" w:color="auto"/>
              <w:right w:val="single" w:sz="4" w:space="0" w:color="auto"/>
            </w:tcBorders>
            <w:shd w:val="clear" w:color="auto" w:fill="auto"/>
          </w:tcPr>
          <w:p w:rsidR="00126244" w:rsidRPr="00AE39AE" w:rsidRDefault="00126244" w:rsidP="00AE39AE">
            <w:pPr>
              <w:jc w:val="center"/>
              <w:rPr>
                <w:rFonts w:asciiTheme="minorEastAsia" w:eastAsiaTheme="minorEastAsia" w:hAnsiTheme="minorEastAsia"/>
                <w:sz w:val="18"/>
                <w:szCs w:val="18"/>
                <w:lang w:eastAsia="zh-CN"/>
              </w:rPr>
            </w:pPr>
          </w:p>
          <w:p w:rsidR="00AE39AE" w:rsidRPr="00AE39AE" w:rsidRDefault="00AE39AE" w:rsidP="00AE39AE">
            <w:pPr>
              <w:jc w:val="center"/>
              <w:rPr>
                <w:rFonts w:asciiTheme="minorEastAsia" w:eastAsiaTheme="minorEastAsia" w:hAnsiTheme="minorEastAsia"/>
                <w:sz w:val="18"/>
                <w:szCs w:val="18"/>
                <w:lang w:eastAsia="zh-CN"/>
              </w:rPr>
            </w:pPr>
            <w:r w:rsidRPr="00AE39AE">
              <w:rPr>
                <w:rFonts w:asciiTheme="minorEastAsia" w:eastAsiaTheme="minorEastAsia" w:hAnsiTheme="minorEastAsia" w:hint="eastAsia"/>
                <w:sz w:val="18"/>
                <w:szCs w:val="18"/>
                <w:lang w:eastAsia="zh-CN"/>
              </w:rPr>
              <w:t>12000</w:t>
            </w:r>
          </w:p>
        </w:tc>
      </w:tr>
      <w:tr w:rsidR="00456A57" w:rsidRPr="00AE39AE" w:rsidTr="00267D19">
        <w:trPr>
          <w:trHeight w:hRule="exact" w:val="562"/>
          <w:jc w:val="center"/>
        </w:trPr>
        <w:tc>
          <w:tcPr>
            <w:tcW w:w="3211" w:type="dxa"/>
            <w:tcBorders>
              <w:top w:val="single" w:sz="4" w:space="0" w:color="auto"/>
              <w:left w:val="single" w:sz="4" w:space="0" w:color="auto"/>
              <w:bottom w:val="single" w:sz="4" w:space="0" w:color="auto"/>
            </w:tcBorders>
            <w:shd w:val="clear" w:color="auto" w:fill="auto"/>
            <w:vAlign w:val="center"/>
          </w:tcPr>
          <w:p w:rsidR="00456A57" w:rsidRPr="00AE39AE" w:rsidRDefault="00456A57" w:rsidP="00267D19">
            <w:pPr>
              <w:pStyle w:val="Other10"/>
              <w:spacing w:line="240" w:lineRule="auto"/>
              <w:ind w:firstLine="0"/>
              <w:rPr>
                <w:rFonts w:asciiTheme="minorEastAsia" w:eastAsiaTheme="minorEastAsia" w:hAnsiTheme="minorEastAsia"/>
                <w:sz w:val="18"/>
                <w:szCs w:val="18"/>
              </w:rPr>
            </w:pPr>
            <w:r w:rsidRPr="00AE39AE">
              <w:rPr>
                <w:rFonts w:asciiTheme="minorEastAsia" w:eastAsiaTheme="minorEastAsia" w:hAnsiTheme="minorEastAsia"/>
                <w:sz w:val="18"/>
                <w:szCs w:val="18"/>
              </w:rPr>
              <w:t>厉行节约保障措施</w:t>
            </w:r>
          </w:p>
        </w:tc>
        <w:tc>
          <w:tcPr>
            <w:tcW w:w="6091" w:type="dxa"/>
            <w:gridSpan w:val="3"/>
            <w:tcBorders>
              <w:top w:val="single" w:sz="4" w:space="0" w:color="auto"/>
              <w:left w:val="single" w:sz="4" w:space="0" w:color="auto"/>
              <w:bottom w:val="single" w:sz="4" w:space="0" w:color="auto"/>
              <w:right w:val="single" w:sz="4" w:space="0" w:color="auto"/>
            </w:tcBorders>
            <w:shd w:val="clear" w:color="auto" w:fill="auto"/>
          </w:tcPr>
          <w:p w:rsidR="00446915" w:rsidRDefault="00446915" w:rsidP="00267D19">
            <w:pPr>
              <w:rPr>
                <w:rFonts w:asciiTheme="minorEastAsia" w:eastAsiaTheme="minorEastAsia" w:hAnsiTheme="minorEastAsia"/>
                <w:sz w:val="18"/>
                <w:szCs w:val="18"/>
                <w:lang w:eastAsia="zh-CN"/>
              </w:rPr>
            </w:pPr>
          </w:p>
          <w:p w:rsidR="00456A57" w:rsidRPr="00AE39AE" w:rsidRDefault="009F48EF"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节俭务实办会、精简办文、严格差旅费用、规范公务用餐等。</w:t>
            </w:r>
          </w:p>
        </w:tc>
      </w:tr>
    </w:tbl>
    <w:p w:rsidR="00456A57" w:rsidRPr="00AE39AE" w:rsidRDefault="00456A57" w:rsidP="00456A57">
      <w:pPr>
        <w:pStyle w:val="Bodytext20"/>
        <w:jc w:val="both"/>
        <w:rPr>
          <w:rFonts w:asciiTheme="minorEastAsia" w:eastAsiaTheme="minorEastAsia" w:hAnsiTheme="minorEastAsia"/>
          <w:sz w:val="18"/>
          <w:szCs w:val="18"/>
        </w:rPr>
      </w:pPr>
      <w:r w:rsidRPr="00AE39AE">
        <w:rPr>
          <w:rFonts w:asciiTheme="minorEastAsia" w:eastAsiaTheme="minorEastAsia" w:hAnsiTheme="minorEastAsia"/>
          <w:sz w:val="18"/>
          <w:szCs w:val="18"/>
        </w:rPr>
        <w:t>说明：以上数据均来源于部门决算报表，其中</w:t>
      </w:r>
      <w:r w:rsidRPr="00AE39AE">
        <w:rPr>
          <w:rFonts w:asciiTheme="minorEastAsia" w:eastAsiaTheme="minorEastAsia" w:hAnsiTheme="minorEastAsia"/>
          <w:sz w:val="18"/>
          <w:szCs w:val="18"/>
          <w:lang w:val="zh-CN" w:eastAsia="zh-CN" w:bidi="zh-CN"/>
        </w:rPr>
        <w:t>“基</w:t>
      </w:r>
      <w:r w:rsidRPr="00AE39AE">
        <w:rPr>
          <w:rFonts w:asciiTheme="minorEastAsia" w:eastAsiaTheme="minorEastAsia" w:hAnsiTheme="minorEastAsia"/>
          <w:sz w:val="18"/>
          <w:szCs w:val="18"/>
        </w:rPr>
        <w:t>本支出</w:t>
      </w:r>
      <w:r w:rsidRPr="00AE39AE">
        <w:rPr>
          <w:rFonts w:asciiTheme="minorEastAsia" w:eastAsiaTheme="minorEastAsia" w:hAnsiTheme="minorEastAsia"/>
          <w:sz w:val="18"/>
          <w:szCs w:val="18"/>
          <w:lang w:val="zh-CN" w:eastAsia="zh-CN" w:bidi="zh-CN"/>
        </w:rPr>
        <w:t>”数</w:t>
      </w:r>
      <w:r w:rsidRPr="00AE39AE">
        <w:rPr>
          <w:rFonts w:asciiTheme="minorEastAsia" w:eastAsiaTheme="minorEastAsia" w:hAnsiTheme="minorEastAsia"/>
          <w:sz w:val="18"/>
          <w:szCs w:val="18"/>
        </w:rPr>
        <w:t>据参照基本支出决算明细表（财决</w:t>
      </w:r>
      <w:r w:rsidRPr="00AE39AE">
        <w:rPr>
          <w:rFonts w:asciiTheme="minorEastAsia" w:eastAsiaTheme="minorEastAsia" w:hAnsiTheme="minorEastAsia"/>
          <w:sz w:val="18"/>
          <w:szCs w:val="18"/>
          <w:lang w:val="en-US" w:eastAsia="zh-CN" w:bidi="en-US"/>
        </w:rPr>
        <w:t xml:space="preserve">05-1 </w:t>
      </w:r>
      <w:r w:rsidRPr="00AE39AE">
        <w:rPr>
          <w:rFonts w:asciiTheme="minorEastAsia" w:eastAsiaTheme="minorEastAsia" w:hAnsiTheme="minorEastAsia"/>
          <w:sz w:val="18"/>
          <w:szCs w:val="18"/>
        </w:rPr>
        <w:t>表）；</w:t>
      </w:r>
      <w:r w:rsidRPr="00AE39AE">
        <w:rPr>
          <w:rFonts w:asciiTheme="minorEastAsia" w:eastAsiaTheme="minorEastAsia" w:hAnsiTheme="minorEastAsia"/>
          <w:sz w:val="18"/>
          <w:szCs w:val="18"/>
          <w:lang w:val="zh-CN" w:eastAsia="zh-CN" w:bidi="zh-CN"/>
        </w:rPr>
        <w:t>“三</w:t>
      </w:r>
      <w:r w:rsidRPr="00AE39AE">
        <w:rPr>
          <w:rFonts w:asciiTheme="minorEastAsia" w:eastAsiaTheme="minorEastAsia" w:hAnsiTheme="minorEastAsia"/>
          <w:sz w:val="18"/>
          <w:szCs w:val="18"/>
        </w:rPr>
        <w:t>公经费</w:t>
      </w:r>
      <w:r w:rsidRPr="00AE39AE">
        <w:rPr>
          <w:rFonts w:asciiTheme="minorEastAsia" w:eastAsiaTheme="minorEastAsia" w:hAnsiTheme="minorEastAsia"/>
          <w:sz w:val="18"/>
          <w:szCs w:val="18"/>
          <w:lang w:val="zh-CN" w:eastAsia="zh-CN" w:bidi="zh-CN"/>
        </w:rPr>
        <w:t>”数据</w:t>
      </w:r>
      <w:r w:rsidRPr="00AE39AE">
        <w:rPr>
          <w:rFonts w:asciiTheme="minorEastAsia" w:eastAsiaTheme="minorEastAsia" w:hAnsiTheme="minorEastAsia"/>
          <w:sz w:val="18"/>
          <w:szCs w:val="18"/>
        </w:rPr>
        <w:t>参照机构运行信息表（财决附03表）；</w:t>
      </w:r>
      <w:r w:rsidRPr="00AE39AE">
        <w:rPr>
          <w:rFonts w:asciiTheme="minorEastAsia" w:eastAsiaTheme="minorEastAsia" w:hAnsiTheme="minorEastAsia"/>
          <w:sz w:val="18"/>
          <w:szCs w:val="18"/>
          <w:lang w:val="zh-CN" w:eastAsia="zh-CN" w:bidi="zh-CN"/>
        </w:rPr>
        <w:t>“项</w:t>
      </w:r>
      <w:r w:rsidRPr="00AE39AE">
        <w:rPr>
          <w:rFonts w:asciiTheme="minorEastAsia" w:eastAsiaTheme="minorEastAsia" w:hAnsiTheme="minorEastAsia"/>
          <w:sz w:val="18"/>
          <w:szCs w:val="18"/>
        </w:rPr>
        <w:t>目支出</w:t>
      </w:r>
      <w:r w:rsidRPr="00AE39AE">
        <w:rPr>
          <w:rFonts w:asciiTheme="minorEastAsia" w:eastAsiaTheme="minorEastAsia" w:hAnsiTheme="minorEastAsia"/>
          <w:sz w:val="18"/>
          <w:szCs w:val="18"/>
          <w:lang w:val="zh-CN" w:eastAsia="zh-CN" w:bidi="zh-CN"/>
        </w:rPr>
        <w:t>”数据</w:t>
      </w:r>
      <w:r w:rsidRPr="00AE39AE">
        <w:rPr>
          <w:rFonts w:asciiTheme="minorEastAsia" w:eastAsiaTheme="minorEastAsia" w:hAnsiTheme="minorEastAsia"/>
          <w:sz w:val="18"/>
          <w:szCs w:val="18"/>
        </w:rPr>
        <w:t>参照项目支出决算明 细表（财决</w:t>
      </w:r>
      <w:r w:rsidRPr="00AE39AE">
        <w:rPr>
          <w:rFonts w:asciiTheme="minorEastAsia" w:eastAsiaTheme="minorEastAsia" w:hAnsiTheme="minorEastAsia"/>
          <w:sz w:val="18"/>
          <w:szCs w:val="18"/>
          <w:lang w:val="en-US" w:eastAsia="zh-CN" w:bidi="en-US"/>
        </w:rPr>
        <w:t>05-2</w:t>
      </w:r>
      <w:r w:rsidRPr="00AE39AE">
        <w:rPr>
          <w:rFonts w:asciiTheme="minorEastAsia" w:eastAsiaTheme="minorEastAsia" w:hAnsiTheme="minorEastAsia"/>
          <w:sz w:val="18"/>
          <w:szCs w:val="18"/>
        </w:rPr>
        <w:t>表）。</w:t>
      </w:r>
    </w:p>
    <w:p w:rsidR="00456A57" w:rsidRPr="00AE39AE" w:rsidRDefault="00456A57" w:rsidP="00446915">
      <w:pPr>
        <w:pStyle w:val="Bodytext20"/>
        <w:tabs>
          <w:tab w:val="left" w:pos="1747"/>
          <w:tab w:val="left" w:pos="3941"/>
          <w:tab w:val="left" w:pos="6750"/>
        </w:tabs>
        <w:spacing w:after="300"/>
        <w:jc w:val="both"/>
        <w:rPr>
          <w:rFonts w:asciiTheme="minorEastAsia" w:eastAsiaTheme="minorEastAsia" w:hAnsiTheme="minorEastAsia"/>
          <w:sz w:val="18"/>
          <w:szCs w:val="18"/>
        </w:rPr>
        <w:sectPr w:rsidR="00456A57" w:rsidRPr="00AE39AE">
          <w:headerReference w:type="even" r:id="rId7"/>
          <w:headerReference w:type="default" r:id="rId8"/>
          <w:footerReference w:type="even" r:id="rId9"/>
          <w:footerReference w:type="default" r:id="rId10"/>
          <w:headerReference w:type="first" r:id="rId11"/>
          <w:footerReference w:type="first" r:id="rId12"/>
          <w:pgSz w:w="11900" w:h="16840"/>
          <w:pgMar w:top="1891" w:right="1301" w:bottom="1746" w:left="1297" w:header="1463" w:footer="3" w:gutter="0"/>
          <w:cols w:space="720"/>
          <w:docGrid w:linePitch="360"/>
        </w:sectPr>
      </w:pPr>
      <w:r w:rsidRPr="00AE39AE">
        <w:rPr>
          <w:rFonts w:asciiTheme="minorEastAsia" w:eastAsiaTheme="minorEastAsia" w:hAnsiTheme="minorEastAsia"/>
          <w:sz w:val="18"/>
          <w:szCs w:val="18"/>
        </w:rPr>
        <w:t>填表人：</w:t>
      </w:r>
      <w:r w:rsidR="00446915">
        <w:rPr>
          <w:rFonts w:asciiTheme="minorEastAsia" w:eastAsiaTheme="minorEastAsia" w:hAnsiTheme="minorEastAsia" w:hint="eastAsia"/>
          <w:sz w:val="18"/>
          <w:szCs w:val="18"/>
          <w:lang w:eastAsia="zh-CN"/>
        </w:rPr>
        <w:t>苏晓燕</w:t>
      </w:r>
      <w:r w:rsidRPr="00AE39AE">
        <w:rPr>
          <w:rFonts w:asciiTheme="minorEastAsia" w:eastAsiaTheme="minorEastAsia" w:hAnsiTheme="minorEastAsia"/>
          <w:sz w:val="18"/>
          <w:szCs w:val="18"/>
        </w:rPr>
        <w:tab/>
        <w:t>填报日期：</w:t>
      </w:r>
      <w:r w:rsidR="00446915">
        <w:rPr>
          <w:rFonts w:asciiTheme="minorEastAsia" w:eastAsiaTheme="minorEastAsia" w:hAnsiTheme="minorEastAsia" w:hint="eastAsia"/>
          <w:sz w:val="18"/>
          <w:szCs w:val="18"/>
          <w:lang w:eastAsia="zh-CN"/>
        </w:rPr>
        <w:t xml:space="preserve">2023年7月14日     </w:t>
      </w:r>
      <w:r w:rsidRPr="00AE39AE">
        <w:rPr>
          <w:rFonts w:asciiTheme="minorEastAsia" w:eastAsiaTheme="minorEastAsia" w:hAnsiTheme="minorEastAsia"/>
          <w:sz w:val="18"/>
          <w:szCs w:val="18"/>
        </w:rPr>
        <w:t>联系电话：</w:t>
      </w:r>
      <w:r w:rsidR="00446915">
        <w:rPr>
          <w:rFonts w:asciiTheme="minorEastAsia" w:eastAsiaTheme="minorEastAsia" w:hAnsiTheme="minorEastAsia" w:hint="eastAsia"/>
          <w:sz w:val="18"/>
          <w:szCs w:val="18"/>
          <w:lang w:eastAsia="zh-CN"/>
        </w:rPr>
        <w:t>13487773222</w:t>
      </w:r>
      <w:r w:rsidRPr="00AE39AE">
        <w:rPr>
          <w:rFonts w:asciiTheme="minorEastAsia" w:eastAsiaTheme="minorEastAsia" w:hAnsiTheme="minorEastAsia"/>
          <w:sz w:val="18"/>
          <w:szCs w:val="18"/>
        </w:rPr>
        <w:tab/>
        <w:t>单位负责人签字：</w:t>
      </w:r>
    </w:p>
    <w:p w:rsidR="00456A57" w:rsidRPr="00A676BE" w:rsidRDefault="00456A57" w:rsidP="00456A57">
      <w:pPr>
        <w:pStyle w:val="Heading210"/>
        <w:keepNext/>
        <w:keepLines/>
        <w:spacing w:after="320" w:line="240" w:lineRule="auto"/>
        <w:rPr>
          <w:rFonts w:asciiTheme="majorEastAsia" w:eastAsiaTheme="majorEastAsia" w:hAnsiTheme="majorEastAsia"/>
          <w:b/>
          <w:sz w:val="30"/>
          <w:szCs w:val="30"/>
        </w:rPr>
      </w:pPr>
      <w:bookmarkStart w:id="3" w:name="bookmark22"/>
      <w:bookmarkStart w:id="4" w:name="bookmark21"/>
      <w:bookmarkStart w:id="5" w:name="bookmark20"/>
      <w:r w:rsidRPr="00A676BE">
        <w:rPr>
          <w:rFonts w:asciiTheme="majorEastAsia" w:eastAsiaTheme="majorEastAsia" w:hAnsiTheme="majorEastAsia" w:cs="Times New Roman"/>
          <w:b/>
          <w:bCs/>
          <w:sz w:val="30"/>
          <w:szCs w:val="30"/>
        </w:rPr>
        <w:lastRenderedPageBreak/>
        <w:t>2022</w:t>
      </w:r>
      <w:r w:rsidRPr="00A676BE">
        <w:rPr>
          <w:rFonts w:asciiTheme="majorEastAsia" w:eastAsiaTheme="majorEastAsia" w:hAnsiTheme="majorEastAsia"/>
          <w:b/>
          <w:sz w:val="30"/>
          <w:szCs w:val="30"/>
        </w:rPr>
        <w:t>年度部门整体支出绩效自评表</w:t>
      </w:r>
      <w:bookmarkEnd w:id="3"/>
      <w:bookmarkEnd w:id="4"/>
      <w:bookmarkEnd w:id="5"/>
    </w:p>
    <w:tbl>
      <w:tblPr>
        <w:tblW w:w="0" w:type="auto"/>
        <w:jc w:val="center"/>
        <w:tblLayout w:type="fixed"/>
        <w:tblCellMar>
          <w:left w:w="10" w:type="dxa"/>
          <w:right w:w="10" w:type="dxa"/>
        </w:tblCellMar>
        <w:tblLook w:val="0000"/>
      </w:tblPr>
      <w:tblGrid>
        <w:gridCol w:w="1234"/>
        <w:gridCol w:w="979"/>
        <w:gridCol w:w="960"/>
        <w:gridCol w:w="1171"/>
        <w:gridCol w:w="1234"/>
        <w:gridCol w:w="1190"/>
        <w:gridCol w:w="653"/>
        <w:gridCol w:w="1128"/>
        <w:gridCol w:w="1805"/>
      </w:tblGrid>
      <w:tr w:rsidR="00456A57" w:rsidRPr="00537166" w:rsidTr="002B5D9A">
        <w:trPr>
          <w:trHeight w:hRule="exact" w:val="860"/>
          <w:jc w:val="center"/>
        </w:trPr>
        <w:tc>
          <w:tcPr>
            <w:tcW w:w="123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县级预算 部门名称</w:t>
            </w:r>
          </w:p>
        </w:tc>
        <w:tc>
          <w:tcPr>
            <w:tcW w:w="9120" w:type="dxa"/>
            <w:gridSpan w:val="8"/>
            <w:tcBorders>
              <w:top w:val="single" w:sz="4" w:space="0" w:color="auto"/>
              <w:left w:val="single" w:sz="4" w:space="0" w:color="auto"/>
              <w:right w:val="single" w:sz="4" w:space="0" w:color="auto"/>
            </w:tcBorders>
            <w:shd w:val="clear" w:color="auto" w:fill="auto"/>
          </w:tcPr>
          <w:p w:rsidR="00537166" w:rsidRPr="00537166" w:rsidRDefault="00537166" w:rsidP="00267D19">
            <w:pPr>
              <w:rPr>
                <w:rFonts w:asciiTheme="minorEastAsia" w:eastAsiaTheme="minorEastAsia" w:hAnsiTheme="minorEastAsia"/>
                <w:sz w:val="18"/>
                <w:szCs w:val="18"/>
                <w:lang w:eastAsia="zh-CN"/>
              </w:rPr>
            </w:pPr>
          </w:p>
          <w:p w:rsidR="00456A57" w:rsidRPr="00537166" w:rsidRDefault="003A5249" w:rsidP="003A5249">
            <w:pPr>
              <w:jc w:val="center"/>
              <w:rPr>
                <w:rFonts w:asciiTheme="minorEastAsia" w:eastAsiaTheme="minorEastAsia" w:hAnsiTheme="minorEastAsia"/>
                <w:sz w:val="18"/>
                <w:szCs w:val="18"/>
                <w:lang w:eastAsia="zh-CN"/>
              </w:rPr>
            </w:pPr>
            <w:r w:rsidRPr="00537166">
              <w:rPr>
                <w:rFonts w:asciiTheme="minorEastAsia" w:eastAsiaTheme="minorEastAsia" w:hAnsiTheme="minorEastAsia" w:hint="eastAsia"/>
                <w:sz w:val="18"/>
                <w:szCs w:val="18"/>
                <w:lang w:eastAsia="zh-CN"/>
              </w:rPr>
              <w:t>华容县城市管理和综合执法局（本级）</w:t>
            </w:r>
          </w:p>
        </w:tc>
      </w:tr>
      <w:tr w:rsidR="00456A57" w:rsidRPr="00537166" w:rsidTr="002B5D9A">
        <w:trPr>
          <w:trHeight w:hRule="exact" w:val="573"/>
          <w:jc w:val="center"/>
        </w:trPr>
        <w:tc>
          <w:tcPr>
            <w:tcW w:w="1234"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年度预算 申请</w:t>
            </w:r>
          </w:p>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（万元）</w:t>
            </w:r>
          </w:p>
        </w:tc>
        <w:tc>
          <w:tcPr>
            <w:tcW w:w="1939" w:type="dxa"/>
            <w:gridSpan w:val="2"/>
            <w:tcBorders>
              <w:top w:val="single" w:sz="4" w:space="0" w:color="auto"/>
              <w:lef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年初 预算数</w:t>
            </w:r>
          </w:p>
        </w:tc>
        <w:tc>
          <w:tcPr>
            <w:tcW w:w="1234" w:type="dxa"/>
            <w:tcBorders>
              <w:top w:val="single" w:sz="4" w:space="0" w:color="auto"/>
              <w:left w:val="single" w:sz="4" w:space="0" w:color="auto"/>
            </w:tcBorders>
            <w:shd w:val="clear" w:color="auto" w:fill="auto"/>
            <w:vAlign w:val="center"/>
          </w:tcPr>
          <w:p w:rsidR="00456A57" w:rsidRPr="00537166" w:rsidRDefault="00D01D3F" w:rsidP="00267D19">
            <w:pPr>
              <w:pStyle w:val="Other10"/>
              <w:spacing w:line="322" w:lineRule="exact"/>
              <w:ind w:firstLine="0"/>
              <w:jc w:val="center"/>
              <w:rPr>
                <w:rFonts w:asciiTheme="minorEastAsia" w:eastAsiaTheme="minorEastAsia" w:hAnsiTheme="minorEastAsia"/>
                <w:sz w:val="18"/>
                <w:szCs w:val="18"/>
              </w:rPr>
            </w:pPr>
            <w:r>
              <w:rPr>
                <w:rFonts w:asciiTheme="minorEastAsia" w:eastAsiaTheme="minorEastAsia" w:hAnsiTheme="minorEastAsia"/>
                <w:sz w:val="18"/>
                <w:szCs w:val="18"/>
              </w:rPr>
              <w:t>全</w:t>
            </w:r>
            <w:r>
              <w:rPr>
                <w:rFonts w:asciiTheme="minorEastAsia" w:eastAsiaTheme="minorEastAsia" w:hAnsiTheme="minorEastAsia" w:hint="eastAsia"/>
                <w:sz w:val="18"/>
                <w:szCs w:val="18"/>
                <w:lang w:eastAsia="zh-CN"/>
              </w:rPr>
              <w:t>年</w:t>
            </w:r>
            <w:r w:rsidR="00456A57" w:rsidRPr="00537166">
              <w:rPr>
                <w:rFonts w:asciiTheme="minorEastAsia" w:eastAsiaTheme="minorEastAsia" w:hAnsiTheme="minorEastAsia"/>
                <w:sz w:val="18"/>
                <w:szCs w:val="18"/>
              </w:rPr>
              <w:t xml:space="preserve"> 预算数</w:t>
            </w:r>
          </w:p>
        </w:tc>
        <w:tc>
          <w:tcPr>
            <w:tcW w:w="1190"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8"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全年 执行数</w:t>
            </w:r>
          </w:p>
        </w:tc>
        <w:tc>
          <w:tcPr>
            <w:tcW w:w="653"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right"/>
              <w:rPr>
                <w:rFonts w:asciiTheme="minorEastAsia" w:eastAsiaTheme="minorEastAsia" w:hAnsiTheme="minorEastAsia"/>
                <w:sz w:val="18"/>
                <w:szCs w:val="18"/>
              </w:rPr>
            </w:pPr>
            <w:r w:rsidRPr="00537166">
              <w:rPr>
                <w:rFonts w:asciiTheme="minorEastAsia" w:eastAsiaTheme="minorEastAsia" w:hAnsiTheme="minorEastAsia"/>
                <w:sz w:val="18"/>
                <w:szCs w:val="18"/>
              </w:rPr>
              <w:t>分值</w:t>
            </w:r>
          </w:p>
        </w:tc>
        <w:tc>
          <w:tcPr>
            <w:tcW w:w="112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执行率</w:t>
            </w:r>
          </w:p>
        </w:tc>
        <w:tc>
          <w:tcPr>
            <w:tcW w:w="1805" w:type="dxa"/>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得分</w:t>
            </w:r>
          </w:p>
        </w:tc>
      </w:tr>
      <w:tr w:rsidR="00456A57" w:rsidRPr="00537166" w:rsidTr="002B5D9A">
        <w:trPr>
          <w:trHeight w:hRule="exact" w:val="555"/>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1939" w:type="dxa"/>
            <w:gridSpan w:val="2"/>
            <w:tcBorders>
              <w:top w:val="single" w:sz="4" w:space="0" w:color="auto"/>
              <w:left w:val="single" w:sz="4" w:space="0" w:color="auto"/>
            </w:tcBorders>
            <w:shd w:val="clear" w:color="auto" w:fill="auto"/>
            <w:vAlign w:val="center"/>
          </w:tcPr>
          <w:p w:rsidR="00456A57" w:rsidRPr="00537166" w:rsidRDefault="00456A57" w:rsidP="003A524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年度资金总额</w:t>
            </w:r>
          </w:p>
        </w:tc>
        <w:tc>
          <w:tcPr>
            <w:tcW w:w="1171" w:type="dxa"/>
            <w:tcBorders>
              <w:top w:val="single" w:sz="4" w:space="0" w:color="auto"/>
              <w:left w:val="single" w:sz="4" w:space="0" w:color="auto"/>
            </w:tcBorders>
            <w:shd w:val="clear" w:color="auto" w:fill="auto"/>
          </w:tcPr>
          <w:p w:rsidR="00D01D3F"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377</w:t>
            </w:r>
          </w:p>
        </w:tc>
        <w:tc>
          <w:tcPr>
            <w:tcW w:w="1234" w:type="dxa"/>
            <w:tcBorders>
              <w:top w:val="single" w:sz="4" w:space="0" w:color="auto"/>
              <w:left w:val="single" w:sz="4" w:space="0" w:color="auto"/>
            </w:tcBorders>
            <w:shd w:val="clear" w:color="auto" w:fill="auto"/>
          </w:tcPr>
          <w:p w:rsidR="00D01D3F"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13485.69</w:t>
            </w:r>
          </w:p>
        </w:tc>
        <w:tc>
          <w:tcPr>
            <w:tcW w:w="1190" w:type="dxa"/>
            <w:tcBorders>
              <w:top w:val="single" w:sz="4" w:space="0" w:color="auto"/>
              <w:left w:val="single" w:sz="4" w:space="0" w:color="auto"/>
            </w:tcBorders>
            <w:shd w:val="clear" w:color="auto" w:fill="auto"/>
          </w:tcPr>
          <w:p w:rsidR="00D01D3F"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13485.69</w:t>
            </w:r>
          </w:p>
        </w:tc>
        <w:tc>
          <w:tcPr>
            <w:tcW w:w="653" w:type="dxa"/>
            <w:tcBorders>
              <w:top w:val="single" w:sz="4" w:space="0" w:color="auto"/>
              <w:left w:val="single" w:sz="4" w:space="0" w:color="auto"/>
            </w:tcBorders>
            <w:shd w:val="clear" w:color="auto" w:fill="auto"/>
            <w:vAlign w:val="center"/>
          </w:tcPr>
          <w:p w:rsidR="00456A57" w:rsidRPr="00537166" w:rsidRDefault="00456A57" w:rsidP="00EE319E">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10</w:t>
            </w:r>
          </w:p>
        </w:tc>
        <w:tc>
          <w:tcPr>
            <w:tcW w:w="1128" w:type="dxa"/>
            <w:tcBorders>
              <w:top w:val="single" w:sz="4" w:space="0" w:color="auto"/>
              <w:left w:val="single" w:sz="4" w:space="0" w:color="auto"/>
            </w:tcBorders>
            <w:shd w:val="clear" w:color="auto" w:fill="auto"/>
          </w:tcPr>
          <w:p w:rsidR="00436E54"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100%</w:t>
            </w:r>
          </w:p>
        </w:tc>
        <w:tc>
          <w:tcPr>
            <w:tcW w:w="1805" w:type="dxa"/>
            <w:tcBorders>
              <w:top w:val="single" w:sz="4" w:space="0" w:color="auto"/>
              <w:left w:val="single" w:sz="4" w:space="0" w:color="auto"/>
              <w:right w:val="single" w:sz="4" w:space="0" w:color="auto"/>
            </w:tcBorders>
            <w:shd w:val="clear" w:color="auto" w:fill="auto"/>
          </w:tcPr>
          <w:p w:rsidR="00436E54" w:rsidRPr="00537166" w:rsidRDefault="003A5249" w:rsidP="00EE319E">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r>
      <w:tr w:rsidR="00456A57" w:rsidRPr="00537166" w:rsidTr="002B5D9A">
        <w:trPr>
          <w:trHeight w:hRule="exact" w:val="562"/>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3A5249">
            <w:pPr>
              <w:pStyle w:val="Other10"/>
              <w:spacing w:line="240" w:lineRule="auto"/>
              <w:ind w:firstLine="0"/>
              <w:jc w:val="center"/>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按收入性质分</w:t>
            </w:r>
            <w:r w:rsidR="00436E54">
              <w:rPr>
                <w:rFonts w:asciiTheme="minorEastAsia" w:eastAsiaTheme="minorEastAsia" w:hAnsiTheme="minorEastAsia" w:hint="eastAsia"/>
                <w:sz w:val="18"/>
                <w:szCs w:val="18"/>
                <w:lang w:eastAsia="zh-CN"/>
              </w:rPr>
              <w:t>：13485.69</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按支出性质分：</w:t>
            </w:r>
            <w:r w:rsidR="00436E54">
              <w:rPr>
                <w:rFonts w:asciiTheme="minorEastAsia" w:eastAsiaTheme="minorEastAsia" w:hAnsiTheme="minorEastAsia" w:hint="eastAsia"/>
                <w:sz w:val="18"/>
                <w:szCs w:val="18"/>
                <w:lang w:eastAsia="zh-CN"/>
              </w:rPr>
              <w:t>13485.69</w:t>
            </w:r>
          </w:p>
        </w:tc>
      </w:tr>
      <w:tr w:rsidR="00456A57" w:rsidRPr="00537166" w:rsidTr="002B5D9A">
        <w:trPr>
          <w:trHeight w:hRule="exact" w:val="584"/>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其中：一般公共预算</w:t>
            </w:r>
            <w:r w:rsidR="00436E54">
              <w:rPr>
                <w:rFonts w:asciiTheme="minorEastAsia" w:eastAsiaTheme="minorEastAsia" w:hAnsiTheme="minorEastAsia" w:hint="eastAsia"/>
                <w:sz w:val="18"/>
                <w:szCs w:val="18"/>
                <w:lang w:eastAsia="zh-CN"/>
              </w:rPr>
              <w:t>：1129.61</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其中：基本支出：</w:t>
            </w:r>
            <w:r w:rsidR="00436E54">
              <w:rPr>
                <w:rFonts w:asciiTheme="minorEastAsia" w:eastAsiaTheme="minorEastAsia" w:hAnsiTheme="minorEastAsia" w:hint="eastAsia"/>
                <w:sz w:val="18"/>
                <w:szCs w:val="18"/>
                <w:lang w:eastAsia="zh-CN"/>
              </w:rPr>
              <w:t>685.45</w:t>
            </w:r>
          </w:p>
        </w:tc>
      </w:tr>
      <w:tr w:rsidR="00456A57" w:rsidRPr="00537166" w:rsidTr="002B5D9A">
        <w:trPr>
          <w:trHeight w:hRule="exact" w:val="564"/>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74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政府性基金拨款：</w:t>
            </w:r>
            <w:r w:rsidR="00436E54">
              <w:rPr>
                <w:rFonts w:asciiTheme="minorEastAsia" w:eastAsiaTheme="minorEastAsia" w:hAnsiTheme="minorEastAsia" w:hint="eastAsia"/>
                <w:sz w:val="18"/>
                <w:szCs w:val="18"/>
                <w:lang w:eastAsia="zh-CN"/>
              </w:rPr>
              <w:t>12356.08</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74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项目支出：</w:t>
            </w:r>
            <w:r w:rsidR="00436E54">
              <w:rPr>
                <w:rFonts w:asciiTheme="minorEastAsia" w:eastAsiaTheme="minorEastAsia" w:hAnsiTheme="minorEastAsia" w:hint="eastAsia"/>
                <w:sz w:val="18"/>
                <w:szCs w:val="18"/>
                <w:lang w:eastAsia="zh-CN"/>
              </w:rPr>
              <w:t>12800.24</w:t>
            </w:r>
          </w:p>
        </w:tc>
      </w:tr>
      <w:tr w:rsidR="00456A57" w:rsidRPr="00537166" w:rsidTr="002B5D9A">
        <w:trPr>
          <w:trHeight w:hRule="exact" w:val="558"/>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纳入专户管理的非税收入拨款：</w:t>
            </w:r>
          </w:p>
        </w:tc>
        <w:tc>
          <w:tcPr>
            <w:tcW w:w="4776" w:type="dxa"/>
            <w:gridSpan w:val="4"/>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r>
      <w:tr w:rsidR="00456A57" w:rsidRPr="00537166" w:rsidTr="002B5D9A">
        <w:trPr>
          <w:trHeight w:hRule="exact" w:val="424"/>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left="136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其他资金：</w:t>
            </w:r>
          </w:p>
        </w:tc>
        <w:tc>
          <w:tcPr>
            <w:tcW w:w="4776" w:type="dxa"/>
            <w:gridSpan w:val="4"/>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rPr>
            </w:pPr>
          </w:p>
        </w:tc>
      </w:tr>
      <w:tr w:rsidR="00456A57" w:rsidRPr="00537166" w:rsidTr="002B5D9A">
        <w:trPr>
          <w:trHeight w:hRule="exact" w:val="572"/>
          <w:jc w:val="center"/>
        </w:trPr>
        <w:tc>
          <w:tcPr>
            <w:tcW w:w="1234"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 总体目标</w:t>
            </w:r>
          </w:p>
        </w:tc>
        <w:tc>
          <w:tcPr>
            <w:tcW w:w="4344" w:type="dxa"/>
            <w:gridSpan w:val="4"/>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预期目标</w:t>
            </w:r>
          </w:p>
        </w:tc>
        <w:tc>
          <w:tcPr>
            <w:tcW w:w="4776" w:type="dxa"/>
            <w:gridSpan w:val="4"/>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实际完成情况</w:t>
            </w:r>
          </w:p>
        </w:tc>
      </w:tr>
      <w:tr w:rsidR="00456A57" w:rsidRPr="00537166" w:rsidTr="00D97C3B">
        <w:trPr>
          <w:trHeight w:hRule="exact" w:val="1912"/>
          <w:jc w:val="center"/>
        </w:trPr>
        <w:tc>
          <w:tcPr>
            <w:tcW w:w="123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4344" w:type="dxa"/>
            <w:gridSpan w:val="4"/>
            <w:tcBorders>
              <w:top w:val="single" w:sz="4" w:space="0" w:color="auto"/>
              <w:left w:val="single" w:sz="4" w:space="0" w:color="auto"/>
            </w:tcBorders>
            <w:shd w:val="clear" w:color="auto" w:fill="auto"/>
          </w:tcPr>
          <w:p w:rsidR="00ED0741" w:rsidRPr="00ED0741"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1</w:t>
            </w:r>
            <w:r w:rsidRPr="00ED0741">
              <w:rPr>
                <w:rFonts w:asciiTheme="minorEastAsia" w:eastAsiaTheme="minorEastAsia" w:hAnsiTheme="minorEastAsia" w:hint="eastAsia"/>
                <w:sz w:val="18"/>
                <w:szCs w:val="18"/>
                <w:lang w:eastAsia="zh-CN"/>
              </w:rPr>
              <w:t>：保证人员经费正常发放；</w:t>
            </w:r>
          </w:p>
          <w:p w:rsidR="00ED0741" w:rsidRPr="00ED0741"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2</w:t>
            </w:r>
            <w:r w:rsidR="00CD00EF">
              <w:rPr>
                <w:rFonts w:asciiTheme="minorEastAsia" w:eastAsiaTheme="minorEastAsia" w:hAnsiTheme="minorEastAsia" w:hint="eastAsia"/>
                <w:sz w:val="18"/>
                <w:szCs w:val="18"/>
                <w:lang w:eastAsia="zh-CN"/>
              </w:rPr>
              <w:t>：保证单位</w:t>
            </w:r>
            <w:r w:rsidRPr="00ED0741">
              <w:rPr>
                <w:rFonts w:asciiTheme="minorEastAsia" w:eastAsiaTheme="minorEastAsia" w:hAnsiTheme="minorEastAsia" w:hint="eastAsia"/>
                <w:sz w:val="18"/>
                <w:szCs w:val="18"/>
                <w:lang w:eastAsia="zh-CN"/>
              </w:rPr>
              <w:t>正常运转，工作顺利开展；</w:t>
            </w:r>
          </w:p>
          <w:p w:rsidR="00ED0741" w:rsidRPr="00ED0741"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3</w:t>
            </w:r>
            <w:r w:rsidRPr="00ED0741">
              <w:rPr>
                <w:rFonts w:asciiTheme="minorEastAsia" w:eastAsiaTheme="minorEastAsia" w:hAnsiTheme="minorEastAsia" w:hint="eastAsia"/>
                <w:sz w:val="18"/>
                <w:szCs w:val="18"/>
                <w:lang w:eastAsia="zh-CN"/>
              </w:rPr>
              <w:t>：保证市政公用设施的管理及维护、燃气行业安全生产监管及天然气建设项目、城区景观亮化建设的顺利开展</w:t>
            </w:r>
            <w:r w:rsidRPr="00ED0741">
              <w:rPr>
                <w:rFonts w:asciiTheme="minorEastAsia" w:eastAsiaTheme="minorEastAsia" w:hAnsiTheme="minorEastAsia"/>
                <w:sz w:val="18"/>
                <w:szCs w:val="18"/>
                <w:lang w:eastAsia="zh-CN"/>
              </w:rPr>
              <w:t xml:space="preserve"> </w:t>
            </w:r>
            <w:r w:rsidRPr="00ED0741">
              <w:rPr>
                <w:rFonts w:asciiTheme="minorEastAsia" w:eastAsiaTheme="minorEastAsia" w:hAnsiTheme="minorEastAsia" w:hint="eastAsia"/>
                <w:sz w:val="18"/>
                <w:szCs w:val="18"/>
                <w:lang w:eastAsia="zh-CN"/>
              </w:rPr>
              <w:t>；</w:t>
            </w:r>
          </w:p>
          <w:p w:rsidR="00456A57" w:rsidRPr="00537166" w:rsidRDefault="00ED0741" w:rsidP="00ED0741">
            <w:pPr>
              <w:rPr>
                <w:rFonts w:asciiTheme="minorEastAsia" w:eastAsiaTheme="minorEastAsia" w:hAnsiTheme="minorEastAsia"/>
                <w:sz w:val="18"/>
                <w:szCs w:val="18"/>
                <w:lang w:eastAsia="zh-CN"/>
              </w:rPr>
            </w:pPr>
            <w:r w:rsidRPr="00ED0741">
              <w:rPr>
                <w:rFonts w:asciiTheme="minorEastAsia" w:eastAsiaTheme="minorEastAsia" w:hAnsiTheme="minorEastAsia" w:hint="eastAsia"/>
                <w:sz w:val="18"/>
                <w:szCs w:val="18"/>
                <w:lang w:eastAsia="zh-CN"/>
              </w:rPr>
              <w:t>目标</w:t>
            </w:r>
            <w:r w:rsidRPr="00ED0741">
              <w:rPr>
                <w:rFonts w:asciiTheme="minorEastAsia" w:eastAsiaTheme="minorEastAsia" w:hAnsiTheme="minorEastAsia"/>
                <w:sz w:val="18"/>
                <w:szCs w:val="18"/>
                <w:lang w:eastAsia="zh-CN"/>
              </w:rPr>
              <w:t>4</w:t>
            </w:r>
            <w:r w:rsidRPr="00ED0741">
              <w:rPr>
                <w:rFonts w:asciiTheme="minorEastAsia" w:eastAsiaTheme="minorEastAsia" w:hAnsiTheme="minorEastAsia" w:hint="eastAsia"/>
                <w:sz w:val="18"/>
                <w:szCs w:val="18"/>
                <w:lang w:eastAsia="zh-CN"/>
              </w:rPr>
              <w:t>：保证城区市容环境卫生管理、城镇园林绿化管理、城市市容管理和综合执法、县城区集贸市场管理等工作的有序开展</w:t>
            </w:r>
            <w:r>
              <w:rPr>
                <w:rFonts w:asciiTheme="minorEastAsia" w:eastAsiaTheme="minorEastAsia" w:hAnsiTheme="minorEastAsia" w:hint="eastAsia"/>
                <w:sz w:val="18"/>
                <w:szCs w:val="18"/>
                <w:lang w:eastAsia="zh-CN"/>
              </w:rPr>
              <w:t>。</w:t>
            </w:r>
          </w:p>
        </w:tc>
        <w:tc>
          <w:tcPr>
            <w:tcW w:w="4776" w:type="dxa"/>
            <w:gridSpan w:val="4"/>
            <w:tcBorders>
              <w:top w:val="single" w:sz="4" w:space="0" w:color="auto"/>
              <w:left w:val="single" w:sz="4" w:space="0" w:color="auto"/>
              <w:right w:val="single" w:sz="4" w:space="0" w:color="auto"/>
            </w:tcBorders>
            <w:shd w:val="clear" w:color="auto" w:fill="auto"/>
          </w:tcPr>
          <w:p w:rsidR="00456A57" w:rsidRDefault="00456A57" w:rsidP="00267D19">
            <w:pPr>
              <w:rPr>
                <w:rFonts w:asciiTheme="minorEastAsia" w:eastAsiaTheme="minorEastAsia" w:hAnsiTheme="minorEastAsia"/>
                <w:sz w:val="18"/>
                <w:szCs w:val="18"/>
                <w:lang w:eastAsia="zh-CN"/>
              </w:rPr>
            </w:pPr>
          </w:p>
          <w:p w:rsidR="00ED0741" w:rsidRDefault="00ED0741" w:rsidP="00267D19">
            <w:pPr>
              <w:rPr>
                <w:rFonts w:asciiTheme="minorEastAsia" w:eastAsiaTheme="minorEastAsia" w:hAnsiTheme="minorEastAsia"/>
                <w:sz w:val="18"/>
                <w:szCs w:val="18"/>
                <w:lang w:eastAsia="zh-CN"/>
              </w:rPr>
            </w:pPr>
          </w:p>
          <w:p w:rsidR="00ED0741" w:rsidRDefault="00ED0741" w:rsidP="00267D19">
            <w:pPr>
              <w:rPr>
                <w:rFonts w:asciiTheme="minorEastAsia" w:eastAsiaTheme="minorEastAsia" w:hAnsiTheme="minorEastAsia"/>
                <w:sz w:val="18"/>
                <w:szCs w:val="18"/>
                <w:lang w:eastAsia="zh-CN"/>
              </w:rPr>
            </w:pPr>
          </w:p>
          <w:p w:rsidR="00ED0741" w:rsidRPr="00ED0741" w:rsidRDefault="003A5249"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按质按量完成任务，已按要求落实到位</w:t>
            </w:r>
          </w:p>
        </w:tc>
      </w:tr>
      <w:tr w:rsidR="00456A57" w:rsidRPr="00537166" w:rsidTr="00D97C3B">
        <w:trPr>
          <w:trHeight w:hRule="exact" w:val="854"/>
          <w:jc w:val="center"/>
        </w:trPr>
        <w:tc>
          <w:tcPr>
            <w:tcW w:w="1234" w:type="dxa"/>
            <w:vMerge w:val="restart"/>
            <w:tcBorders>
              <w:top w:val="single" w:sz="4" w:space="0" w:color="auto"/>
              <w:left w:val="single" w:sz="4" w:space="0" w:color="auto"/>
            </w:tcBorders>
            <w:shd w:val="clear" w:color="auto" w:fill="auto"/>
            <w:textDirection w:val="tbRlV"/>
          </w:tcPr>
          <w:p w:rsidR="00EA74C0" w:rsidRDefault="00EA74C0"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B6722A" w:rsidRDefault="00B6722A" w:rsidP="00267D19">
            <w:pPr>
              <w:pStyle w:val="Other20"/>
              <w:spacing w:before="500"/>
              <w:rPr>
                <w:rFonts w:asciiTheme="minorEastAsia" w:eastAsiaTheme="minorEastAsia" w:hAnsiTheme="minorEastAsia"/>
                <w:sz w:val="18"/>
                <w:szCs w:val="18"/>
                <w:lang w:eastAsia="zh-CN"/>
              </w:rPr>
            </w:pPr>
          </w:p>
          <w:p w:rsidR="00456A57" w:rsidRPr="00537166" w:rsidRDefault="00456A57" w:rsidP="00267D19">
            <w:pPr>
              <w:pStyle w:val="Other20"/>
              <w:spacing w:before="500"/>
              <w:rPr>
                <w:rFonts w:asciiTheme="minorEastAsia" w:eastAsiaTheme="minorEastAsia" w:hAnsiTheme="minorEastAsia"/>
                <w:sz w:val="18"/>
                <w:szCs w:val="18"/>
              </w:rPr>
            </w:pPr>
            <w:r w:rsidRPr="00537166">
              <w:rPr>
                <w:rFonts w:asciiTheme="minorEastAsia" w:eastAsiaTheme="minorEastAsia" w:hAnsiTheme="minorEastAsia"/>
                <w:sz w:val="18"/>
                <w:szCs w:val="18"/>
              </w:rPr>
              <w:t>绩效指标</w:t>
            </w:r>
          </w:p>
        </w:tc>
        <w:tc>
          <w:tcPr>
            <w:tcW w:w="979" w:type="dxa"/>
            <w:tcBorders>
              <w:top w:val="single" w:sz="4" w:space="0" w:color="auto"/>
              <w:left w:val="single" w:sz="4" w:space="0" w:color="auto"/>
            </w:tcBorders>
            <w:shd w:val="clear" w:color="auto" w:fill="auto"/>
            <w:vAlign w:val="center"/>
          </w:tcPr>
          <w:p w:rsidR="00456A57" w:rsidRPr="00537166" w:rsidRDefault="00CD00EF" w:rsidP="00CD00EF">
            <w:pPr>
              <w:pStyle w:val="Other10"/>
              <w:spacing w:line="269" w:lineRule="exact"/>
              <w:ind w:firstLineChars="50" w:firstLine="90"/>
              <w:jc w:val="both"/>
              <w:rPr>
                <w:rFonts w:asciiTheme="minorEastAsia" w:eastAsiaTheme="minorEastAsia" w:hAnsiTheme="minorEastAsia"/>
                <w:sz w:val="18"/>
                <w:szCs w:val="18"/>
              </w:rPr>
            </w:pPr>
            <w:r>
              <w:rPr>
                <w:rFonts w:asciiTheme="minorEastAsia" w:eastAsiaTheme="minorEastAsia" w:hAnsiTheme="minorEastAsia"/>
                <w:sz w:val="18"/>
                <w:szCs w:val="18"/>
              </w:rPr>
              <w:t>一</w:t>
            </w:r>
            <w:r>
              <w:rPr>
                <w:rFonts w:asciiTheme="minorEastAsia" w:eastAsiaTheme="minorEastAsia" w:hAnsiTheme="minorEastAsia" w:hint="eastAsia"/>
                <w:sz w:val="18"/>
                <w:szCs w:val="18"/>
                <w:lang w:eastAsia="zh-CN"/>
              </w:rPr>
              <w:t>级</w:t>
            </w:r>
            <w:r w:rsidR="00456A57" w:rsidRPr="00537166">
              <w:rPr>
                <w:rFonts w:asciiTheme="minorEastAsia" w:eastAsiaTheme="minorEastAsia" w:hAnsiTheme="minorEastAsia"/>
                <w:sz w:val="18"/>
                <w:szCs w:val="18"/>
              </w:rPr>
              <w:t>指标</w:t>
            </w:r>
          </w:p>
        </w:tc>
        <w:tc>
          <w:tcPr>
            <w:tcW w:w="960" w:type="dxa"/>
            <w:tcBorders>
              <w:top w:val="single" w:sz="4" w:space="0" w:color="auto"/>
              <w:left w:val="single" w:sz="4" w:space="0" w:color="auto"/>
            </w:tcBorders>
            <w:shd w:val="clear" w:color="auto" w:fill="auto"/>
            <w:vAlign w:val="center"/>
          </w:tcPr>
          <w:p w:rsidR="00456A57" w:rsidRPr="00537166" w:rsidRDefault="00456A57" w:rsidP="00CD00EF">
            <w:pPr>
              <w:pStyle w:val="Other10"/>
              <w:spacing w:line="269" w:lineRule="exact"/>
              <w:ind w:firstLineChars="50" w:firstLine="90"/>
              <w:rPr>
                <w:rFonts w:asciiTheme="minorEastAsia" w:eastAsiaTheme="minorEastAsia" w:hAnsiTheme="minorEastAsia"/>
                <w:sz w:val="18"/>
                <w:szCs w:val="18"/>
              </w:rPr>
            </w:pPr>
            <w:r w:rsidRPr="00537166">
              <w:rPr>
                <w:rFonts w:asciiTheme="minorEastAsia" w:eastAsiaTheme="minorEastAsia" w:hAnsiTheme="minorEastAsia"/>
                <w:sz w:val="18"/>
                <w:szCs w:val="18"/>
              </w:rPr>
              <w:t>二级指标</w:t>
            </w:r>
          </w:p>
        </w:tc>
        <w:tc>
          <w:tcPr>
            <w:tcW w:w="117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三级指标</w:t>
            </w:r>
          </w:p>
        </w:tc>
        <w:tc>
          <w:tcPr>
            <w:tcW w:w="123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年度指标值</w:t>
            </w:r>
          </w:p>
        </w:tc>
        <w:tc>
          <w:tcPr>
            <w:tcW w:w="1190"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实际完成值</w:t>
            </w:r>
          </w:p>
        </w:tc>
        <w:tc>
          <w:tcPr>
            <w:tcW w:w="653"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分值</w:t>
            </w:r>
          </w:p>
        </w:tc>
        <w:tc>
          <w:tcPr>
            <w:tcW w:w="112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得分</w:t>
            </w:r>
          </w:p>
        </w:tc>
        <w:tc>
          <w:tcPr>
            <w:tcW w:w="1805" w:type="dxa"/>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偏差原因分析及 改进措施</w:t>
            </w:r>
          </w:p>
        </w:tc>
      </w:tr>
      <w:tr w:rsidR="00456A57" w:rsidRPr="00537166" w:rsidTr="002B5D9A">
        <w:trPr>
          <w:trHeight w:hRule="exact" w:val="634"/>
          <w:jc w:val="center"/>
        </w:trPr>
        <w:tc>
          <w:tcPr>
            <w:tcW w:w="1234" w:type="dxa"/>
            <w:vMerge/>
            <w:tcBorders>
              <w:left w:val="single" w:sz="4" w:space="0" w:color="auto"/>
            </w:tcBorders>
            <w:shd w:val="clear" w:color="auto" w:fill="auto"/>
            <w:textDirection w:val="tbRlV"/>
          </w:tcPr>
          <w:p w:rsidR="00456A57" w:rsidRPr="00537166" w:rsidRDefault="00456A57" w:rsidP="00267D19">
            <w:pPr>
              <w:rPr>
                <w:rFonts w:asciiTheme="minorEastAsia" w:eastAsiaTheme="minorEastAsia" w:hAnsiTheme="minorEastAsia"/>
                <w:sz w:val="18"/>
                <w:szCs w:val="18"/>
                <w:lang w:eastAsia="zh-CN"/>
              </w:rPr>
            </w:pPr>
          </w:p>
        </w:tc>
        <w:tc>
          <w:tcPr>
            <w:tcW w:w="979" w:type="dxa"/>
            <w:vMerge w:val="restart"/>
            <w:tcBorders>
              <w:top w:val="single" w:sz="4" w:space="0" w:color="auto"/>
              <w:left w:val="single" w:sz="4" w:space="0" w:color="auto"/>
            </w:tcBorders>
            <w:shd w:val="clear" w:color="auto" w:fill="auto"/>
            <w:vAlign w:val="center"/>
          </w:tcPr>
          <w:p w:rsidR="00456A57" w:rsidRPr="00537166" w:rsidRDefault="00456A57" w:rsidP="00CD00EF">
            <w:pPr>
              <w:pStyle w:val="Other10"/>
              <w:spacing w:line="25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产出</w:t>
            </w:r>
            <w:r w:rsidR="00CD00EF">
              <w:rPr>
                <w:rFonts w:asciiTheme="minorEastAsia" w:eastAsiaTheme="minorEastAsia" w:hAnsiTheme="minorEastAsia" w:hint="eastAsia"/>
                <w:sz w:val="18"/>
                <w:szCs w:val="18"/>
                <w:lang w:eastAsia="zh-CN"/>
              </w:rPr>
              <w:t>指</w:t>
            </w:r>
            <w:r w:rsidRPr="00537166">
              <w:rPr>
                <w:rFonts w:asciiTheme="minorEastAsia" w:eastAsiaTheme="minorEastAsia" w:hAnsiTheme="minorEastAsia"/>
                <w:sz w:val="18"/>
                <w:szCs w:val="18"/>
              </w:rPr>
              <w:t>标 （50 分）</w:t>
            </w:r>
          </w:p>
        </w:tc>
        <w:tc>
          <w:tcPr>
            <w:tcW w:w="960" w:type="dxa"/>
            <w:vMerge w:val="restart"/>
            <w:tcBorders>
              <w:top w:val="single" w:sz="4" w:space="0" w:color="auto"/>
              <w:left w:val="single" w:sz="4" w:space="0" w:color="auto"/>
            </w:tcBorders>
            <w:shd w:val="clear" w:color="auto" w:fill="auto"/>
            <w:vAlign w:val="center"/>
          </w:tcPr>
          <w:p w:rsidR="00456A57" w:rsidRPr="00537166" w:rsidRDefault="00456A57" w:rsidP="00CD00EF">
            <w:pPr>
              <w:pStyle w:val="Other10"/>
              <w:spacing w:line="264" w:lineRule="exact"/>
              <w:ind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数量</w:t>
            </w:r>
            <w:r w:rsidR="00CD00EF">
              <w:rPr>
                <w:rFonts w:asciiTheme="minorEastAsia" w:eastAsiaTheme="minorEastAsia" w:hAnsiTheme="minorEastAsia" w:hint="eastAsia"/>
                <w:sz w:val="18"/>
                <w:szCs w:val="18"/>
                <w:lang w:eastAsia="zh-CN"/>
              </w:rPr>
              <w:t xml:space="preserve"> </w:t>
            </w:r>
            <w:r w:rsidRPr="00537166">
              <w:rPr>
                <w:rFonts w:asciiTheme="minorEastAsia" w:eastAsiaTheme="minorEastAsia" w:hAnsiTheme="minorEastAsia"/>
                <w:sz w:val="18"/>
                <w:szCs w:val="18"/>
              </w:rPr>
              <w:t>指标</w:t>
            </w:r>
          </w:p>
        </w:tc>
        <w:tc>
          <w:tcPr>
            <w:tcW w:w="1171" w:type="dxa"/>
            <w:tcBorders>
              <w:top w:val="single" w:sz="4" w:space="0" w:color="auto"/>
              <w:left w:val="single" w:sz="4" w:space="0" w:color="auto"/>
            </w:tcBorders>
            <w:shd w:val="clear" w:color="auto" w:fill="auto"/>
          </w:tcPr>
          <w:p w:rsidR="00456A57" w:rsidRPr="00537166" w:rsidRDefault="00392841"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行政许可审批事项</w:t>
            </w:r>
          </w:p>
        </w:tc>
        <w:tc>
          <w:tcPr>
            <w:tcW w:w="1234" w:type="dxa"/>
            <w:tcBorders>
              <w:top w:val="single" w:sz="4" w:space="0" w:color="auto"/>
              <w:left w:val="single" w:sz="4" w:space="0" w:color="auto"/>
            </w:tcBorders>
            <w:shd w:val="clear" w:color="auto" w:fill="auto"/>
          </w:tcPr>
          <w:p w:rsidR="00456A57" w:rsidRPr="00537166" w:rsidRDefault="00392841"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400项</w:t>
            </w:r>
          </w:p>
        </w:tc>
        <w:tc>
          <w:tcPr>
            <w:tcW w:w="1190" w:type="dxa"/>
            <w:tcBorders>
              <w:top w:val="single" w:sz="4" w:space="0" w:color="auto"/>
              <w:left w:val="single" w:sz="4" w:space="0" w:color="auto"/>
            </w:tcBorders>
            <w:shd w:val="clear" w:color="auto" w:fill="auto"/>
          </w:tcPr>
          <w:p w:rsidR="00456A57" w:rsidRPr="00537166" w:rsidRDefault="00392841"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411项</w:t>
            </w:r>
          </w:p>
        </w:tc>
        <w:tc>
          <w:tcPr>
            <w:tcW w:w="653" w:type="dxa"/>
            <w:tcBorders>
              <w:top w:val="single" w:sz="4" w:space="0" w:color="auto"/>
              <w:left w:val="single" w:sz="4" w:space="0" w:color="auto"/>
            </w:tcBorders>
            <w:shd w:val="clear" w:color="auto" w:fill="auto"/>
          </w:tcPr>
          <w:p w:rsidR="00456A57"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805" w:type="dxa"/>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r>
      <w:tr w:rsidR="00456A57" w:rsidRPr="00537166" w:rsidTr="002B5D9A">
        <w:trPr>
          <w:trHeight w:hRule="exact" w:val="572"/>
          <w:jc w:val="center"/>
        </w:trPr>
        <w:tc>
          <w:tcPr>
            <w:tcW w:w="1234" w:type="dxa"/>
            <w:vMerge/>
            <w:tcBorders>
              <w:left w:val="single" w:sz="4" w:space="0" w:color="auto"/>
            </w:tcBorders>
            <w:shd w:val="clear" w:color="auto" w:fill="auto"/>
            <w:textDirection w:val="tbRlV"/>
          </w:tcPr>
          <w:p w:rsidR="00456A57" w:rsidRPr="00537166" w:rsidRDefault="00456A57" w:rsidP="00267D19">
            <w:pPr>
              <w:rPr>
                <w:rFonts w:asciiTheme="minorEastAsia" w:eastAsiaTheme="minorEastAsia" w:hAnsiTheme="minorEastAsia"/>
                <w:sz w:val="18"/>
                <w:szCs w:val="18"/>
                <w:lang w:eastAsia="zh-CN"/>
              </w:rPr>
            </w:pPr>
          </w:p>
        </w:tc>
        <w:tc>
          <w:tcPr>
            <w:tcW w:w="979"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60"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456A57" w:rsidRPr="00537166" w:rsidRDefault="00392841"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燃气经营网点全面检查</w:t>
            </w:r>
          </w:p>
        </w:tc>
        <w:tc>
          <w:tcPr>
            <w:tcW w:w="1234" w:type="dxa"/>
            <w:tcBorders>
              <w:top w:val="single" w:sz="4" w:space="0" w:color="auto"/>
              <w:left w:val="single" w:sz="4" w:space="0" w:color="auto"/>
            </w:tcBorders>
            <w:shd w:val="clear" w:color="auto" w:fill="auto"/>
          </w:tcPr>
          <w:p w:rsidR="00456A57" w:rsidRPr="00537166" w:rsidRDefault="00392841"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70家</w:t>
            </w:r>
          </w:p>
        </w:tc>
        <w:tc>
          <w:tcPr>
            <w:tcW w:w="1190" w:type="dxa"/>
            <w:tcBorders>
              <w:top w:val="single" w:sz="4" w:space="0" w:color="auto"/>
              <w:left w:val="single" w:sz="4" w:space="0" w:color="auto"/>
            </w:tcBorders>
            <w:shd w:val="clear" w:color="auto" w:fill="auto"/>
          </w:tcPr>
          <w:p w:rsidR="00456A57" w:rsidRPr="00537166" w:rsidRDefault="00392841"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93家</w:t>
            </w:r>
          </w:p>
        </w:tc>
        <w:tc>
          <w:tcPr>
            <w:tcW w:w="653" w:type="dxa"/>
            <w:tcBorders>
              <w:top w:val="single" w:sz="4" w:space="0" w:color="auto"/>
              <w:left w:val="single" w:sz="4" w:space="0" w:color="auto"/>
            </w:tcBorders>
            <w:shd w:val="clear" w:color="auto" w:fill="auto"/>
          </w:tcPr>
          <w:p w:rsidR="00456A57"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805" w:type="dxa"/>
            <w:tcBorders>
              <w:top w:val="single" w:sz="4" w:space="0" w:color="auto"/>
              <w:left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lang w:eastAsia="zh-CN"/>
              </w:rPr>
            </w:pPr>
          </w:p>
        </w:tc>
      </w:tr>
      <w:tr w:rsidR="009F6C3D" w:rsidRPr="00537166" w:rsidTr="002B5D9A">
        <w:trPr>
          <w:trHeight w:hRule="exact" w:val="424"/>
          <w:jc w:val="center"/>
        </w:trPr>
        <w:tc>
          <w:tcPr>
            <w:tcW w:w="1234" w:type="dxa"/>
            <w:vMerge/>
            <w:tcBorders>
              <w:left w:val="single" w:sz="4" w:space="0" w:color="auto"/>
            </w:tcBorders>
            <w:shd w:val="clear" w:color="auto" w:fill="auto"/>
            <w:textDirection w:val="tbRlV"/>
          </w:tcPr>
          <w:p w:rsidR="009F6C3D" w:rsidRPr="00537166" w:rsidRDefault="009F6C3D" w:rsidP="00267D19">
            <w:pPr>
              <w:rPr>
                <w:rFonts w:asciiTheme="minorEastAsia" w:eastAsiaTheme="minorEastAsia" w:hAnsiTheme="minorEastAsia"/>
                <w:sz w:val="18"/>
                <w:szCs w:val="18"/>
                <w:lang w:eastAsia="zh-CN"/>
              </w:rPr>
            </w:pPr>
          </w:p>
        </w:tc>
        <w:tc>
          <w:tcPr>
            <w:tcW w:w="979"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lang w:eastAsia="zh-CN"/>
              </w:rPr>
            </w:pPr>
          </w:p>
        </w:tc>
        <w:tc>
          <w:tcPr>
            <w:tcW w:w="960"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9F6C3D" w:rsidRPr="00537166" w:rsidRDefault="00392841"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疏洗改造下水道</w:t>
            </w:r>
          </w:p>
        </w:tc>
        <w:tc>
          <w:tcPr>
            <w:tcW w:w="1234" w:type="dxa"/>
            <w:tcBorders>
              <w:top w:val="single" w:sz="4" w:space="0" w:color="auto"/>
              <w:left w:val="single" w:sz="4" w:space="0" w:color="auto"/>
            </w:tcBorders>
            <w:shd w:val="clear" w:color="auto" w:fill="auto"/>
          </w:tcPr>
          <w:p w:rsidR="009F6C3D" w:rsidRPr="00537166" w:rsidRDefault="00392841" w:rsidP="00FA093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3000米</w:t>
            </w:r>
          </w:p>
        </w:tc>
        <w:tc>
          <w:tcPr>
            <w:tcW w:w="1190" w:type="dxa"/>
            <w:tcBorders>
              <w:top w:val="single" w:sz="4" w:space="0" w:color="auto"/>
              <w:left w:val="single" w:sz="4" w:space="0" w:color="auto"/>
            </w:tcBorders>
            <w:shd w:val="clear" w:color="auto" w:fill="auto"/>
          </w:tcPr>
          <w:p w:rsidR="009F6C3D" w:rsidRPr="00537166" w:rsidRDefault="00392841"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3000多米</w:t>
            </w:r>
          </w:p>
        </w:tc>
        <w:tc>
          <w:tcPr>
            <w:tcW w:w="653" w:type="dxa"/>
            <w:tcBorders>
              <w:top w:val="single" w:sz="4" w:space="0" w:color="auto"/>
              <w:left w:val="single" w:sz="4" w:space="0" w:color="auto"/>
            </w:tcBorders>
            <w:shd w:val="clear" w:color="auto" w:fill="auto"/>
          </w:tcPr>
          <w:p w:rsidR="009F6C3D"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128" w:type="dxa"/>
            <w:tcBorders>
              <w:top w:val="single" w:sz="4" w:space="0" w:color="auto"/>
              <w:left w:val="single" w:sz="4" w:space="0" w:color="auto"/>
            </w:tcBorders>
            <w:shd w:val="clear" w:color="auto" w:fill="auto"/>
          </w:tcPr>
          <w:p w:rsidR="009F6C3D"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05" w:type="dxa"/>
            <w:tcBorders>
              <w:top w:val="single" w:sz="4" w:space="0" w:color="auto"/>
              <w:left w:val="single" w:sz="4" w:space="0" w:color="auto"/>
              <w:right w:val="single" w:sz="4" w:space="0" w:color="auto"/>
            </w:tcBorders>
            <w:shd w:val="clear" w:color="auto" w:fill="auto"/>
          </w:tcPr>
          <w:p w:rsidR="009F6C3D" w:rsidRPr="00537166" w:rsidRDefault="009F6C3D" w:rsidP="00267D19">
            <w:pPr>
              <w:rPr>
                <w:rFonts w:asciiTheme="minorEastAsia" w:eastAsiaTheme="minorEastAsia" w:hAnsiTheme="minorEastAsia"/>
                <w:sz w:val="18"/>
                <w:szCs w:val="18"/>
              </w:rPr>
            </w:pPr>
          </w:p>
        </w:tc>
      </w:tr>
      <w:tr w:rsidR="009F6C3D" w:rsidRPr="00537166" w:rsidTr="002B5D9A">
        <w:trPr>
          <w:trHeight w:hRule="exact" w:val="571"/>
          <w:jc w:val="center"/>
        </w:trPr>
        <w:tc>
          <w:tcPr>
            <w:tcW w:w="1234" w:type="dxa"/>
            <w:vMerge/>
            <w:tcBorders>
              <w:left w:val="single" w:sz="4" w:space="0" w:color="auto"/>
            </w:tcBorders>
            <w:shd w:val="clear" w:color="auto" w:fill="auto"/>
            <w:textDirection w:val="tbRlV"/>
          </w:tcPr>
          <w:p w:rsidR="009F6C3D" w:rsidRPr="00537166" w:rsidRDefault="009F6C3D" w:rsidP="00267D19">
            <w:pPr>
              <w:rPr>
                <w:rFonts w:asciiTheme="minorEastAsia" w:eastAsiaTheme="minorEastAsia" w:hAnsiTheme="minorEastAsia"/>
                <w:sz w:val="18"/>
                <w:szCs w:val="18"/>
                <w:lang w:eastAsia="zh-CN"/>
              </w:rPr>
            </w:pPr>
          </w:p>
        </w:tc>
        <w:tc>
          <w:tcPr>
            <w:tcW w:w="979"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lang w:eastAsia="zh-CN"/>
              </w:rPr>
            </w:pPr>
          </w:p>
        </w:tc>
        <w:tc>
          <w:tcPr>
            <w:tcW w:w="960" w:type="dxa"/>
            <w:vMerge w:val="restart"/>
            <w:tcBorders>
              <w:top w:val="single" w:sz="4" w:space="0" w:color="auto"/>
              <w:left w:val="single" w:sz="4" w:space="0" w:color="auto"/>
            </w:tcBorders>
            <w:shd w:val="clear" w:color="auto" w:fill="auto"/>
            <w:vAlign w:val="center"/>
          </w:tcPr>
          <w:p w:rsidR="009F6C3D" w:rsidRPr="00537166" w:rsidRDefault="009F6C3D"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质量 指标</w:t>
            </w:r>
          </w:p>
        </w:tc>
        <w:tc>
          <w:tcPr>
            <w:tcW w:w="1171" w:type="dxa"/>
            <w:tcBorders>
              <w:top w:val="single" w:sz="4" w:space="0" w:color="auto"/>
              <w:left w:val="single" w:sz="4" w:space="0" w:color="auto"/>
            </w:tcBorders>
            <w:shd w:val="clear" w:color="auto" w:fill="auto"/>
          </w:tcPr>
          <w:p w:rsidR="009F6C3D" w:rsidRPr="00537166" w:rsidRDefault="00B6722A" w:rsidP="00267D19">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垃圾分类正确率</w:t>
            </w:r>
          </w:p>
        </w:tc>
        <w:tc>
          <w:tcPr>
            <w:tcW w:w="1234" w:type="dxa"/>
            <w:tcBorders>
              <w:top w:val="single" w:sz="4" w:space="0" w:color="auto"/>
              <w:left w:val="single" w:sz="4" w:space="0" w:color="auto"/>
            </w:tcBorders>
            <w:shd w:val="clear" w:color="auto" w:fill="auto"/>
          </w:tcPr>
          <w:p w:rsidR="009F6C3D" w:rsidRPr="00537166" w:rsidRDefault="00DF4CAB"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1.6%以上</w:t>
            </w:r>
          </w:p>
        </w:tc>
        <w:tc>
          <w:tcPr>
            <w:tcW w:w="1190" w:type="dxa"/>
            <w:tcBorders>
              <w:top w:val="single" w:sz="4" w:space="0" w:color="auto"/>
              <w:left w:val="single" w:sz="4" w:space="0" w:color="auto"/>
            </w:tcBorders>
            <w:shd w:val="clear" w:color="auto" w:fill="auto"/>
          </w:tcPr>
          <w:p w:rsidR="009F6C3D" w:rsidRPr="00537166" w:rsidRDefault="003A5249"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1.8%</w:t>
            </w:r>
          </w:p>
        </w:tc>
        <w:tc>
          <w:tcPr>
            <w:tcW w:w="653" w:type="dxa"/>
            <w:tcBorders>
              <w:top w:val="single" w:sz="4" w:space="0" w:color="auto"/>
              <w:left w:val="single" w:sz="4" w:space="0" w:color="auto"/>
            </w:tcBorders>
            <w:shd w:val="clear" w:color="auto" w:fill="auto"/>
          </w:tcPr>
          <w:p w:rsidR="009F6C3D"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9F6C3D"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805" w:type="dxa"/>
            <w:tcBorders>
              <w:top w:val="single" w:sz="4" w:space="0" w:color="auto"/>
              <w:left w:val="single" w:sz="4" w:space="0" w:color="auto"/>
              <w:right w:val="single" w:sz="4" w:space="0" w:color="auto"/>
            </w:tcBorders>
            <w:shd w:val="clear" w:color="auto" w:fill="auto"/>
          </w:tcPr>
          <w:p w:rsidR="009F6C3D" w:rsidRPr="00537166" w:rsidRDefault="009F6C3D" w:rsidP="00267D19">
            <w:pPr>
              <w:rPr>
                <w:rFonts w:asciiTheme="minorEastAsia" w:eastAsiaTheme="minorEastAsia" w:hAnsiTheme="minorEastAsia"/>
                <w:sz w:val="18"/>
                <w:szCs w:val="18"/>
              </w:rPr>
            </w:pPr>
          </w:p>
        </w:tc>
      </w:tr>
      <w:tr w:rsidR="009F6C3D" w:rsidRPr="00537166" w:rsidTr="00785D74">
        <w:trPr>
          <w:trHeight w:hRule="exact" w:val="707"/>
          <w:jc w:val="center"/>
        </w:trPr>
        <w:tc>
          <w:tcPr>
            <w:tcW w:w="1234" w:type="dxa"/>
            <w:vMerge/>
            <w:tcBorders>
              <w:left w:val="single" w:sz="4" w:space="0" w:color="auto"/>
            </w:tcBorders>
            <w:shd w:val="clear" w:color="auto" w:fill="auto"/>
            <w:textDirection w:val="tbRlV"/>
          </w:tcPr>
          <w:p w:rsidR="009F6C3D" w:rsidRPr="00537166" w:rsidRDefault="009F6C3D" w:rsidP="00267D19">
            <w:pPr>
              <w:rPr>
                <w:rFonts w:asciiTheme="minorEastAsia" w:eastAsiaTheme="minorEastAsia" w:hAnsiTheme="minorEastAsia"/>
                <w:sz w:val="18"/>
                <w:szCs w:val="18"/>
              </w:rPr>
            </w:pPr>
          </w:p>
        </w:tc>
        <w:tc>
          <w:tcPr>
            <w:tcW w:w="979"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rPr>
            </w:pPr>
          </w:p>
        </w:tc>
        <w:tc>
          <w:tcPr>
            <w:tcW w:w="960" w:type="dxa"/>
            <w:vMerge/>
            <w:tcBorders>
              <w:left w:val="single" w:sz="4" w:space="0" w:color="auto"/>
            </w:tcBorders>
            <w:shd w:val="clear" w:color="auto" w:fill="auto"/>
            <w:vAlign w:val="center"/>
          </w:tcPr>
          <w:p w:rsidR="009F6C3D" w:rsidRPr="00537166" w:rsidRDefault="009F6C3D" w:rsidP="00267D19">
            <w:pPr>
              <w:rPr>
                <w:rFonts w:asciiTheme="minorEastAsia" w:eastAsiaTheme="minorEastAsia" w:hAnsiTheme="minorEastAsia"/>
                <w:sz w:val="18"/>
                <w:szCs w:val="18"/>
              </w:rPr>
            </w:pPr>
          </w:p>
        </w:tc>
        <w:tc>
          <w:tcPr>
            <w:tcW w:w="1171" w:type="dxa"/>
            <w:tcBorders>
              <w:top w:val="single" w:sz="4" w:space="0" w:color="auto"/>
              <w:left w:val="single" w:sz="4" w:space="0" w:color="auto"/>
            </w:tcBorders>
            <w:shd w:val="clear" w:color="auto" w:fill="auto"/>
            <w:vAlign w:val="center"/>
          </w:tcPr>
          <w:p w:rsidR="009F6C3D" w:rsidRPr="00537166" w:rsidRDefault="00B6722A" w:rsidP="00B6722A">
            <w:pPr>
              <w:pStyle w:val="Other10"/>
              <w:tabs>
                <w:tab w:val="left" w:leader="dot" w:pos="734"/>
              </w:tabs>
              <w:spacing w:line="240" w:lineRule="auto"/>
              <w:ind w:firstLine="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val="en-US" w:eastAsia="zh-CN" w:bidi="en-US"/>
              </w:rPr>
              <w:t>垃圾分类知晓率</w:t>
            </w:r>
          </w:p>
        </w:tc>
        <w:tc>
          <w:tcPr>
            <w:tcW w:w="1234" w:type="dxa"/>
            <w:tcBorders>
              <w:top w:val="single" w:sz="4" w:space="0" w:color="auto"/>
              <w:left w:val="single" w:sz="4" w:space="0" w:color="auto"/>
            </w:tcBorders>
            <w:shd w:val="clear" w:color="auto" w:fill="auto"/>
          </w:tcPr>
          <w:p w:rsidR="009F6C3D" w:rsidRPr="00537166" w:rsidRDefault="00DF4CAB"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70%以上</w:t>
            </w:r>
          </w:p>
        </w:tc>
        <w:tc>
          <w:tcPr>
            <w:tcW w:w="1190" w:type="dxa"/>
            <w:tcBorders>
              <w:top w:val="single" w:sz="4" w:space="0" w:color="auto"/>
              <w:left w:val="single" w:sz="4" w:space="0" w:color="auto"/>
            </w:tcBorders>
            <w:shd w:val="clear" w:color="auto" w:fill="auto"/>
          </w:tcPr>
          <w:p w:rsidR="009F6C3D" w:rsidRPr="00537166" w:rsidRDefault="003A5249"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80%</w:t>
            </w:r>
          </w:p>
        </w:tc>
        <w:tc>
          <w:tcPr>
            <w:tcW w:w="653" w:type="dxa"/>
            <w:tcBorders>
              <w:top w:val="single" w:sz="4" w:space="0" w:color="auto"/>
              <w:left w:val="single" w:sz="4" w:space="0" w:color="auto"/>
            </w:tcBorders>
            <w:shd w:val="clear" w:color="auto" w:fill="auto"/>
          </w:tcPr>
          <w:p w:rsidR="009F6C3D"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9F6C3D"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805" w:type="dxa"/>
            <w:tcBorders>
              <w:top w:val="single" w:sz="4" w:space="0" w:color="auto"/>
              <w:left w:val="single" w:sz="4" w:space="0" w:color="auto"/>
              <w:right w:val="single" w:sz="4" w:space="0" w:color="auto"/>
            </w:tcBorders>
            <w:shd w:val="clear" w:color="auto" w:fill="auto"/>
          </w:tcPr>
          <w:p w:rsidR="009F6C3D" w:rsidRPr="00537166" w:rsidRDefault="009F6C3D" w:rsidP="00267D19">
            <w:pPr>
              <w:rPr>
                <w:rFonts w:asciiTheme="minorEastAsia" w:eastAsiaTheme="minorEastAsia" w:hAnsiTheme="minorEastAsia"/>
                <w:sz w:val="18"/>
                <w:szCs w:val="18"/>
              </w:rPr>
            </w:pPr>
          </w:p>
        </w:tc>
      </w:tr>
      <w:tr w:rsidR="00D97C3B" w:rsidRPr="00537166" w:rsidTr="00785D74">
        <w:trPr>
          <w:trHeight w:hRule="exact" w:val="562"/>
          <w:jc w:val="center"/>
        </w:trPr>
        <w:tc>
          <w:tcPr>
            <w:tcW w:w="1234" w:type="dxa"/>
            <w:vMerge/>
            <w:tcBorders>
              <w:left w:val="single" w:sz="4" w:space="0" w:color="auto"/>
            </w:tcBorders>
            <w:shd w:val="clear" w:color="auto" w:fill="auto"/>
            <w:textDirection w:val="tbRlV"/>
          </w:tcPr>
          <w:p w:rsidR="00D97C3B" w:rsidRPr="00537166" w:rsidRDefault="00D97C3B" w:rsidP="00267D19">
            <w:pPr>
              <w:rPr>
                <w:rFonts w:asciiTheme="minorEastAsia" w:eastAsiaTheme="minorEastAsia" w:hAnsiTheme="minorEastAsia"/>
                <w:sz w:val="18"/>
                <w:szCs w:val="18"/>
              </w:rPr>
            </w:pPr>
          </w:p>
        </w:tc>
        <w:tc>
          <w:tcPr>
            <w:tcW w:w="979" w:type="dxa"/>
            <w:vMerge/>
            <w:tcBorders>
              <w:left w:val="single" w:sz="4" w:space="0" w:color="auto"/>
            </w:tcBorders>
            <w:shd w:val="clear" w:color="auto" w:fill="auto"/>
            <w:vAlign w:val="center"/>
          </w:tcPr>
          <w:p w:rsidR="00D97C3B" w:rsidRPr="00537166" w:rsidRDefault="00D97C3B" w:rsidP="00267D19">
            <w:pPr>
              <w:rPr>
                <w:rFonts w:asciiTheme="minorEastAsia" w:eastAsiaTheme="minorEastAsia" w:hAnsiTheme="minorEastAsia"/>
                <w:sz w:val="18"/>
                <w:szCs w:val="18"/>
              </w:rPr>
            </w:pPr>
          </w:p>
        </w:tc>
        <w:tc>
          <w:tcPr>
            <w:tcW w:w="960" w:type="dxa"/>
            <w:tcBorders>
              <w:top w:val="single" w:sz="4" w:space="0" w:color="auto"/>
              <w:left w:val="single" w:sz="4" w:space="0" w:color="auto"/>
            </w:tcBorders>
            <w:shd w:val="clear" w:color="auto" w:fill="auto"/>
            <w:vAlign w:val="center"/>
          </w:tcPr>
          <w:p w:rsidR="00D97C3B" w:rsidRPr="00537166" w:rsidRDefault="00D97C3B"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时效 指标</w:t>
            </w:r>
          </w:p>
        </w:tc>
        <w:tc>
          <w:tcPr>
            <w:tcW w:w="1171" w:type="dxa"/>
            <w:tcBorders>
              <w:top w:val="single" w:sz="4" w:space="0" w:color="auto"/>
              <w:left w:val="single" w:sz="4" w:space="0" w:color="auto"/>
              <w:bottom w:val="single" w:sz="4" w:space="0" w:color="auto"/>
            </w:tcBorders>
            <w:shd w:val="clear" w:color="auto" w:fill="auto"/>
            <w:vAlign w:val="center"/>
          </w:tcPr>
          <w:p w:rsidR="00D97C3B" w:rsidRPr="00537166" w:rsidRDefault="003A5249" w:rsidP="003A5249">
            <w:pPr>
              <w:pStyle w:val="Other10"/>
              <w:tabs>
                <w:tab w:val="left" w:leader="dot" w:pos="739"/>
              </w:tabs>
              <w:spacing w:line="240" w:lineRule="auto"/>
              <w:ind w:firstLine="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资金给付及时性</w:t>
            </w:r>
          </w:p>
        </w:tc>
        <w:tc>
          <w:tcPr>
            <w:tcW w:w="1234" w:type="dxa"/>
            <w:tcBorders>
              <w:top w:val="single" w:sz="4" w:space="0" w:color="auto"/>
              <w:left w:val="single" w:sz="4" w:space="0" w:color="auto"/>
              <w:bottom w:val="single" w:sz="4" w:space="0" w:color="auto"/>
            </w:tcBorders>
            <w:shd w:val="clear" w:color="auto" w:fill="auto"/>
          </w:tcPr>
          <w:p w:rsidR="00D97C3B" w:rsidRPr="00537166" w:rsidRDefault="00B0490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90%以上</w:t>
            </w:r>
          </w:p>
        </w:tc>
        <w:tc>
          <w:tcPr>
            <w:tcW w:w="1190" w:type="dxa"/>
            <w:tcBorders>
              <w:top w:val="single" w:sz="4" w:space="0" w:color="auto"/>
              <w:left w:val="single" w:sz="4" w:space="0" w:color="auto"/>
              <w:bottom w:val="single" w:sz="4" w:space="0" w:color="auto"/>
            </w:tcBorders>
            <w:shd w:val="clear" w:color="auto" w:fill="auto"/>
          </w:tcPr>
          <w:p w:rsidR="00D97C3B" w:rsidRPr="00537166" w:rsidRDefault="00B0490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96%</w:t>
            </w:r>
          </w:p>
        </w:tc>
        <w:tc>
          <w:tcPr>
            <w:tcW w:w="653" w:type="dxa"/>
            <w:tcBorders>
              <w:top w:val="single" w:sz="4" w:space="0" w:color="auto"/>
              <w:left w:val="single" w:sz="4" w:space="0" w:color="auto"/>
              <w:bottom w:val="single" w:sz="4" w:space="0" w:color="auto"/>
            </w:tcBorders>
            <w:shd w:val="clear" w:color="auto" w:fill="auto"/>
          </w:tcPr>
          <w:p w:rsidR="00D97C3B"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128" w:type="dxa"/>
            <w:tcBorders>
              <w:top w:val="single" w:sz="4" w:space="0" w:color="auto"/>
              <w:left w:val="single" w:sz="4" w:space="0" w:color="auto"/>
              <w:bottom w:val="single" w:sz="4" w:space="0" w:color="auto"/>
            </w:tcBorders>
            <w:shd w:val="clear" w:color="auto" w:fill="auto"/>
          </w:tcPr>
          <w:p w:rsidR="00D97C3B"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97C3B" w:rsidRPr="00537166" w:rsidRDefault="00D97C3B" w:rsidP="00267D19">
            <w:pPr>
              <w:rPr>
                <w:rFonts w:asciiTheme="minorEastAsia" w:eastAsiaTheme="minorEastAsia" w:hAnsiTheme="minorEastAsia"/>
                <w:sz w:val="18"/>
                <w:szCs w:val="18"/>
              </w:rPr>
            </w:pPr>
          </w:p>
        </w:tc>
      </w:tr>
      <w:tr w:rsidR="00D97C3B" w:rsidRPr="00537166" w:rsidTr="002B5D9A">
        <w:trPr>
          <w:trHeight w:hRule="exact" w:val="723"/>
          <w:jc w:val="center"/>
        </w:trPr>
        <w:tc>
          <w:tcPr>
            <w:tcW w:w="1234" w:type="dxa"/>
            <w:vMerge/>
            <w:tcBorders>
              <w:left w:val="single" w:sz="4" w:space="0" w:color="auto"/>
            </w:tcBorders>
            <w:shd w:val="clear" w:color="auto" w:fill="auto"/>
            <w:textDirection w:val="tbRlV"/>
          </w:tcPr>
          <w:p w:rsidR="00D97C3B" w:rsidRPr="00537166" w:rsidRDefault="00D97C3B" w:rsidP="00267D19">
            <w:pPr>
              <w:rPr>
                <w:rFonts w:asciiTheme="minorEastAsia" w:eastAsiaTheme="minorEastAsia" w:hAnsiTheme="minorEastAsia"/>
                <w:sz w:val="18"/>
                <w:szCs w:val="18"/>
              </w:rPr>
            </w:pPr>
          </w:p>
        </w:tc>
        <w:tc>
          <w:tcPr>
            <w:tcW w:w="979" w:type="dxa"/>
            <w:vMerge/>
            <w:tcBorders>
              <w:left w:val="single" w:sz="4" w:space="0" w:color="auto"/>
            </w:tcBorders>
            <w:shd w:val="clear" w:color="auto" w:fill="auto"/>
            <w:vAlign w:val="center"/>
          </w:tcPr>
          <w:p w:rsidR="00D97C3B" w:rsidRPr="00537166" w:rsidRDefault="00D97C3B" w:rsidP="00267D19">
            <w:pPr>
              <w:rPr>
                <w:rFonts w:asciiTheme="minorEastAsia" w:eastAsiaTheme="minorEastAsia" w:hAnsiTheme="minorEastAsia"/>
                <w:sz w:val="18"/>
                <w:szCs w:val="18"/>
              </w:rPr>
            </w:pPr>
          </w:p>
        </w:tc>
        <w:tc>
          <w:tcPr>
            <w:tcW w:w="960" w:type="dxa"/>
            <w:tcBorders>
              <w:top w:val="single" w:sz="4" w:space="0" w:color="auto"/>
              <w:left w:val="single" w:sz="4" w:space="0" w:color="auto"/>
            </w:tcBorders>
            <w:shd w:val="clear" w:color="auto" w:fill="auto"/>
            <w:vAlign w:val="center"/>
          </w:tcPr>
          <w:p w:rsidR="00D97C3B" w:rsidRPr="00537166" w:rsidRDefault="00D97C3B"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成本 指标</w:t>
            </w:r>
          </w:p>
        </w:tc>
        <w:tc>
          <w:tcPr>
            <w:tcW w:w="1171" w:type="dxa"/>
            <w:tcBorders>
              <w:top w:val="single" w:sz="4" w:space="0" w:color="auto"/>
              <w:left w:val="single" w:sz="4" w:space="0" w:color="auto"/>
              <w:bottom w:val="single" w:sz="4" w:space="0" w:color="auto"/>
            </w:tcBorders>
            <w:shd w:val="clear" w:color="auto" w:fill="auto"/>
            <w:vAlign w:val="center"/>
          </w:tcPr>
          <w:p w:rsidR="00D97C3B" w:rsidRPr="00537166" w:rsidRDefault="002B5D9A" w:rsidP="002B5D9A">
            <w:pPr>
              <w:pStyle w:val="Other10"/>
              <w:tabs>
                <w:tab w:val="left" w:leader="dot" w:pos="739"/>
              </w:tabs>
              <w:spacing w:line="240" w:lineRule="auto"/>
              <w:ind w:firstLine="0"/>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控制预算数</w:t>
            </w:r>
          </w:p>
        </w:tc>
        <w:tc>
          <w:tcPr>
            <w:tcW w:w="1234" w:type="dxa"/>
            <w:tcBorders>
              <w:top w:val="single" w:sz="4" w:space="0" w:color="auto"/>
              <w:left w:val="single" w:sz="4" w:space="0" w:color="auto"/>
              <w:bottom w:val="single" w:sz="4" w:space="0" w:color="auto"/>
            </w:tcBorders>
            <w:shd w:val="clear" w:color="auto" w:fill="auto"/>
          </w:tcPr>
          <w:p w:rsidR="00D97C3B" w:rsidRPr="00537166" w:rsidRDefault="002B5D9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不超过全年预算数</w:t>
            </w:r>
          </w:p>
        </w:tc>
        <w:tc>
          <w:tcPr>
            <w:tcW w:w="1190" w:type="dxa"/>
            <w:tcBorders>
              <w:top w:val="single" w:sz="4" w:space="0" w:color="auto"/>
              <w:left w:val="single" w:sz="4" w:space="0" w:color="auto"/>
              <w:bottom w:val="single" w:sz="4" w:space="0" w:color="auto"/>
            </w:tcBorders>
            <w:shd w:val="clear" w:color="auto" w:fill="auto"/>
          </w:tcPr>
          <w:p w:rsidR="00D97C3B" w:rsidRPr="00537166" w:rsidRDefault="00785D74"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控制率100%</w:t>
            </w:r>
          </w:p>
        </w:tc>
        <w:tc>
          <w:tcPr>
            <w:tcW w:w="653" w:type="dxa"/>
            <w:tcBorders>
              <w:top w:val="single" w:sz="4" w:space="0" w:color="auto"/>
              <w:left w:val="single" w:sz="4" w:space="0" w:color="auto"/>
              <w:bottom w:val="single" w:sz="4" w:space="0" w:color="auto"/>
            </w:tcBorders>
            <w:shd w:val="clear" w:color="auto" w:fill="auto"/>
          </w:tcPr>
          <w:p w:rsidR="00D97C3B" w:rsidRPr="00537166" w:rsidRDefault="00263D7E"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128" w:type="dxa"/>
            <w:tcBorders>
              <w:top w:val="single" w:sz="4" w:space="0" w:color="auto"/>
              <w:left w:val="single" w:sz="4" w:space="0" w:color="auto"/>
              <w:bottom w:val="single" w:sz="4" w:space="0" w:color="auto"/>
            </w:tcBorders>
            <w:shd w:val="clear" w:color="auto" w:fill="auto"/>
          </w:tcPr>
          <w:p w:rsidR="00D97C3B" w:rsidRPr="00537166" w:rsidRDefault="00FA093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97C3B" w:rsidRPr="00537166" w:rsidRDefault="00D97C3B" w:rsidP="00267D19">
            <w:pPr>
              <w:rPr>
                <w:rFonts w:asciiTheme="minorEastAsia" w:eastAsiaTheme="minorEastAsia" w:hAnsiTheme="minorEastAsia"/>
                <w:sz w:val="18"/>
                <w:szCs w:val="18"/>
              </w:rPr>
            </w:pPr>
          </w:p>
        </w:tc>
      </w:tr>
    </w:tbl>
    <w:p w:rsidR="00456A57" w:rsidRPr="00537166" w:rsidRDefault="00456A57" w:rsidP="00456A57">
      <w:pPr>
        <w:rPr>
          <w:rFonts w:asciiTheme="minorEastAsia" w:eastAsiaTheme="minorEastAsia" w:hAnsiTheme="minorEastAsia"/>
          <w:sz w:val="18"/>
          <w:szCs w:val="18"/>
          <w:lang w:eastAsia="zh-CN"/>
        </w:rPr>
        <w:sectPr w:rsidR="00456A57" w:rsidRPr="00537166">
          <w:headerReference w:type="even" r:id="rId13"/>
          <w:headerReference w:type="default" r:id="rId14"/>
          <w:footerReference w:type="even" r:id="rId15"/>
          <w:footerReference w:type="default" r:id="rId16"/>
          <w:pgSz w:w="11900" w:h="16840"/>
          <w:pgMar w:top="2443" w:right="786" w:bottom="1370" w:left="760" w:header="0" w:footer="942" w:gutter="0"/>
          <w:pgNumType w:start="2"/>
          <w:cols w:space="720"/>
          <w:docGrid w:linePitch="360"/>
        </w:sectPr>
      </w:pPr>
    </w:p>
    <w:tbl>
      <w:tblPr>
        <w:tblW w:w="0" w:type="auto"/>
        <w:jc w:val="right"/>
        <w:tblLayout w:type="fixed"/>
        <w:tblCellMar>
          <w:left w:w="10" w:type="dxa"/>
          <w:right w:w="10" w:type="dxa"/>
        </w:tblCellMar>
        <w:tblLook w:val="0000"/>
      </w:tblPr>
      <w:tblGrid>
        <w:gridCol w:w="1219"/>
        <w:gridCol w:w="984"/>
        <w:gridCol w:w="955"/>
        <w:gridCol w:w="1171"/>
        <w:gridCol w:w="1234"/>
        <w:gridCol w:w="1181"/>
        <w:gridCol w:w="648"/>
        <w:gridCol w:w="1128"/>
        <w:gridCol w:w="1781"/>
      </w:tblGrid>
      <w:tr w:rsidR="00456A57" w:rsidRPr="00537166" w:rsidTr="00267D19">
        <w:trPr>
          <w:trHeight w:hRule="exact" w:val="883"/>
          <w:jc w:val="right"/>
        </w:trPr>
        <w:tc>
          <w:tcPr>
            <w:tcW w:w="1219" w:type="dxa"/>
            <w:vMerge w:val="restart"/>
            <w:tcBorders>
              <w:top w:val="single" w:sz="4" w:space="0" w:color="auto"/>
              <w:left w:val="single" w:sz="4" w:space="0" w:color="auto"/>
            </w:tcBorders>
            <w:shd w:val="clear" w:color="auto" w:fill="auto"/>
            <w:textDirection w:val="tbRlV"/>
            <w:vAlign w:val="bottom"/>
          </w:tcPr>
          <w:p w:rsidR="00456A57" w:rsidRPr="00537166" w:rsidRDefault="00456A57" w:rsidP="00267D19">
            <w:pPr>
              <w:pStyle w:val="Other20"/>
              <w:spacing w:before="0"/>
              <w:rPr>
                <w:rFonts w:asciiTheme="minorEastAsia" w:eastAsiaTheme="minorEastAsia" w:hAnsiTheme="minorEastAsia"/>
                <w:sz w:val="18"/>
                <w:szCs w:val="18"/>
              </w:rPr>
            </w:pPr>
            <w:r w:rsidRPr="00537166">
              <w:rPr>
                <w:rFonts w:asciiTheme="minorEastAsia" w:eastAsiaTheme="minorEastAsia" w:hAnsiTheme="minorEastAsia"/>
                <w:sz w:val="18"/>
                <w:szCs w:val="18"/>
              </w:rPr>
              <w:lastRenderedPageBreak/>
              <w:t>绩效指标</w:t>
            </w:r>
          </w:p>
        </w:tc>
        <w:tc>
          <w:tcPr>
            <w:tcW w:w="98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88" w:lineRule="exact"/>
              <w:ind w:left="200" w:firstLine="60"/>
              <w:rPr>
                <w:rFonts w:asciiTheme="minorEastAsia" w:eastAsiaTheme="minorEastAsia" w:hAnsiTheme="minorEastAsia"/>
                <w:sz w:val="18"/>
                <w:szCs w:val="18"/>
              </w:rPr>
            </w:pPr>
            <w:r w:rsidRPr="00537166">
              <w:rPr>
                <w:rFonts w:asciiTheme="minorEastAsia" w:eastAsiaTheme="minorEastAsia" w:hAnsiTheme="minorEastAsia"/>
                <w:sz w:val="18"/>
                <w:szCs w:val="18"/>
              </w:rPr>
              <w:t>一级 指标</w:t>
            </w:r>
          </w:p>
        </w:tc>
        <w:tc>
          <w:tcPr>
            <w:tcW w:w="955"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二级 指标</w:t>
            </w:r>
          </w:p>
        </w:tc>
        <w:tc>
          <w:tcPr>
            <w:tcW w:w="117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after="40"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三级</w:t>
            </w:r>
          </w:p>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指标</w:t>
            </w:r>
          </w:p>
        </w:tc>
        <w:tc>
          <w:tcPr>
            <w:tcW w:w="1234"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年度 指标值</w:t>
            </w:r>
          </w:p>
        </w:tc>
        <w:tc>
          <w:tcPr>
            <w:tcW w:w="1181"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78"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实际 完成值</w:t>
            </w:r>
          </w:p>
        </w:tc>
        <w:tc>
          <w:tcPr>
            <w:tcW w:w="64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分值</w:t>
            </w:r>
          </w:p>
        </w:tc>
        <w:tc>
          <w:tcPr>
            <w:tcW w:w="1128"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得分</w:t>
            </w:r>
          </w:p>
        </w:tc>
        <w:tc>
          <w:tcPr>
            <w:tcW w:w="1781" w:type="dxa"/>
            <w:tcBorders>
              <w:top w:val="single" w:sz="4" w:space="0" w:color="auto"/>
              <w:left w:val="single" w:sz="4" w:space="0" w:color="auto"/>
              <w:right w:val="single" w:sz="4" w:space="0" w:color="auto"/>
            </w:tcBorders>
            <w:shd w:val="clear" w:color="auto" w:fill="auto"/>
            <w:vAlign w:val="center"/>
          </w:tcPr>
          <w:p w:rsidR="00456A57" w:rsidRPr="00537166" w:rsidRDefault="00456A57" w:rsidP="00267D19">
            <w:pPr>
              <w:pStyle w:val="Other10"/>
              <w:spacing w:line="274"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偏差原因分析及 改进措施</w:t>
            </w:r>
          </w:p>
        </w:tc>
      </w:tr>
      <w:tr w:rsidR="00456A57" w:rsidRPr="00537166" w:rsidTr="00FA0933">
        <w:trPr>
          <w:trHeight w:hRule="exact" w:val="544"/>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val="restart"/>
            <w:tcBorders>
              <w:top w:val="single" w:sz="4" w:space="0" w:color="auto"/>
              <w:left w:val="single" w:sz="4" w:space="0" w:color="auto"/>
            </w:tcBorders>
            <w:shd w:val="clear" w:color="auto" w:fill="auto"/>
            <w:vAlign w:val="center"/>
          </w:tcPr>
          <w:p w:rsidR="00456A57" w:rsidRPr="00537166" w:rsidRDefault="00456A57" w:rsidP="00BB367B">
            <w:pPr>
              <w:pStyle w:val="Other10"/>
              <w:spacing w:line="262" w:lineRule="exact"/>
              <w:ind w:left="200" w:firstLine="0"/>
              <w:jc w:val="both"/>
              <w:rPr>
                <w:rFonts w:asciiTheme="minorEastAsia" w:eastAsiaTheme="minorEastAsia" w:hAnsiTheme="minorEastAsia"/>
                <w:sz w:val="18"/>
                <w:szCs w:val="18"/>
              </w:rPr>
            </w:pPr>
            <w:r w:rsidRPr="00537166">
              <w:rPr>
                <w:rFonts w:asciiTheme="minorEastAsia" w:eastAsiaTheme="minorEastAsia" w:hAnsiTheme="minorEastAsia"/>
                <w:sz w:val="18"/>
                <w:szCs w:val="18"/>
              </w:rPr>
              <w:t>效益</w:t>
            </w:r>
            <w:r w:rsidR="00BB367B">
              <w:rPr>
                <w:rFonts w:asciiTheme="minorEastAsia" w:eastAsiaTheme="minorEastAsia" w:hAnsiTheme="minorEastAsia" w:hint="eastAsia"/>
                <w:sz w:val="18"/>
                <w:szCs w:val="18"/>
                <w:lang w:eastAsia="zh-CN"/>
              </w:rPr>
              <w:t>指</w:t>
            </w:r>
            <w:r w:rsidRPr="00537166">
              <w:rPr>
                <w:rFonts w:asciiTheme="minorEastAsia" w:eastAsiaTheme="minorEastAsia" w:hAnsiTheme="minorEastAsia"/>
                <w:sz w:val="18"/>
                <w:szCs w:val="18"/>
              </w:rPr>
              <w:t>标 （30 分）</w:t>
            </w:r>
          </w:p>
        </w:tc>
        <w:tc>
          <w:tcPr>
            <w:tcW w:w="955"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40" w:lineRule="auto"/>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经济效</w:t>
            </w:r>
            <w:r w:rsidRPr="00537166">
              <w:rPr>
                <w:rFonts w:asciiTheme="minorEastAsia" w:eastAsiaTheme="minorEastAsia" w:hAnsiTheme="minorEastAsia"/>
                <w:sz w:val="18"/>
                <w:szCs w:val="18"/>
                <w:lang w:val="en-US" w:eastAsia="en-US" w:bidi="en-US"/>
              </w:rPr>
              <w:t>’</w:t>
            </w:r>
          </w:p>
          <w:p w:rsidR="00456A57" w:rsidRPr="00537166" w:rsidRDefault="00456A57" w:rsidP="00267D19">
            <w:pPr>
              <w:pStyle w:val="Other10"/>
              <w:spacing w:line="240" w:lineRule="auto"/>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益指标</w:t>
            </w: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完成行政事业性收费计划</w:t>
            </w:r>
          </w:p>
        </w:tc>
        <w:tc>
          <w:tcPr>
            <w:tcW w:w="1234"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70万</w:t>
            </w:r>
          </w:p>
        </w:tc>
        <w:tc>
          <w:tcPr>
            <w:tcW w:w="1181"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292万</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552"/>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生活垃圾资源化利用率</w:t>
            </w:r>
          </w:p>
        </w:tc>
        <w:tc>
          <w:tcPr>
            <w:tcW w:w="1234" w:type="dxa"/>
            <w:tcBorders>
              <w:top w:val="single" w:sz="4" w:space="0" w:color="auto"/>
              <w:left w:val="single" w:sz="4" w:space="0" w:color="auto"/>
            </w:tcBorders>
            <w:shd w:val="clear" w:color="auto" w:fill="auto"/>
          </w:tcPr>
          <w:p w:rsidR="00456A57" w:rsidRPr="00913EB3"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60%</w:t>
            </w:r>
          </w:p>
        </w:tc>
        <w:tc>
          <w:tcPr>
            <w:tcW w:w="1181"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20%</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267D19">
        <w:trPr>
          <w:trHeight w:hRule="exact" w:val="461"/>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83" w:lineRule="exact"/>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社会效 益指标</w:t>
            </w: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案件办结率</w:t>
            </w:r>
          </w:p>
        </w:tc>
        <w:tc>
          <w:tcPr>
            <w:tcW w:w="1234"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98%</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rPr>
            </w:pPr>
          </w:p>
        </w:tc>
      </w:tr>
      <w:tr w:rsidR="00456A57" w:rsidRPr="00537166" w:rsidTr="00267D19">
        <w:trPr>
          <w:trHeight w:hRule="exact" w:val="480"/>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优化营商环境</w:t>
            </w:r>
          </w:p>
        </w:tc>
        <w:tc>
          <w:tcPr>
            <w:tcW w:w="1234" w:type="dxa"/>
            <w:tcBorders>
              <w:top w:val="single" w:sz="4" w:space="0" w:color="auto"/>
              <w:left w:val="single" w:sz="4" w:space="0" w:color="auto"/>
            </w:tcBorders>
            <w:shd w:val="clear" w:color="auto" w:fill="auto"/>
          </w:tcPr>
          <w:p w:rsidR="00456A57" w:rsidRPr="00537166" w:rsidRDefault="00913EB3"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最多跑一次</w:t>
            </w:r>
          </w:p>
        </w:tc>
        <w:tc>
          <w:tcPr>
            <w:tcW w:w="1181"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rPr>
            </w:pP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rPr>
            </w:pPr>
          </w:p>
        </w:tc>
      </w:tr>
      <w:tr w:rsidR="00456A57" w:rsidRPr="00537166" w:rsidTr="00913EB3">
        <w:trPr>
          <w:trHeight w:hRule="exact" w:val="768"/>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rPr>
            </w:pPr>
          </w:p>
        </w:tc>
        <w:tc>
          <w:tcPr>
            <w:tcW w:w="955"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生态效 益指标</w:t>
            </w:r>
          </w:p>
        </w:tc>
        <w:tc>
          <w:tcPr>
            <w:tcW w:w="1171" w:type="dxa"/>
            <w:tcBorders>
              <w:top w:val="single" w:sz="4" w:space="0" w:color="auto"/>
              <w:left w:val="single" w:sz="4" w:space="0" w:color="auto"/>
            </w:tcBorders>
            <w:shd w:val="clear" w:color="auto" w:fill="auto"/>
          </w:tcPr>
          <w:p w:rsidR="00456A57" w:rsidRPr="00537166" w:rsidRDefault="00913EB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监督管理的项目选用环保材料</w:t>
            </w:r>
          </w:p>
        </w:tc>
        <w:tc>
          <w:tcPr>
            <w:tcW w:w="1234"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1181"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839"/>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tcBorders>
              <w:top w:val="single" w:sz="4" w:space="0" w:color="auto"/>
              <w:left w:val="single" w:sz="4" w:space="0" w:color="auto"/>
            </w:tcBorders>
            <w:shd w:val="clear" w:color="auto" w:fill="auto"/>
            <w:vAlign w:val="center"/>
          </w:tcPr>
          <w:p w:rsidR="00456A57" w:rsidRPr="00537166" w:rsidRDefault="00456A57" w:rsidP="00267D19">
            <w:pPr>
              <w:pStyle w:val="Other10"/>
              <w:spacing w:after="40" w:line="240" w:lineRule="auto"/>
              <w:ind w:firstLine="140"/>
              <w:rPr>
                <w:rFonts w:asciiTheme="minorEastAsia" w:eastAsiaTheme="minorEastAsia" w:hAnsiTheme="minorEastAsia"/>
                <w:sz w:val="18"/>
                <w:szCs w:val="18"/>
              </w:rPr>
            </w:pPr>
            <w:r w:rsidRPr="00537166">
              <w:rPr>
                <w:rFonts w:asciiTheme="minorEastAsia" w:eastAsiaTheme="minorEastAsia" w:hAnsiTheme="minorEastAsia"/>
                <w:sz w:val="18"/>
                <w:szCs w:val="18"/>
              </w:rPr>
              <w:t>可持续</w:t>
            </w:r>
            <w:r w:rsidRPr="00537166">
              <w:rPr>
                <w:rFonts w:asciiTheme="minorEastAsia" w:eastAsiaTheme="minorEastAsia" w:hAnsiTheme="minorEastAsia"/>
                <w:sz w:val="18"/>
                <w:szCs w:val="18"/>
                <w:lang w:val="zh-CN" w:eastAsia="zh-CN" w:bidi="zh-CN"/>
              </w:rPr>
              <w:t>:</w:t>
            </w:r>
          </w:p>
          <w:p w:rsidR="00456A57" w:rsidRPr="00537166" w:rsidRDefault="00456A57" w:rsidP="00267D19">
            <w:pPr>
              <w:pStyle w:val="Other10"/>
              <w:spacing w:after="40"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影响指</w:t>
            </w:r>
          </w:p>
          <w:p w:rsidR="00456A57" w:rsidRPr="00537166" w:rsidRDefault="00456A57" w:rsidP="00267D19">
            <w:pPr>
              <w:pStyle w:val="Other10"/>
              <w:spacing w:after="40"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标</w:t>
            </w:r>
          </w:p>
        </w:tc>
        <w:tc>
          <w:tcPr>
            <w:tcW w:w="1171" w:type="dxa"/>
            <w:tcBorders>
              <w:top w:val="single" w:sz="4" w:space="0" w:color="auto"/>
              <w:left w:val="single" w:sz="4" w:space="0" w:color="auto"/>
            </w:tcBorders>
            <w:shd w:val="clear" w:color="auto" w:fill="auto"/>
          </w:tcPr>
          <w:p w:rsidR="00456A57" w:rsidRPr="00537166" w:rsidRDefault="00456A57" w:rsidP="00FA0933">
            <w:pPr>
              <w:rPr>
                <w:rFonts w:asciiTheme="minorEastAsia" w:eastAsiaTheme="minorEastAsia" w:hAnsiTheme="minorEastAsia"/>
                <w:sz w:val="18"/>
                <w:szCs w:val="18"/>
                <w:lang w:eastAsia="zh-CN"/>
              </w:rPr>
            </w:pPr>
          </w:p>
        </w:tc>
        <w:tc>
          <w:tcPr>
            <w:tcW w:w="1234"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1181" w:type="dxa"/>
            <w:tcBorders>
              <w:top w:val="single" w:sz="4" w:space="0" w:color="auto"/>
              <w:lef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870"/>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满意度 指标</w:t>
            </w:r>
          </w:p>
          <w:p w:rsidR="00456A57" w:rsidRPr="00537166" w:rsidRDefault="00456A57" w:rsidP="00267D19">
            <w:pPr>
              <w:pStyle w:val="Other10"/>
              <w:spacing w:line="269" w:lineRule="exact"/>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（10 分）</w:t>
            </w:r>
          </w:p>
        </w:tc>
        <w:tc>
          <w:tcPr>
            <w:tcW w:w="955" w:type="dxa"/>
            <w:vMerge w:val="restart"/>
            <w:tcBorders>
              <w:top w:val="single" w:sz="4" w:space="0" w:color="auto"/>
              <w:left w:val="single" w:sz="4" w:space="0" w:color="auto"/>
            </w:tcBorders>
            <w:shd w:val="clear" w:color="auto" w:fill="auto"/>
            <w:vAlign w:val="center"/>
          </w:tcPr>
          <w:p w:rsidR="00456A57" w:rsidRPr="00537166" w:rsidRDefault="00456A57" w:rsidP="00267D19">
            <w:pPr>
              <w:pStyle w:val="Other10"/>
              <w:spacing w:line="269" w:lineRule="exact"/>
              <w:ind w:left="140" w:firstLine="0"/>
              <w:rPr>
                <w:rFonts w:asciiTheme="minorEastAsia" w:eastAsiaTheme="minorEastAsia" w:hAnsiTheme="minorEastAsia"/>
                <w:sz w:val="18"/>
                <w:szCs w:val="18"/>
              </w:rPr>
            </w:pPr>
            <w:r w:rsidRPr="00537166">
              <w:rPr>
                <w:rFonts w:asciiTheme="minorEastAsia" w:eastAsiaTheme="minorEastAsia" w:hAnsiTheme="minorEastAsia"/>
                <w:sz w:val="18"/>
                <w:szCs w:val="18"/>
              </w:rPr>
              <w:t>服务对</w:t>
            </w:r>
            <w:r w:rsidRPr="00537166">
              <w:rPr>
                <w:rFonts w:asciiTheme="minorEastAsia" w:eastAsiaTheme="minorEastAsia" w:hAnsiTheme="minorEastAsia"/>
                <w:sz w:val="18"/>
                <w:szCs w:val="18"/>
                <w:lang w:val="en-US" w:eastAsia="zh-CN" w:bidi="en-US"/>
              </w:rPr>
              <w:t xml:space="preserve">' </w:t>
            </w:r>
            <w:r w:rsidRPr="00537166">
              <w:rPr>
                <w:rFonts w:asciiTheme="minorEastAsia" w:eastAsiaTheme="minorEastAsia" w:hAnsiTheme="minorEastAsia"/>
                <w:sz w:val="18"/>
                <w:szCs w:val="18"/>
              </w:rPr>
              <w:t>象满意 度指标</w:t>
            </w:r>
          </w:p>
        </w:tc>
        <w:tc>
          <w:tcPr>
            <w:tcW w:w="1171" w:type="dxa"/>
            <w:tcBorders>
              <w:top w:val="single" w:sz="4" w:space="0" w:color="auto"/>
              <w:left w:val="single" w:sz="4" w:space="0" w:color="auto"/>
            </w:tcBorders>
            <w:shd w:val="clear" w:color="auto" w:fill="auto"/>
          </w:tcPr>
          <w:p w:rsidR="00456A57" w:rsidRPr="00537166" w:rsidRDefault="00FA093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市政公用设施维护项目群众满意度</w:t>
            </w:r>
          </w:p>
        </w:tc>
        <w:tc>
          <w:tcPr>
            <w:tcW w:w="1234"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w:t>
            </w:r>
            <w:r w:rsidR="00FA0933">
              <w:rPr>
                <w:rFonts w:asciiTheme="minorEastAsia" w:eastAsiaTheme="minorEastAsia" w:hAnsiTheme="minorEastAsia" w:hint="eastAsia"/>
                <w:sz w:val="18"/>
                <w:szCs w:val="18"/>
                <w:lang w:eastAsia="zh-CN"/>
              </w:rPr>
              <w:t>%以上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FA0933">
        <w:trPr>
          <w:trHeight w:hRule="exact" w:val="699"/>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tcPr>
          <w:p w:rsidR="00456A57" w:rsidRPr="00FA0933" w:rsidRDefault="00FA0933" w:rsidP="00FA0933">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行政审批群众满意度</w:t>
            </w:r>
          </w:p>
        </w:tc>
        <w:tc>
          <w:tcPr>
            <w:tcW w:w="1234"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w:t>
            </w:r>
            <w:r w:rsidR="00FA0933">
              <w:rPr>
                <w:rFonts w:asciiTheme="minorEastAsia" w:eastAsiaTheme="minorEastAsia" w:hAnsiTheme="minorEastAsia" w:hint="eastAsia"/>
                <w:sz w:val="18"/>
                <w:szCs w:val="18"/>
                <w:lang w:eastAsia="zh-CN"/>
              </w:rPr>
              <w:t>%以上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267D19">
        <w:trPr>
          <w:trHeight w:hRule="exact" w:val="811"/>
          <w:jc w:val="right"/>
        </w:trPr>
        <w:tc>
          <w:tcPr>
            <w:tcW w:w="1219" w:type="dxa"/>
            <w:vMerge/>
            <w:tcBorders>
              <w:left w:val="single" w:sz="4" w:space="0" w:color="auto"/>
            </w:tcBorders>
            <w:shd w:val="clear" w:color="auto" w:fill="auto"/>
            <w:textDirection w:val="tbRlV"/>
            <w:vAlign w:val="bottom"/>
          </w:tcPr>
          <w:p w:rsidR="00456A57" w:rsidRPr="00537166" w:rsidRDefault="00456A57" w:rsidP="00267D19">
            <w:pPr>
              <w:rPr>
                <w:rFonts w:asciiTheme="minorEastAsia" w:eastAsiaTheme="minorEastAsia" w:hAnsiTheme="minorEastAsia"/>
                <w:sz w:val="18"/>
                <w:szCs w:val="18"/>
                <w:lang w:eastAsia="zh-CN"/>
              </w:rPr>
            </w:pPr>
          </w:p>
        </w:tc>
        <w:tc>
          <w:tcPr>
            <w:tcW w:w="984"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955" w:type="dxa"/>
            <w:vMerge/>
            <w:tcBorders>
              <w:left w:val="single" w:sz="4" w:space="0" w:color="auto"/>
            </w:tcBorders>
            <w:shd w:val="clear" w:color="auto" w:fill="auto"/>
            <w:vAlign w:val="center"/>
          </w:tcPr>
          <w:p w:rsidR="00456A57" w:rsidRPr="00537166" w:rsidRDefault="00456A57" w:rsidP="00267D19">
            <w:pPr>
              <w:rPr>
                <w:rFonts w:asciiTheme="minorEastAsia" w:eastAsiaTheme="minorEastAsia" w:hAnsiTheme="minorEastAsia"/>
                <w:sz w:val="18"/>
                <w:szCs w:val="18"/>
                <w:lang w:eastAsia="zh-CN"/>
              </w:rPr>
            </w:pPr>
          </w:p>
        </w:tc>
        <w:tc>
          <w:tcPr>
            <w:tcW w:w="1171" w:type="dxa"/>
            <w:tcBorders>
              <w:top w:val="single" w:sz="4" w:space="0" w:color="auto"/>
              <w:left w:val="single" w:sz="4" w:space="0" w:color="auto"/>
            </w:tcBorders>
            <w:shd w:val="clear" w:color="auto" w:fill="auto"/>
            <w:vAlign w:val="center"/>
          </w:tcPr>
          <w:p w:rsidR="00456A57" w:rsidRPr="00537166" w:rsidRDefault="00FA0933" w:rsidP="00FA0933">
            <w:pPr>
              <w:pStyle w:val="Other10"/>
              <w:tabs>
                <w:tab w:val="left" w:leader="dot" w:pos="379"/>
              </w:tabs>
              <w:spacing w:line="240" w:lineRule="auto"/>
              <w:ind w:firstLine="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城市管理群众满意度</w:t>
            </w:r>
          </w:p>
        </w:tc>
        <w:tc>
          <w:tcPr>
            <w:tcW w:w="1234"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90</w:t>
            </w:r>
            <w:r w:rsidR="00FA0933">
              <w:rPr>
                <w:rFonts w:asciiTheme="minorEastAsia" w:eastAsiaTheme="minorEastAsia" w:hAnsiTheme="minorEastAsia" w:hint="eastAsia"/>
                <w:sz w:val="18"/>
                <w:szCs w:val="18"/>
                <w:lang w:eastAsia="zh-CN"/>
              </w:rPr>
              <w:t>%以上</w:t>
            </w:r>
          </w:p>
        </w:tc>
        <w:tc>
          <w:tcPr>
            <w:tcW w:w="1181"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95%</w:t>
            </w:r>
          </w:p>
        </w:tc>
        <w:tc>
          <w:tcPr>
            <w:tcW w:w="64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128" w:type="dxa"/>
            <w:tcBorders>
              <w:top w:val="single" w:sz="4" w:space="0" w:color="auto"/>
              <w:left w:val="single" w:sz="4" w:space="0" w:color="auto"/>
            </w:tcBorders>
            <w:shd w:val="clear" w:color="auto" w:fill="auto"/>
          </w:tcPr>
          <w:p w:rsidR="00456A57" w:rsidRPr="00537166" w:rsidRDefault="004E340A" w:rsidP="00FA0933">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w:t>
            </w:r>
          </w:p>
        </w:tc>
        <w:tc>
          <w:tcPr>
            <w:tcW w:w="1781" w:type="dxa"/>
            <w:tcBorders>
              <w:top w:val="single" w:sz="4" w:space="0" w:color="auto"/>
              <w:left w:val="single" w:sz="4" w:space="0" w:color="auto"/>
              <w:right w:val="single" w:sz="4" w:space="0" w:color="auto"/>
            </w:tcBorders>
            <w:shd w:val="clear" w:color="auto" w:fill="auto"/>
          </w:tcPr>
          <w:p w:rsidR="00456A57" w:rsidRPr="00537166" w:rsidRDefault="00456A57" w:rsidP="00FA0933">
            <w:pPr>
              <w:jc w:val="center"/>
              <w:rPr>
                <w:rFonts w:asciiTheme="minorEastAsia" w:eastAsiaTheme="minorEastAsia" w:hAnsiTheme="minorEastAsia"/>
                <w:sz w:val="18"/>
                <w:szCs w:val="18"/>
                <w:lang w:eastAsia="zh-CN"/>
              </w:rPr>
            </w:pPr>
          </w:p>
        </w:tc>
      </w:tr>
      <w:tr w:rsidR="00456A57" w:rsidRPr="00537166" w:rsidTr="00267D19">
        <w:trPr>
          <w:trHeight w:hRule="exact" w:val="518"/>
          <w:jc w:val="right"/>
        </w:trPr>
        <w:tc>
          <w:tcPr>
            <w:tcW w:w="6744" w:type="dxa"/>
            <w:gridSpan w:val="6"/>
            <w:tcBorders>
              <w:top w:val="single" w:sz="4" w:space="0" w:color="auto"/>
              <w:left w:val="single" w:sz="4" w:space="0" w:color="auto"/>
              <w:bottom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总分</w:t>
            </w:r>
          </w:p>
        </w:tc>
        <w:tc>
          <w:tcPr>
            <w:tcW w:w="648" w:type="dxa"/>
            <w:tcBorders>
              <w:top w:val="single" w:sz="4" w:space="0" w:color="auto"/>
              <w:left w:val="single" w:sz="4" w:space="0" w:color="auto"/>
              <w:bottom w:val="single" w:sz="4" w:space="0" w:color="auto"/>
            </w:tcBorders>
            <w:shd w:val="clear" w:color="auto" w:fill="auto"/>
            <w:vAlign w:val="center"/>
          </w:tcPr>
          <w:p w:rsidR="00456A57" w:rsidRPr="00537166" w:rsidRDefault="00456A57" w:rsidP="00267D19">
            <w:pPr>
              <w:pStyle w:val="Other10"/>
              <w:spacing w:line="240" w:lineRule="auto"/>
              <w:ind w:firstLine="0"/>
              <w:jc w:val="center"/>
              <w:rPr>
                <w:rFonts w:asciiTheme="minorEastAsia" w:eastAsiaTheme="minorEastAsia" w:hAnsiTheme="minorEastAsia"/>
                <w:sz w:val="18"/>
                <w:szCs w:val="18"/>
              </w:rPr>
            </w:pPr>
            <w:r w:rsidRPr="00537166">
              <w:rPr>
                <w:rFonts w:asciiTheme="minorEastAsia" w:eastAsiaTheme="minorEastAsia" w:hAnsiTheme="minorEastAsia"/>
                <w:sz w:val="18"/>
                <w:szCs w:val="18"/>
              </w:rPr>
              <w:t>100</w:t>
            </w:r>
          </w:p>
        </w:tc>
        <w:tc>
          <w:tcPr>
            <w:tcW w:w="1128" w:type="dxa"/>
            <w:tcBorders>
              <w:top w:val="single" w:sz="4" w:space="0" w:color="auto"/>
              <w:left w:val="single" w:sz="4" w:space="0" w:color="auto"/>
              <w:bottom w:val="single" w:sz="4" w:space="0" w:color="auto"/>
            </w:tcBorders>
            <w:shd w:val="clear" w:color="auto" w:fill="auto"/>
          </w:tcPr>
          <w:p w:rsidR="00456A57" w:rsidRPr="00537166" w:rsidRDefault="004E340A" w:rsidP="004E340A">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456A57" w:rsidRPr="00537166" w:rsidRDefault="00456A57" w:rsidP="00267D19">
            <w:pPr>
              <w:rPr>
                <w:rFonts w:asciiTheme="minorEastAsia" w:eastAsiaTheme="minorEastAsia" w:hAnsiTheme="minorEastAsia"/>
                <w:sz w:val="18"/>
                <w:szCs w:val="18"/>
              </w:rPr>
            </w:pPr>
          </w:p>
        </w:tc>
      </w:tr>
    </w:tbl>
    <w:p w:rsidR="00F537A9" w:rsidRDefault="00456A57" w:rsidP="00456A57">
      <w:pPr>
        <w:pStyle w:val="Tablecaption10"/>
        <w:tabs>
          <w:tab w:val="left" w:pos="2054"/>
          <w:tab w:val="left" w:pos="4219"/>
          <w:tab w:val="left" w:pos="7051"/>
        </w:tabs>
        <w:ind w:left="600"/>
        <w:rPr>
          <w:rFonts w:asciiTheme="minorEastAsia" w:eastAsiaTheme="minorEastAsia" w:hAnsiTheme="minorEastAsia"/>
          <w:sz w:val="18"/>
          <w:szCs w:val="18"/>
          <w:lang w:eastAsia="zh-CN"/>
        </w:rPr>
      </w:pPr>
      <w:r w:rsidRPr="00537166">
        <w:rPr>
          <w:rFonts w:asciiTheme="minorEastAsia" w:eastAsiaTheme="minorEastAsia" w:hAnsiTheme="minorEastAsia"/>
          <w:sz w:val="18"/>
          <w:szCs w:val="18"/>
        </w:rPr>
        <w:t>说明：以上数据参照2022年部门决算报表中的</w:t>
      </w:r>
      <w:r w:rsidRPr="00537166">
        <w:rPr>
          <w:rFonts w:asciiTheme="minorEastAsia" w:eastAsiaTheme="minorEastAsia" w:hAnsiTheme="minorEastAsia"/>
          <w:sz w:val="18"/>
          <w:szCs w:val="18"/>
          <w:lang w:val="zh-CN" w:eastAsia="zh-CN" w:bidi="zh-CN"/>
        </w:rPr>
        <w:t>“收入</w:t>
      </w:r>
      <w:r w:rsidRPr="00537166">
        <w:rPr>
          <w:rFonts w:asciiTheme="minorEastAsia" w:eastAsiaTheme="minorEastAsia" w:hAnsiTheme="minorEastAsia"/>
          <w:sz w:val="18"/>
          <w:szCs w:val="18"/>
        </w:rPr>
        <w:t>支出决算总表</w:t>
      </w:r>
      <w:r w:rsidRPr="00537166">
        <w:rPr>
          <w:rFonts w:asciiTheme="minorEastAsia" w:eastAsiaTheme="minorEastAsia" w:hAnsiTheme="minorEastAsia"/>
          <w:sz w:val="18"/>
          <w:szCs w:val="18"/>
          <w:lang w:val="zh-CN" w:eastAsia="zh-CN" w:bidi="zh-CN"/>
        </w:rPr>
        <w:t>”（财</w:t>
      </w:r>
      <w:r w:rsidRPr="00537166">
        <w:rPr>
          <w:rFonts w:asciiTheme="minorEastAsia" w:eastAsiaTheme="minorEastAsia" w:hAnsiTheme="minorEastAsia"/>
          <w:sz w:val="18"/>
          <w:szCs w:val="18"/>
        </w:rPr>
        <w:t>决01表）。</w:t>
      </w:r>
    </w:p>
    <w:p w:rsidR="00612953" w:rsidRDefault="00612953" w:rsidP="00F537A9">
      <w:pPr>
        <w:pStyle w:val="Tablecaption10"/>
        <w:tabs>
          <w:tab w:val="left" w:pos="2325"/>
          <w:tab w:val="left" w:pos="4219"/>
          <w:tab w:val="left" w:pos="6690"/>
        </w:tabs>
        <w:ind w:left="600"/>
        <w:rPr>
          <w:rFonts w:asciiTheme="minorEastAsia" w:eastAsiaTheme="minorEastAsia" w:hAnsiTheme="minorEastAsia"/>
          <w:sz w:val="18"/>
          <w:szCs w:val="18"/>
          <w:lang w:eastAsia="zh-CN"/>
        </w:rPr>
      </w:pPr>
    </w:p>
    <w:p w:rsidR="00456A57" w:rsidRPr="00537166" w:rsidRDefault="00456A57" w:rsidP="00F537A9">
      <w:pPr>
        <w:pStyle w:val="Tablecaption10"/>
        <w:tabs>
          <w:tab w:val="left" w:pos="2325"/>
          <w:tab w:val="left" w:pos="4219"/>
          <w:tab w:val="left" w:pos="6690"/>
        </w:tabs>
        <w:ind w:left="600"/>
        <w:rPr>
          <w:sz w:val="18"/>
          <w:szCs w:val="18"/>
        </w:rPr>
        <w:sectPr w:rsidR="00456A57" w:rsidRPr="00537166">
          <w:headerReference w:type="even" r:id="rId17"/>
          <w:headerReference w:type="default" r:id="rId18"/>
          <w:footerReference w:type="even" r:id="rId19"/>
          <w:footerReference w:type="default" r:id="rId20"/>
          <w:pgSz w:w="11900" w:h="16840"/>
          <w:pgMar w:top="1779" w:right="785" w:bottom="1779" w:left="814" w:header="0" w:footer="3" w:gutter="0"/>
          <w:pgNumType w:start="6"/>
          <w:cols w:space="720"/>
          <w:docGrid w:linePitch="360"/>
        </w:sectPr>
      </w:pPr>
      <w:r w:rsidRPr="00537166">
        <w:rPr>
          <w:rFonts w:asciiTheme="minorEastAsia" w:eastAsiaTheme="minorEastAsia" w:hAnsiTheme="minorEastAsia"/>
          <w:sz w:val="18"/>
          <w:szCs w:val="18"/>
        </w:rPr>
        <w:t xml:space="preserve"> 填表人：</w:t>
      </w:r>
      <w:r w:rsidR="00F537A9">
        <w:rPr>
          <w:rFonts w:asciiTheme="minorEastAsia" w:eastAsiaTheme="minorEastAsia" w:hAnsiTheme="minorEastAsia" w:hint="eastAsia"/>
          <w:sz w:val="18"/>
          <w:szCs w:val="18"/>
          <w:lang w:eastAsia="zh-CN"/>
        </w:rPr>
        <w:t>苏晓燕</w:t>
      </w:r>
      <w:r w:rsidRPr="00537166">
        <w:rPr>
          <w:rFonts w:asciiTheme="minorEastAsia" w:eastAsiaTheme="minorEastAsia" w:hAnsiTheme="minorEastAsia"/>
          <w:sz w:val="18"/>
          <w:szCs w:val="18"/>
        </w:rPr>
        <w:tab/>
        <w:t>填报日期：</w:t>
      </w:r>
      <w:r w:rsidR="00F537A9">
        <w:rPr>
          <w:rFonts w:asciiTheme="minorEastAsia" w:eastAsiaTheme="minorEastAsia" w:hAnsiTheme="minorEastAsia" w:hint="eastAsia"/>
          <w:sz w:val="18"/>
          <w:szCs w:val="18"/>
          <w:lang w:eastAsia="zh-CN"/>
        </w:rPr>
        <w:t xml:space="preserve">2023年7月14日     </w:t>
      </w:r>
      <w:r w:rsidRPr="00537166">
        <w:rPr>
          <w:rFonts w:asciiTheme="minorEastAsia" w:eastAsiaTheme="minorEastAsia" w:hAnsiTheme="minorEastAsia"/>
          <w:sz w:val="18"/>
          <w:szCs w:val="18"/>
        </w:rPr>
        <w:t>联系电话：</w:t>
      </w:r>
      <w:r w:rsidR="00F537A9">
        <w:rPr>
          <w:rFonts w:asciiTheme="minorEastAsia" w:eastAsiaTheme="minorEastAsia" w:hAnsiTheme="minorEastAsia" w:hint="eastAsia"/>
          <w:sz w:val="18"/>
          <w:szCs w:val="18"/>
          <w:lang w:eastAsia="zh-CN"/>
        </w:rPr>
        <w:t>13487773222</w:t>
      </w:r>
      <w:r w:rsidRPr="00537166">
        <w:rPr>
          <w:rFonts w:asciiTheme="minorEastAsia" w:eastAsiaTheme="minorEastAsia" w:hAnsiTheme="minorEastAsia"/>
          <w:sz w:val="18"/>
          <w:szCs w:val="18"/>
        </w:rPr>
        <w:tab/>
      </w:r>
      <w:r w:rsidR="00F537A9">
        <w:rPr>
          <w:rFonts w:asciiTheme="minorEastAsia" w:eastAsiaTheme="minorEastAsia" w:hAnsiTheme="minorEastAsia" w:hint="eastAsia"/>
          <w:sz w:val="18"/>
          <w:szCs w:val="18"/>
          <w:lang w:eastAsia="zh-CN"/>
        </w:rPr>
        <w:t xml:space="preserve"> </w:t>
      </w:r>
      <w:r w:rsidRPr="00537166">
        <w:rPr>
          <w:rFonts w:asciiTheme="minorEastAsia" w:eastAsiaTheme="minorEastAsia" w:hAnsiTheme="minorEastAsia"/>
          <w:sz w:val="18"/>
          <w:szCs w:val="18"/>
        </w:rPr>
        <w:t>单位负责人签字:</w:t>
      </w:r>
    </w:p>
    <w:p w:rsidR="00456A57" w:rsidRPr="00EE551D" w:rsidRDefault="00456A57" w:rsidP="00456A57">
      <w:pPr>
        <w:pStyle w:val="Heading210"/>
        <w:keepNext/>
        <w:keepLines/>
        <w:spacing w:after="440" w:line="240" w:lineRule="auto"/>
      </w:pPr>
      <w:bookmarkStart w:id="6" w:name="bookmark25"/>
      <w:bookmarkStart w:id="7" w:name="bookmark24"/>
      <w:bookmarkStart w:id="8" w:name="bookmark23"/>
      <w:r w:rsidRPr="00EE551D">
        <w:rPr>
          <w:rFonts w:ascii="Times New Roman" w:eastAsia="Times New Roman" w:hAnsi="Times New Roman" w:cs="Times New Roman"/>
          <w:b/>
          <w:bCs/>
          <w:sz w:val="42"/>
          <w:szCs w:val="42"/>
        </w:rPr>
        <w:lastRenderedPageBreak/>
        <w:t>2022</w:t>
      </w:r>
      <w:r w:rsidRPr="00EE551D">
        <w:t>年度</w:t>
      </w:r>
      <w:r w:rsidR="009A14B4">
        <w:rPr>
          <w:rFonts w:hint="eastAsia"/>
          <w:lang w:eastAsia="zh-CN"/>
        </w:rPr>
        <w:t>华容县</w:t>
      </w:r>
      <w:r w:rsidR="009A14B4">
        <w:rPr>
          <w:rFonts w:ascii="Times New Roman" w:eastAsiaTheme="minorEastAsia" w:hAnsi="Times New Roman" w:cs="Times New Roman" w:hint="eastAsia"/>
          <w:b/>
          <w:bCs/>
          <w:sz w:val="42"/>
          <w:szCs w:val="42"/>
          <w:lang w:val="en-US" w:eastAsia="zh-CN" w:bidi="en-US"/>
        </w:rPr>
        <w:t>城管局</w:t>
      </w:r>
      <w:r w:rsidR="00582EEE">
        <w:rPr>
          <w:rFonts w:ascii="Times New Roman" w:eastAsiaTheme="minorEastAsia" w:hAnsi="Times New Roman" w:cs="Times New Roman" w:hint="eastAsia"/>
          <w:b/>
          <w:bCs/>
          <w:sz w:val="42"/>
          <w:szCs w:val="42"/>
          <w:lang w:val="en-US" w:eastAsia="zh-CN" w:bidi="en-US"/>
        </w:rPr>
        <w:t>（本级）</w:t>
      </w:r>
      <w:r w:rsidRPr="00EE551D">
        <w:t>整体支出</w:t>
      </w:r>
      <w:bookmarkEnd w:id="6"/>
    </w:p>
    <w:p w:rsidR="00456A57" w:rsidRPr="00EE551D" w:rsidRDefault="00456A57" w:rsidP="00456A57">
      <w:pPr>
        <w:pStyle w:val="Heading210"/>
        <w:keepNext/>
        <w:keepLines/>
        <w:spacing w:after="9100" w:line="240" w:lineRule="auto"/>
      </w:pPr>
      <w:bookmarkStart w:id="9" w:name="bookmark26"/>
      <w:r w:rsidRPr="00EE551D">
        <w:t>绩效自评报告</w:t>
      </w:r>
      <w:bookmarkEnd w:id="7"/>
      <w:bookmarkEnd w:id="8"/>
      <w:bookmarkEnd w:id="9"/>
    </w:p>
    <w:p w:rsidR="00456A57" w:rsidRPr="00EE551D" w:rsidRDefault="00456A57" w:rsidP="00456A57">
      <w:pPr>
        <w:pStyle w:val="Bodytext10"/>
        <w:spacing w:after="260" w:line="240" w:lineRule="auto"/>
        <w:ind w:firstLine="0"/>
        <w:jc w:val="center"/>
      </w:pPr>
      <w:r w:rsidRPr="00EE551D">
        <w:t>部门（单位）名称：</w:t>
      </w:r>
      <w:r w:rsidRPr="00EE551D">
        <w:rPr>
          <w:u w:val="single"/>
        </w:rPr>
        <w:t>（盖章）</w:t>
      </w:r>
    </w:p>
    <w:p w:rsidR="00456A57" w:rsidRPr="00EE551D" w:rsidRDefault="009A14B4" w:rsidP="00456A57">
      <w:pPr>
        <w:pStyle w:val="Bodytext10"/>
        <w:spacing w:after="200" w:line="240" w:lineRule="auto"/>
        <w:ind w:firstLine="0"/>
        <w:jc w:val="center"/>
      </w:pPr>
      <w:r>
        <w:rPr>
          <w:rFonts w:hint="eastAsia"/>
          <w:lang w:eastAsia="zh-CN"/>
        </w:rPr>
        <w:t>2023</w:t>
      </w:r>
      <w:r w:rsidR="00456A57" w:rsidRPr="00EE551D">
        <w:t xml:space="preserve">年 </w:t>
      </w:r>
      <w:r>
        <w:rPr>
          <w:rFonts w:hint="eastAsia"/>
          <w:lang w:eastAsia="zh-CN"/>
        </w:rPr>
        <w:t>7</w:t>
      </w:r>
      <w:r w:rsidR="00C12B22">
        <w:rPr>
          <w:lang w:val="zh-CN" w:eastAsia="zh-CN" w:bidi="zh-CN"/>
        </w:rPr>
        <w:t>月</w:t>
      </w:r>
      <w:r w:rsidR="00C12B22">
        <w:rPr>
          <w:rFonts w:hint="eastAsia"/>
          <w:lang w:val="zh-CN" w:eastAsia="zh-CN" w:bidi="zh-CN"/>
        </w:rPr>
        <w:t xml:space="preserve"> </w:t>
      </w:r>
      <w:r>
        <w:rPr>
          <w:rFonts w:hint="eastAsia"/>
          <w:lang w:val="zh-CN" w:eastAsia="zh-CN" w:bidi="zh-CN"/>
        </w:rPr>
        <w:t>14</w:t>
      </w:r>
      <w:r w:rsidR="00C12B22">
        <w:rPr>
          <w:rFonts w:hint="eastAsia"/>
          <w:lang w:val="zh-CN" w:eastAsia="zh-CN" w:bidi="zh-CN"/>
        </w:rPr>
        <w:t>日</w:t>
      </w:r>
    </w:p>
    <w:p w:rsidR="00456A57" w:rsidRPr="00EE551D" w:rsidRDefault="00456A57" w:rsidP="00456A57">
      <w:pPr>
        <w:pStyle w:val="Heading210"/>
        <w:keepNext/>
        <w:keepLines/>
        <w:spacing w:after="540" w:line="658" w:lineRule="exact"/>
      </w:pPr>
      <w:bookmarkStart w:id="10" w:name="bookmark27"/>
      <w:bookmarkStart w:id="11" w:name="bookmark29"/>
      <w:bookmarkStart w:id="12" w:name="bookmark28"/>
      <w:r w:rsidRPr="00EE551D">
        <w:rPr>
          <w:rFonts w:ascii="Times New Roman" w:eastAsia="Times New Roman" w:hAnsi="Times New Roman" w:cs="Times New Roman"/>
          <w:b/>
          <w:bCs/>
          <w:sz w:val="42"/>
          <w:szCs w:val="42"/>
          <w:lang w:val="zh-CN" w:eastAsia="zh-CN" w:bidi="zh-CN"/>
        </w:rPr>
        <w:lastRenderedPageBreak/>
        <w:t>2022</w:t>
      </w:r>
      <w:r w:rsidRPr="00EE551D">
        <w:t>年度</w:t>
      </w:r>
      <w:r w:rsidR="00420161">
        <w:rPr>
          <w:rFonts w:ascii="Times New Roman" w:eastAsiaTheme="minorEastAsia" w:hAnsi="Times New Roman" w:cs="Times New Roman" w:hint="eastAsia"/>
          <w:b/>
          <w:bCs/>
          <w:sz w:val="42"/>
          <w:szCs w:val="42"/>
          <w:lang w:val="en-US" w:eastAsia="zh-CN" w:bidi="en-US"/>
        </w:rPr>
        <w:t>华容县城管局</w:t>
      </w:r>
      <w:r w:rsidRPr="00EE551D">
        <w:t>整体支出</w:t>
      </w:r>
      <w:r w:rsidRPr="00EE551D">
        <w:br/>
        <w:t>绩效自评报告</w:t>
      </w:r>
      <w:bookmarkEnd w:id="10"/>
      <w:bookmarkEnd w:id="11"/>
      <w:bookmarkEnd w:id="12"/>
    </w:p>
    <w:p w:rsidR="00456A57" w:rsidRDefault="00456A57" w:rsidP="00456A57">
      <w:pPr>
        <w:pStyle w:val="Bodytext10"/>
        <w:tabs>
          <w:tab w:val="left" w:pos="1276"/>
        </w:tabs>
        <w:spacing w:line="607" w:lineRule="exact"/>
        <w:ind w:firstLine="640"/>
        <w:jc w:val="both"/>
        <w:rPr>
          <w:b/>
          <w:bCs/>
          <w:lang w:eastAsia="zh-CN"/>
        </w:rPr>
      </w:pPr>
      <w:bookmarkStart w:id="13" w:name="bookmark30"/>
      <w:r w:rsidRPr="00EE551D">
        <w:rPr>
          <w:b/>
          <w:bCs/>
        </w:rPr>
        <w:t>一</w:t>
      </w:r>
      <w:bookmarkEnd w:id="13"/>
      <w:r w:rsidRPr="00EE551D">
        <w:rPr>
          <w:b/>
          <w:bCs/>
        </w:rPr>
        <w:t>、</w:t>
      </w:r>
      <w:r w:rsidRPr="00EE551D">
        <w:rPr>
          <w:b/>
          <w:bCs/>
        </w:rPr>
        <w:tab/>
        <w:t>部门（单位）基本情况</w:t>
      </w:r>
    </w:p>
    <w:p w:rsidR="00420161" w:rsidRDefault="00420161" w:rsidP="00420161">
      <w:pPr>
        <w:pStyle w:val="Bodytext10"/>
        <w:tabs>
          <w:tab w:val="left" w:pos="1276"/>
        </w:tabs>
        <w:spacing w:line="607" w:lineRule="exact"/>
        <w:ind w:firstLine="640"/>
        <w:jc w:val="both"/>
        <w:rPr>
          <w:lang w:eastAsia="zh-CN"/>
        </w:rPr>
      </w:pPr>
      <w:r>
        <w:rPr>
          <w:lang w:eastAsia="zh-CN"/>
        </w:rPr>
        <w:t>1</w:t>
      </w:r>
      <w:r>
        <w:rPr>
          <w:rFonts w:hint="eastAsia"/>
          <w:lang w:eastAsia="zh-CN"/>
        </w:rPr>
        <w:t>．主要职能。</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w:t>
      </w:r>
      <w:r>
        <w:rPr>
          <w:rFonts w:hint="eastAsia"/>
          <w:lang w:eastAsia="zh-CN"/>
        </w:rPr>
        <w:t>）贯彻执行国家、省、市关于城市管理（指城市市容环境卫生和秩序管理、城市园林绿化建设维护管理、城市市政公用设施运行维护管理，下同）和城市综合执法的法律、法规、规章及相关政策；拟订城市管理和综合执法相关标准和规范性文件并负责组织实施；对全县城市管理和行政执法工作进行业务指导和监督检查。</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w:t>
      </w:r>
      <w:r>
        <w:rPr>
          <w:rFonts w:hint="eastAsia"/>
          <w:lang w:eastAsia="zh-CN"/>
        </w:rPr>
        <w:t>）负责编制城市管理和综合执法工作的发展战略、中长期规划、各项专项规划和年度目标计划并组织实施；参与城市建设规划设计的评审工作，负责指导、协调和参与城市</w:t>
      </w:r>
      <w:r>
        <w:rPr>
          <w:rFonts w:ascii="Times New Roman" w:hAnsi="Times New Roman" w:cs="Times New Roman"/>
          <w:lang w:eastAsia="zh-CN"/>
        </w:rPr>
        <w:t>“</w:t>
      </w:r>
      <w:r>
        <w:rPr>
          <w:rFonts w:hint="eastAsia"/>
          <w:lang w:eastAsia="zh-CN"/>
        </w:rPr>
        <w:t>绿线</w:t>
      </w:r>
      <w:r>
        <w:rPr>
          <w:rFonts w:ascii="Times New Roman" w:hAnsi="Times New Roman" w:cs="Times New Roman"/>
          <w:lang w:eastAsia="zh-CN"/>
        </w:rPr>
        <w:t>”</w:t>
      </w:r>
      <w:r>
        <w:rPr>
          <w:rFonts w:hint="eastAsia"/>
          <w:lang w:eastAsia="zh-CN"/>
        </w:rPr>
        <w:t>的划定；参与城市管理方面政府投资和非经营性建设项目的可行性研究、申报立项工作；负责与城市管理相关单位的工作联系；承担县城市管理委员会办公室的日常工作。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3</w:t>
      </w:r>
      <w:r>
        <w:rPr>
          <w:rFonts w:hint="eastAsia"/>
          <w:lang w:eastAsia="zh-CN"/>
        </w:rPr>
        <w:t>）负责本系统内城市市政公用设施维护资金的管理和使用，组织拟订城市管理方面专项费用的年度计划；负责本系统内各单位财务情况的监督管理；审核市容环境卫生设施维护、园林绿化</w:t>
      </w:r>
      <w:r>
        <w:rPr>
          <w:rFonts w:hint="eastAsia"/>
          <w:lang w:eastAsia="zh-CN"/>
        </w:rPr>
        <w:lastRenderedPageBreak/>
        <w:t>建设维护等城市市政公用设施工程预（决）算；负责本系统依法征收的各种规费和公共资源出让收入的监督管理。</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4</w:t>
      </w:r>
      <w:r>
        <w:rPr>
          <w:rFonts w:hint="eastAsia"/>
          <w:lang w:eastAsia="zh-CN"/>
        </w:rPr>
        <w:t>）负责城市市容环境卫生管理。</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5</w:t>
      </w:r>
      <w:r>
        <w:rPr>
          <w:rFonts w:hint="eastAsia"/>
          <w:lang w:eastAsia="zh-CN"/>
        </w:rPr>
        <w:t>）负责宣传贯彻执行户外广告有关政策法规，组织编制城市户外广告设置规范并组织实施；负责城区公共空间秩序管理方面的户外广告设置管理、门头牌匾及门面外立面装修管理工作；负责设置大型户外广告及在城市建筑物、设施上悬挂、张贴宣传品等户外广告方面的行政审批服务；负责城市户外广告设置和设施的日常监管，对不符合广告规划和城市容貌标准的户外广告定期维护和清理；负责对庆典、促销、展览、宣传咨询、演出等活动占用道路、广场等的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6</w:t>
      </w:r>
      <w:r>
        <w:rPr>
          <w:rFonts w:hint="eastAsia"/>
          <w:lang w:eastAsia="zh-CN"/>
        </w:rPr>
        <w:t>）负责城市园林绿化管理工作。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7</w:t>
      </w:r>
      <w:r>
        <w:rPr>
          <w:rFonts w:hint="eastAsia"/>
          <w:lang w:eastAsia="zh-CN"/>
        </w:rPr>
        <w:t>）负责全县市政公用设施运行维护管理工作。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8</w:t>
      </w:r>
      <w:r>
        <w:rPr>
          <w:rFonts w:hint="eastAsia"/>
          <w:lang w:eastAsia="zh-CN"/>
        </w:rPr>
        <w:t>）负责城区公共停车设施运行和静态交通秩序的监督管理工作。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9</w:t>
      </w:r>
      <w:r>
        <w:rPr>
          <w:rFonts w:hint="eastAsia"/>
          <w:lang w:eastAsia="zh-CN"/>
        </w:rPr>
        <w:t>）负责宣传贯彻燃气行业的法律、法规、规章；负责全县燃气发展规划编制并组织实施，拟订全县燃气管理的规范性文件；负责全县城镇燃气监督管理，规范与管理全县供气和燃气市场；制定城市燃气行业突发事件应急预案；拟订城市供气行业发展规划及其产业政策措施、实施细则并组织实施；组织城乡燃气工程</w:t>
      </w:r>
      <w:r>
        <w:rPr>
          <w:rFonts w:hint="eastAsia"/>
          <w:lang w:eastAsia="zh-CN"/>
        </w:rPr>
        <w:lastRenderedPageBreak/>
        <w:t>的可行性论证、立项等；负责在燃气企业规划、施工等环节中对燃气设施建设工程的审查和监督，承担县内供气企业经营网点的燃气经营许可和燃烧器具维修安装企业资质的审查和监管；负责对燃气经营活动的审批、审查和监督检查，负责燃气经营者改动市政燃气设施审批；负责对燃气安全事故和隐患的监督管理，对燃气经营使用的安全状况进行监督检查；负责天然气行业市场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10</w:t>
      </w:r>
      <w:r>
        <w:rPr>
          <w:rFonts w:hint="eastAsia"/>
          <w:lang w:eastAsia="zh-CN"/>
        </w:rPr>
        <w:t>）负责县城市规划区公共广场建设的编制规划，负责制定县城市规划区公共广场管理规定；负责广场基础设施的管理和维修</w:t>
      </w:r>
      <w:r>
        <w:rPr>
          <w:lang w:eastAsia="zh-CN"/>
        </w:rPr>
        <w:t>;</w:t>
      </w:r>
      <w:r>
        <w:rPr>
          <w:rFonts w:hint="eastAsia"/>
          <w:lang w:eastAsia="zh-CN"/>
        </w:rPr>
        <w:t>负责城区公园（含沿河风光带）、游园、广场管理。</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11</w:t>
      </w:r>
      <w:r>
        <w:rPr>
          <w:rFonts w:hint="eastAsia"/>
          <w:lang w:eastAsia="zh-CN"/>
        </w:rPr>
        <w:t>）负责城区环境保护管理方面的社会生活噪声污染整治、餐饮服务业油烟污染整治、露天烧烤整治等工作。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12</w:t>
      </w:r>
      <w:r>
        <w:rPr>
          <w:rFonts w:hint="eastAsia"/>
          <w:lang w:eastAsia="zh-CN"/>
        </w:rPr>
        <w:t>）参与县城市规划区集贸市场布局的规划编制；参与市场建设的监督和竣工验收；负责政府投资市场管理工作；负责政府投资市场维修维护、摊位费征收、市场管理及清扫保洁工作；查处自产蔬菜和农副产品未进入指定地点销售行业的行为。</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13</w:t>
      </w:r>
      <w:r>
        <w:rPr>
          <w:rFonts w:hint="eastAsia"/>
          <w:lang w:eastAsia="zh-CN"/>
        </w:rPr>
        <w:t>）依据县人民政府的授权，负责全县管道燃气供应、垃圾处理等市政公用事业特许经营的具体实施，</w:t>
      </w:r>
      <w:r>
        <w:rPr>
          <w:lang w:eastAsia="zh-CN"/>
        </w:rPr>
        <w:t xml:space="preserve"> </w:t>
      </w:r>
      <w:r>
        <w:rPr>
          <w:rFonts w:hint="eastAsia"/>
          <w:lang w:eastAsia="zh-CN"/>
        </w:rPr>
        <w:t>采取购买服务或特许经营方式，推进城市市政基础设施、市政公用事业的市场化运营。</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lastRenderedPageBreak/>
        <w:t>（</w:t>
      </w:r>
      <w:r>
        <w:rPr>
          <w:lang w:eastAsia="zh-CN"/>
        </w:rPr>
        <w:t>14</w:t>
      </w:r>
      <w:r>
        <w:rPr>
          <w:rFonts w:hint="eastAsia"/>
          <w:lang w:eastAsia="zh-CN"/>
        </w:rPr>
        <w:t>）负责县中心城区的排涝工作。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15</w:t>
      </w:r>
      <w:r>
        <w:rPr>
          <w:rFonts w:hint="eastAsia"/>
          <w:lang w:eastAsia="zh-CN"/>
        </w:rPr>
        <w:t>）负责城市管理行政审批和政务服务工作；统一受理行政许可事项，组织实施城市管理行政审批服务</w:t>
      </w:r>
      <w:r>
        <w:rPr>
          <w:rFonts w:ascii="Times New Roman" w:hAnsi="Times New Roman" w:cs="Times New Roman"/>
          <w:lang w:eastAsia="zh-CN"/>
        </w:rPr>
        <w:t>“</w:t>
      </w:r>
      <w:r>
        <w:rPr>
          <w:rFonts w:hint="eastAsia"/>
          <w:lang w:eastAsia="zh-CN"/>
        </w:rPr>
        <w:t>最多跑一次</w:t>
      </w:r>
      <w:r>
        <w:rPr>
          <w:rFonts w:ascii="Times New Roman" w:hAnsi="Times New Roman" w:cs="Times New Roman"/>
          <w:lang w:eastAsia="zh-CN"/>
        </w:rPr>
        <w:t>”</w:t>
      </w:r>
      <w:r>
        <w:rPr>
          <w:rFonts w:hint="eastAsia"/>
          <w:lang w:eastAsia="zh-CN"/>
        </w:rPr>
        <w:t>改革和</w:t>
      </w:r>
      <w:r>
        <w:rPr>
          <w:rFonts w:ascii="Times New Roman" w:hAnsi="Times New Roman" w:cs="Times New Roman"/>
          <w:lang w:eastAsia="zh-CN"/>
        </w:rPr>
        <w:t>“</w:t>
      </w:r>
      <w:r>
        <w:rPr>
          <w:rFonts w:hint="eastAsia"/>
          <w:lang w:eastAsia="zh-CN"/>
        </w:rPr>
        <w:t>互联网</w:t>
      </w:r>
      <w:r>
        <w:rPr>
          <w:lang w:eastAsia="zh-CN"/>
        </w:rPr>
        <w:t>+</w:t>
      </w:r>
      <w:r>
        <w:rPr>
          <w:rFonts w:hint="eastAsia"/>
          <w:lang w:eastAsia="zh-CN"/>
        </w:rPr>
        <w:t>政务服务</w:t>
      </w:r>
      <w:r>
        <w:rPr>
          <w:rFonts w:ascii="Times New Roman" w:hAnsi="Times New Roman" w:cs="Times New Roman"/>
          <w:lang w:eastAsia="zh-CN"/>
        </w:rPr>
        <w:t>”</w:t>
      </w:r>
      <w:r>
        <w:rPr>
          <w:rFonts w:hint="eastAsia"/>
          <w:lang w:eastAsia="zh-CN"/>
        </w:rPr>
        <w:t>工作，提高行政审批效率和服务水平。</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16</w:t>
      </w:r>
      <w:r>
        <w:rPr>
          <w:rFonts w:hint="eastAsia"/>
          <w:lang w:eastAsia="zh-CN"/>
        </w:rPr>
        <w:t>）指导社区居民委员会、社区居民、业主委员会、物业服务单位参与城市综合管理活动，劝阻和协助处理违反城市综合管理法律法规规章的行为。</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17</w:t>
      </w:r>
      <w:r>
        <w:rPr>
          <w:rFonts w:hint="eastAsia"/>
          <w:lang w:eastAsia="zh-CN"/>
        </w:rPr>
        <w:t>）指导居民、法人或其他组织通过参与城市综合管理志愿者活动、履行临街门店前的市容环境卫生责任等方式参与城市综合管理活动。</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18</w:t>
      </w:r>
      <w:r>
        <w:rPr>
          <w:rFonts w:hint="eastAsia"/>
          <w:lang w:eastAsia="zh-CN"/>
        </w:rPr>
        <w:t>）指导开展城市文明教育，开展社会诚信建设宣传，弘扬社会公德，引导公民自觉遵守城市综合管理法律法规规章，提升城市文明程度。</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19</w:t>
      </w:r>
      <w:r>
        <w:rPr>
          <w:rFonts w:hint="eastAsia"/>
          <w:lang w:eastAsia="zh-CN"/>
        </w:rPr>
        <w:t>）负责县城区数字化城市管理监督、指挥、调度和协调工作；负责城市管理信息，参与编制县城市管理信息化建设总体规划并具体组织实施；按照网格化管理的要求，划定城市管理和综合执法单元区域，明确区域责任单位和责任人，督促责任单位和责任人开展日常巡查，依法及时查处违法行为。</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20</w:t>
      </w:r>
      <w:r>
        <w:rPr>
          <w:rFonts w:hint="eastAsia"/>
          <w:lang w:eastAsia="zh-CN"/>
        </w:rPr>
        <w:t>）负责深化城市管理和综合执法系统改革，开展城市管理和综合执法理论研究，加快城市管理数字化、精细化、智慧化</w:t>
      </w:r>
      <w:r>
        <w:rPr>
          <w:rFonts w:hint="eastAsia"/>
          <w:lang w:eastAsia="zh-CN"/>
        </w:rPr>
        <w:lastRenderedPageBreak/>
        <w:t>的建设，建立和完善数字化城市综合管理平台，提高城市综合管理信息化水平；负责拟订城市管理科技发展规划，指导城市管理重大科技项目攻关、成果推广和新技术引进工作；负责数字化城市管理的建设和维护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21</w:t>
      </w:r>
      <w:r>
        <w:rPr>
          <w:rFonts w:hint="eastAsia"/>
          <w:lang w:eastAsia="zh-CN"/>
        </w:rPr>
        <w:t>）负责在城市规划区内依法行使以下相对集中行政处罚权和与之相关的行政强制措施。</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22</w:t>
      </w:r>
      <w:r>
        <w:rPr>
          <w:rFonts w:hint="eastAsia"/>
          <w:lang w:eastAsia="zh-CN"/>
        </w:rPr>
        <w:t>）负责全县城市管理行政执法的统一指挥、组织、协调、实施；负责城市管理行政执法督察；负责城市管理行政执法案件的查处工作；负责城市管理行政执法队伍的建设、城市管理行政执法人员的资格管理和执法人员违纪违规行为查处。</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23</w:t>
      </w:r>
      <w:r>
        <w:rPr>
          <w:rFonts w:hint="eastAsia"/>
          <w:lang w:eastAsia="zh-CN"/>
        </w:rPr>
        <w:t>）负责城市管理行业工作人员的技术、业务培训、考核；指导城市管理行业精神文明建设和思想政治工作。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24</w:t>
      </w:r>
      <w:r>
        <w:rPr>
          <w:rFonts w:hint="eastAsia"/>
          <w:lang w:eastAsia="zh-CN"/>
        </w:rPr>
        <w:t>）负责城市管理系统的安全生产和应急管理工作。</w:t>
      </w:r>
    </w:p>
    <w:p w:rsidR="00420161" w:rsidRDefault="00420161" w:rsidP="00420161">
      <w:pPr>
        <w:pStyle w:val="Bodytext10"/>
        <w:tabs>
          <w:tab w:val="left" w:pos="1276"/>
        </w:tabs>
        <w:spacing w:line="607" w:lineRule="exact"/>
        <w:ind w:firstLine="640"/>
        <w:jc w:val="both"/>
        <w:rPr>
          <w:lang w:eastAsia="zh-CN"/>
        </w:rPr>
      </w:pPr>
      <w:r>
        <w:rPr>
          <w:rFonts w:hint="eastAsia"/>
          <w:lang w:eastAsia="zh-CN"/>
        </w:rPr>
        <w:t>（</w:t>
      </w:r>
      <w:r>
        <w:rPr>
          <w:lang w:eastAsia="zh-CN"/>
        </w:rPr>
        <w:t>25</w:t>
      </w:r>
      <w:r>
        <w:rPr>
          <w:rFonts w:hint="eastAsia"/>
          <w:lang w:eastAsia="zh-CN"/>
        </w:rPr>
        <w:t>）完成县委、县政府交办的其他事项。</w:t>
      </w:r>
    </w:p>
    <w:p w:rsidR="00420161" w:rsidRDefault="00420161" w:rsidP="00420161">
      <w:pPr>
        <w:pStyle w:val="Bodytext10"/>
        <w:tabs>
          <w:tab w:val="left" w:pos="1276"/>
        </w:tabs>
        <w:spacing w:line="607" w:lineRule="exact"/>
        <w:ind w:firstLine="640"/>
        <w:jc w:val="both"/>
        <w:rPr>
          <w:lang w:eastAsia="zh-CN"/>
        </w:rPr>
      </w:pPr>
      <w:r>
        <w:rPr>
          <w:lang w:eastAsia="zh-CN"/>
        </w:rPr>
        <w:t>2</w:t>
      </w:r>
      <w:r>
        <w:rPr>
          <w:rFonts w:hint="eastAsia"/>
          <w:lang w:eastAsia="zh-CN"/>
        </w:rPr>
        <w:t>．机构情况：城管局内设十个股室（办公室、政工人事股、政策法规股、后财装备股、安全生产股、渣土管理股、行政审批股、市容环卫股、市政园林股、工会）、两个股级单位（市政公用设施服务中心和燃气服务站）和四个副科级单位（华容县城市管理综合执法大队、华容县市容环境卫生服务中心、华容县城镇风景园林中心、华容县市场建设服务中心）。</w:t>
      </w:r>
    </w:p>
    <w:p w:rsidR="00420161" w:rsidRPr="00EE551D" w:rsidRDefault="00420161" w:rsidP="00420161">
      <w:pPr>
        <w:pStyle w:val="Bodytext10"/>
        <w:tabs>
          <w:tab w:val="left" w:pos="1276"/>
        </w:tabs>
        <w:spacing w:line="607" w:lineRule="exact"/>
        <w:ind w:firstLine="640"/>
        <w:jc w:val="both"/>
        <w:rPr>
          <w:lang w:eastAsia="zh-CN"/>
        </w:rPr>
      </w:pPr>
      <w:r>
        <w:rPr>
          <w:lang w:eastAsia="zh-CN"/>
        </w:rPr>
        <w:lastRenderedPageBreak/>
        <w:t>3</w:t>
      </w:r>
      <w:r>
        <w:rPr>
          <w:rFonts w:hint="eastAsia"/>
          <w:lang w:eastAsia="zh-CN"/>
        </w:rPr>
        <w:t>．人员情况：局机关行政编制数为</w:t>
      </w:r>
      <w:r>
        <w:rPr>
          <w:lang w:eastAsia="zh-CN"/>
        </w:rPr>
        <w:t>13</w:t>
      </w:r>
      <w:r>
        <w:rPr>
          <w:rFonts w:hint="eastAsia"/>
          <w:lang w:eastAsia="zh-CN"/>
        </w:rPr>
        <w:t>人、全额事业编制</w:t>
      </w:r>
      <w:r>
        <w:rPr>
          <w:lang w:eastAsia="zh-CN"/>
        </w:rPr>
        <w:t>22</w:t>
      </w:r>
      <w:r>
        <w:rPr>
          <w:rFonts w:hint="eastAsia"/>
          <w:lang w:eastAsia="zh-CN"/>
        </w:rPr>
        <w:t>人；年末实有在职人数为</w:t>
      </w:r>
      <w:r>
        <w:rPr>
          <w:lang w:eastAsia="zh-CN"/>
        </w:rPr>
        <w:t>46</w:t>
      </w:r>
      <w:r>
        <w:rPr>
          <w:rFonts w:hint="eastAsia"/>
          <w:lang w:eastAsia="zh-CN"/>
        </w:rPr>
        <w:t>人，较上年增加</w:t>
      </w:r>
      <w:r>
        <w:rPr>
          <w:lang w:eastAsia="zh-CN"/>
        </w:rPr>
        <w:t>13</w:t>
      </w:r>
      <w:r>
        <w:rPr>
          <w:rFonts w:hint="eastAsia"/>
          <w:lang w:eastAsia="zh-CN"/>
        </w:rPr>
        <w:t>人为政府统筹安排网络公司撤销人员调入。</w:t>
      </w:r>
    </w:p>
    <w:p w:rsidR="00456A57" w:rsidRDefault="00456A57" w:rsidP="00456A57">
      <w:pPr>
        <w:pStyle w:val="Bodytext10"/>
        <w:tabs>
          <w:tab w:val="left" w:pos="1276"/>
        </w:tabs>
        <w:spacing w:line="607" w:lineRule="exact"/>
        <w:ind w:firstLine="640"/>
        <w:jc w:val="both"/>
        <w:rPr>
          <w:b/>
          <w:bCs/>
          <w:lang w:eastAsia="zh-CN"/>
        </w:rPr>
      </w:pPr>
      <w:bookmarkStart w:id="14" w:name="bookmark31"/>
      <w:r w:rsidRPr="00EE551D">
        <w:rPr>
          <w:b/>
          <w:bCs/>
        </w:rPr>
        <w:t>二</w:t>
      </w:r>
      <w:bookmarkEnd w:id="14"/>
      <w:r w:rsidRPr="00EE551D">
        <w:rPr>
          <w:b/>
          <w:bCs/>
        </w:rPr>
        <w:t>、</w:t>
      </w:r>
      <w:r w:rsidRPr="00EE551D">
        <w:rPr>
          <w:b/>
          <w:bCs/>
        </w:rPr>
        <w:tab/>
        <w:t>基本支出情况</w:t>
      </w:r>
    </w:p>
    <w:p w:rsidR="00420161" w:rsidRPr="00EE551D" w:rsidRDefault="00420161" w:rsidP="00456A57">
      <w:pPr>
        <w:pStyle w:val="Bodytext10"/>
        <w:tabs>
          <w:tab w:val="left" w:pos="1276"/>
        </w:tabs>
        <w:spacing w:line="607" w:lineRule="exact"/>
        <w:ind w:firstLine="640"/>
        <w:jc w:val="both"/>
        <w:rPr>
          <w:lang w:eastAsia="zh-CN"/>
        </w:rPr>
      </w:pPr>
      <w:r>
        <w:rPr>
          <w:lang w:eastAsia="zh-CN"/>
        </w:rPr>
        <w:t>202</w:t>
      </w:r>
      <w:r>
        <w:rPr>
          <w:rFonts w:hint="eastAsia"/>
          <w:lang w:eastAsia="zh-CN"/>
        </w:rPr>
        <w:t>2</w:t>
      </w:r>
      <w:r w:rsidRPr="00420161">
        <w:rPr>
          <w:rFonts w:hint="eastAsia"/>
          <w:lang w:eastAsia="zh-CN"/>
        </w:rPr>
        <w:t>年城管局基本支出</w:t>
      </w:r>
      <w:r w:rsidR="007A709B">
        <w:rPr>
          <w:rFonts w:hint="eastAsia"/>
          <w:lang w:eastAsia="zh-CN"/>
        </w:rPr>
        <w:t>685.45</w:t>
      </w:r>
      <w:r w:rsidRPr="00420161">
        <w:rPr>
          <w:rFonts w:hint="eastAsia"/>
          <w:lang w:eastAsia="zh-CN"/>
        </w:rPr>
        <w:t>万元，占总支出的</w:t>
      </w:r>
      <w:r w:rsidR="003E2123">
        <w:rPr>
          <w:rFonts w:hint="eastAsia"/>
          <w:lang w:eastAsia="zh-CN"/>
        </w:rPr>
        <w:t>5.08</w:t>
      </w:r>
      <w:r w:rsidRPr="00420161">
        <w:rPr>
          <w:lang w:eastAsia="zh-CN"/>
        </w:rPr>
        <w:t>%</w:t>
      </w:r>
      <w:r w:rsidR="00471F5E">
        <w:rPr>
          <w:rFonts w:hint="eastAsia"/>
          <w:lang w:eastAsia="zh-CN"/>
        </w:rPr>
        <w:t>，主要是</w:t>
      </w:r>
      <w:r w:rsidR="00C82FA3">
        <w:rPr>
          <w:rFonts w:hint="eastAsia"/>
          <w:lang w:eastAsia="zh-CN"/>
        </w:rPr>
        <w:t>人员经费和日常公用经费</w:t>
      </w:r>
      <w:r w:rsidR="00471F5E">
        <w:rPr>
          <w:rFonts w:hint="eastAsia"/>
          <w:lang w:eastAsia="zh-CN"/>
        </w:rPr>
        <w:t>。</w:t>
      </w:r>
      <w:r w:rsidRPr="00420161">
        <w:rPr>
          <w:rFonts w:hint="eastAsia"/>
          <w:lang w:eastAsia="zh-CN"/>
        </w:rPr>
        <w:t>其中</w:t>
      </w:r>
      <w:r w:rsidR="00F23FF3">
        <w:rPr>
          <w:rFonts w:hint="eastAsia"/>
          <w:lang w:eastAsia="zh-CN"/>
        </w:rPr>
        <w:t>：</w:t>
      </w:r>
      <w:r w:rsidR="00F23FF3">
        <w:rPr>
          <w:rFonts w:hint="eastAsia"/>
        </w:rPr>
        <w:t>工资福利支出483.28万元、商品和服务支出146.27万元、对个人和家庭的补助支出33.6万元</w:t>
      </w:r>
      <w:r w:rsidR="00CB31FD">
        <w:rPr>
          <w:rFonts w:hint="eastAsia"/>
          <w:lang w:eastAsia="zh-CN"/>
        </w:rPr>
        <w:t>、资本性支出</w:t>
      </w:r>
      <w:r w:rsidR="00FE7749">
        <w:rPr>
          <w:rFonts w:hint="eastAsia"/>
          <w:lang w:eastAsia="zh-CN"/>
        </w:rPr>
        <w:t>22.3</w:t>
      </w:r>
      <w:r w:rsidR="00CB31FD">
        <w:rPr>
          <w:rFonts w:hint="eastAsia"/>
          <w:lang w:eastAsia="zh-CN"/>
        </w:rPr>
        <w:t>万元</w:t>
      </w:r>
      <w:r w:rsidRPr="00420161">
        <w:rPr>
          <w:rFonts w:hint="eastAsia"/>
          <w:lang w:eastAsia="zh-CN"/>
        </w:rPr>
        <w:t>。</w:t>
      </w:r>
      <w:r w:rsidR="00C82FA3" w:rsidRPr="0061754D">
        <w:rPr>
          <w:rFonts w:hint="eastAsia"/>
        </w:rPr>
        <w:t>机关运行经费比上年减少43.63%、工资福利支出比上年增加32.18%、商品和服务支出比上年减少7.34%、对个人和家庭的补助支出比上年增加33.6%</w:t>
      </w:r>
      <w:r w:rsidR="00C82FA3">
        <w:rPr>
          <w:rFonts w:hint="eastAsia"/>
          <w:lang w:eastAsia="zh-CN"/>
        </w:rPr>
        <w:t>。工资福利支出增加的</w:t>
      </w:r>
      <w:r w:rsidR="00C82FA3" w:rsidRPr="0061754D">
        <w:rPr>
          <w:rFonts w:hint="eastAsia"/>
        </w:rPr>
        <w:t>主要原因是</w:t>
      </w:r>
      <w:r w:rsidR="00C82FA3">
        <w:rPr>
          <w:rFonts w:hint="eastAsia"/>
        </w:rPr>
        <w:t>政府统筹安排网络公司撤销人员调入</w:t>
      </w:r>
      <w:r w:rsidR="00C82FA3">
        <w:rPr>
          <w:rFonts w:hint="eastAsia"/>
          <w:lang w:eastAsia="zh-CN"/>
        </w:rPr>
        <w:t>。</w:t>
      </w:r>
    </w:p>
    <w:p w:rsidR="00456A57" w:rsidRDefault="00456A57" w:rsidP="00456A57">
      <w:pPr>
        <w:pStyle w:val="Bodytext10"/>
        <w:tabs>
          <w:tab w:val="left" w:pos="1276"/>
        </w:tabs>
        <w:spacing w:line="607" w:lineRule="exact"/>
        <w:ind w:firstLine="640"/>
        <w:jc w:val="both"/>
        <w:rPr>
          <w:b/>
          <w:bCs/>
          <w:lang w:eastAsia="zh-CN"/>
        </w:rPr>
      </w:pPr>
      <w:bookmarkStart w:id="15" w:name="bookmark32"/>
      <w:r w:rsidRPr="00EE551D">
        <w:rPr>
          <w:b/>
          <w:bCs/>
        </w:rPr>
        <w:t>三</w:t>
      </w:r>
      <w:bookmarkEnd w:id="15"/>
      <w:r w:rsidRPr="00EE551D">
        <w:rPr>
          <w:b/>
          <w:bCs/>
        </w:rPr>
        <w:t>、</w:t>
      </w:r>
      <w:r w:rsidRPr="00EE551D">
        <w:rPr>
          <w:b/>
          <w:bCs/>
        </w:rPr>
        <w:tab/>
        <w:t>项目支出情况</w:t>
      </w:r>
    </w:p>
    <w:p w:rsidR="00BC2DA6" w:rsidRDefault="00C31958" w:rsidP="00456A57">
      <w:pPr>
        <w:pStyle w:val="Bodytext10"/>
        <w:tabs>
          <w:tab w:val="left" w:pos="1276"/>
        </w:tabs>
        <w:spacing w:line="607" w:lineRule="exact"/>
        <w:ind w:firstLine="640"/>
        <w:jc w:val="both"/>
        <w:rPr>
          <w:lang w:eastAsia="zh-CN"/>
        </w:rPr>
      </w:pPr>
      <w:r>
        <w:rPr>
          <w:rFonts w:hint="eastAsia"/>
          <w:lang w:eastAsia="zh-CN"/>
        </w:rPr>
        <w:t>2022年城管局项目支出12800.24万元，占总支出的</w:t>
      </w:r>
      <w:r w:rsidR="007A709B">
        <w:rPr>
          <w:rFonts w:hint="eastAsia"/>
          <w:lang w:eastAsia="zh-CN"/>
        </w:rPr>
        <w:t>94.92%</w:t>
      </w:r>
      <w:r w:rsidR="00946CA7">
        <w:rPr>
          <w:rFonts w:hint="eastAsia"/>
          <w:lang w:eastAsia="zh-CN"/>
        </w:rPr>
        <w:t>，主要</w:t>
      </w:r>
      <w:r w:rsidR="00BC2DA6">
        <w:rPr>
          <w:rFonts w:hint="eastAsia"/>
          <w:lang w:eastAsia="zh-CN"/>
        </w:rPr>
        <w:t>有：机关服务支出、其他城乡社区公共设施支出、其他国有土地使用权出让收入安排的支出、其他城市基础设施配套费安排的支出、其他自然资源事务支出、其他地方自行试点项目收益专项债券收入安排的支出。</w:t>
      </w:r>
    </w:p>
    <w:p w:rsidR="00C31958" w:rsidRDefault="00946CA7" w:rsidP="00456A57">
      <w:pPr>
        <w:pStyle w:val="Bodytext10"/>
        <w:tabs>
          <w:tab w:val="left" w:pos="1276"/>
        </w:tabs>
        <w:spacing w:line="607" w:lineRule="exact"/>
        <w:ind w:firstLine="640"/>
        <w:jc w:val="both"/>
        <w:rPr>
          <w:lang w:eastAsia="zh-CN"/>
        </w:rPr>
      </w:pPr>
      <w:r>
        <w:rPr>
          <w:rFonts w:hint="eastAsia"/>
          <w:lang w:eastAsia="zh-CN"/>
        </w:rPr>
        <w:t>用于城市管理和综合执法专项、市政公用设施维护专项、燃气安全生产专项、</w:t>
      </w:r>
      <w:r w:rsidR="00E324A4">
        <w:rPr>
          <w:rFonts w:hint="eastAsia"/>
          <w:lang w:eastAsia="zh-CN"/>
        </w:rPr>
        <w:t>照明设施</w:t>
      </w:r>
      <w:r>
        <w:rPr>
          <w:rFonts w:hint="eastAsia"/>
          <w:lang w:eastAsia="zh-CN"/>
        </w:rPr>
        <w:t>电费专项、</w:t>
      </w:r>
      <w:r w:rsidR="00E324A4">
        <w:rPr>
          <w:rFonts w:hint="eastAsia"/>
          <w:lang w:eastAsia="zh-CN"/>
        </w:rPr>
        <w:t>照明设施</w:t>
      </w:r>
      <w:r>
        <w:rPr>
          <w:rFonts w:hint="eastAsia"/>
          <w:lang w:eastAsia="zh-CN"/>
        </w:rPr>
        <w:t>维护专项、农村环境整治和生态修复专项、惠华公司停车场建设专项等。</w:t>
      </w:r>
    </w:p>
    <w:p w:rsidR="00B22868" w:rsidRDefault="00B22868" w:rsidP="00456A57">
      <w:pPr>
        <w:pStyle w:val="Bodytext10"/>
        <w:tabs>
          <w:tab w:val="left" w:pos="1276"/>
        </w:tabs>
        <w:spacing w:line="607" w:lineRule="exact"/>
        <w:ind w:firstLine="640"/>
        <w:jc w:val="both"/>
        <w:rPr>
          <w:lang w:eastAsia="zh-CN"/>
        </w:rPr>
      </w:pPr>
      <w:r>
        <w:rPr>
          <w:rFonts w:hint="eastAsia"/>
          <w:lang w:eastAsia="zh-CN"/>
        </w:rPr>
        <w:lastRenderedPageBreak/>
        <w:t>1.</w:t>
      </w:r>
      <w:r w:rsidR="00C43CD6">
        <w:rPr>
          <w:rFonts w:hint="eastAsia"/>
          <w:lang w:eastAsia="zh-CN"/>
        </w:rPr>
        <w:t>机关服务支出</w:t>
      </w:r>
      <w:r>
        <w:rPr>
          <w:rFonts w:hint="eastAsia"/>
          <w:lang w:eastAsia="zh-CN"/>
        </w:rPr>
        <w:t>资金安排和使用管理情况</w:t>
      </w:r>
    </w:p>
    <w:p w:rsidR="00C43CD6" w:rsidRDefault="00C43CD6" w:rsidP="00456A57">
      <w:pPr>
        <w:pStyle w:val="Bodytext10"/>
        <w:tabs>
          <w:tab w:val="left" w:pos="1276"/>
        </w:tabs>
        <w:spacing w:line="607" w:lineRule="exact"/>
        <w:ind w:firstLine="640"/>
        <w:jc w:val="both"/>
        <w:rPr>
          <w:lang w:eastAsia="zh-CN"/>
        </w:rPr>
      </w:pPr>
      <w:r>
        <w:rPr>
          <w:rFonts w:hint="eastAsia"/>
          <w:lang w:eastAsia="zh-CN"/>
        </w:rPr>
        <w:t>主要用于城市管理和综合执法项目相关支出。</w:t>
      </w:r>
    </w:p>
    <w:p w:rsidR="00B22868" w:rsidRDefault="00B22868" w:rsidP="00456A5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Pr>
          <w:rFonts w:hint="eastAsia"/>
          <w:lang w:eastAsia="zh-CN"/>
        </w:rPr>
        <w:t>155.16</w:t>
      </w:r>
      <w:r w:rsidRPr="00B22868">
        <w:rPr>
          <w:rFonts w:hint="eastAsia"/>
          <w:lang w:eastAsia="zh-CN"/>
        </w:rPr>
        <w:t>万元，资金到位率为</w:t>
      </w:r>
      <w:r w:rsidRPr="00B22868">
        <w:rPr>
          <w:lang w:eastAsia="zh-CN"/>
        </w:rPr>
        <w:t>100%</w:t>
      </w:r>
      <w:r>
        <w:rPr>
          <w:rFonts w:hint="eastAsia"/>
          <w:lang w:eastAsia="zh-CN"/>
        </w:rPr>
        <w:t>。</w:t>
      </w:r>
    </w:p>
    <w:p w:rsidR="00B22868" w:rsidRDefault="00B22868" w:rsidP="00456A5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Pr>
          <w:rFonts w:hint="eastAsia"/>
          <w:lang w:eastAsia="zh-CN"/>
        </w:rPr>
        <w:t>155.16</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37C1D" w:rsidRDefault="00537C1D" w:rsidP="00456A57">
      <w:pPr>
        <w:pStyle w:val="Bodytext10"/>
        <w:tabs>
          <w:tab w:val="left" w:pos="1276"/>
        </w:tabs>
        <w:spacing w:line="607" w:lineRule="exact"/>
        <w:ind w:firstLine="640"/>
        <w:jc w:val="both"/>
        <w:rPr>
          <w:lang w:eastAsia="zh-CN"/>
        </w:rPr>
      </w:pPr>
      <w:r>
        <w:rPr>
          <w:rFonts w:hint="eastAsia"/>
          <w:lang w:eastAsia="zh-CN"/>
        </w:rPr>
        <w:t>2.</w:t>
      </w:r>
      <w:r w:rsidR="00C43CD6">
        <w:rPr>
          <w:rFonts w:hint="eastAsia"/>
          <w:lang w:eastAsia="zh-CN"/>
        </w:rPr>
        <w:t>其他城乡社区公共设施支出</w:t>
      </w:r>
      <w:r>
        <w:rPr>
          <w:rFonts w:hint="eastAsia"/>
          <w:lang w:eastAsia="zh-CN"/>
        </w:rPr>
        <w:t>资金安排和使用管理情况</w:t>
      </w:r>
    </w:p>
    <w:p w:rsidR="00C43CD6" w:rsidRDefault="00C43CD6" w:rsidP="00456A57">
      <w:pPr>
        <w:pStyle w:val="Bodytext10"/>
        <w:tabs>
          <w:tab w:val="left" w:pos="1276"/>
        </w:tabs>
        <w:spacing w:line="607" w:lineRule="exact"/>
        <w:ind w:firstLine="640"/>
        <w:jc w:val="both"/>
        <w:rPr>
          <w:lang w:eastAsia="zh-CN"/>
        </w:rPr>
      </w:pPr>
      <w:r>
        <w:rPr>
          <w:rFonts w:hint="eastAsia"/>
          <w:lang w:eastAsia="zh-CN"/>
        </w:rPr>
        <w:t>主要用于市政公用设施维护相关支出。</w:t>
      </w:r>
    </w:p>
    <w:p w:rsidR="00537C1D" w:rsidRDefault="00537C1D" w:rsidP="00537C1D">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Pr>
          <w:rFonts w:hint="eastAsia"/>
          <w:lang w:eastAsia="zh-CN"/>
        </w:rPr>
        <w:t>249</w:t>
      </w:r>
      <w:r w:rsidRPr="00B22868">
        <w:rPr>
          <w:rFonts w:hint="eastAsia"/>
          <w:lang w:eastAsia="zh-CN"/>
        </w:rPr>
        <w:t>万元，资金到位率为</w:t>
      </w:r>
      <w:r w:rsidRPr="00B22868">
        <w:rPr>
          <w:lang w:eastAsia="zh-CN"/>
        </w:rPr>
        <w:t>100%</w:t>
      </w:r>
      <w:r>
        <w:rPr>
          <w:rFonts w:hint="eastAsia"/>
          <w:lang w:eastAsia="zh-CN"/>
        </w:rPr>
        <w:t>。</w:t>
      </w:r>
    </w:p>
    <w:p w:rsidR="00537C1D" w:rsidRDefault="00537C1D" w:rsidP="00537C1D">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Pr>
          <w:rFonts w:hint="eastAsia"/>
          <w:lang w:eastAsia="zh-CN"/>
        </w:rPr>
        <w:t>249</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5D5B27" w:rsidP="00537C1D">
      <w:pPr>
        <w:pStyle w:val="Bodytext10"/>
        <w:tabs>
          <w:tab w:val="left" w:pos="1276"/>
        </w:tabs>
        <w:spacing w:line="607" w:lineRule="exact"/>
        <w:ind w:firstLine="640"/>
        <w:jc w:val="both"/>
        <w:rPr>
          <w:lang w:eastAsia="zh-CN"/>
        </w:rPr>
      </w:pPr>
      <w:r>
        <w:rPr>
          <w:rFonts w:hint="eastAsia"/>
          <w:lang w:eastAsia="zh-CN"/>
        </w:rPr>
        <w:t>3.</w:t>
      </w:r>
      <w:r w:rsidR="00C43CD6">
        <w:rPr>
          <w:rFonts w:hint="eastAsia"/>
          <w:lang w:eastAsia="zh-CN"/>
        </w:rPr>
        <w:t>其他城市基础设施配套费安排的支出</w:t>
      </w:r>
      <w:r>
        <w:rPr>
          <w:rFonts w:hint="eastAsia"/>
          <w:lang w:eastAsia="zh-CN"/>
        </w:rPr>
        <w:t>资金安排和使用管理情况</w:t>
      </w:r>
    </w:p>
    <w:p w:rsidR="00C43CD6" w:rsidRDefault="00C43CD6" w:rsidP="00537C1D">
      <w:pPr>
        <w:pStyle w:val="Bodytext10"/>
        <w:tabs>
          <w:tab w:val="left" w:pos="1276"/>
        </w:tabs>
        <w:spacing w:line="607" w:lineRule="exact"/>
        <w:ind w:firstLine="640"/>
        <w:jc w:val="both"/>
        <w:rPr>
          <w:lang w:eastAsia="zh-CN"/>
        </w:rPr>
      </w:pPr>
      <w:r>
        <w:rPr>
          <w:rFonts w:hint="eastAsia"/>
          <w:lang w:eastAsia="zh-CN"/>
        </w:rPr>
        <w:t>主要用于照明设施电费和维护费。</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sidR="00C43CD6">
        <w:rPr>
          <w:rFonts w:hint="eastAsia"/>
          <w:lang w:eastAsia="zh-CN"/>
        </w:rPr>
        <w:t>350.08</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sidR="00C43CD6">
        <w:rPr>
          <w:rFonts w:hint="eastAsia"/>
          <w:lang w:eastAsia="zh-CN"/>
        </w:rPr>
        <w:t>350.08</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C43CD6" w:rsidP="005D5B27">
      <w:pPr>
        <w:pStyle w:val="Bodytext10"/>
        <w:tabs>
          <w:tab w:val="left" w:pos="1276"/>
        </w:tabs>
        <w:spacing w:line="607" w:lineRule="exact"/>
        <w:ind w:firstLine="640"/>
        <w:jc w:val="both"/>
        <w:rPr>
          <w:lang w:eastAsia="zh-CN"/>
        </w:rPr>
      </w:pPr>
      <w:bookmarkStart w:id="16" w:name="bookmark33"/>
      <w:r>
        <w:rPr>
          <w:rFonts w:hint="eastAsia"/>
          <w:lang w:eastAsia="zh-CN"/>
        </w:rPr>
        <w:t>4</w:t>
      </w:r>
      <w:r w:rsidR="005D5B27">
        <w:rPr>
          <w:rFonts w:hint="eastAsia"/>
          <w:lang w:eastAsia="zh-CN"/>
        </w:rPr>
        <w:t>.</w:t>
      </w:r>
      <w:r>
        <w:rPr>
          <w:rFonts w:hint="eastAsia"/>
          <w:lang w:eastAsia="zh-CN"/>
        </w:rPr>
        <w:t>其他国有土地使用权出让收入安排的支出</w:t>
      </w:r>
      <w:r w:rsidR="005D5B27">
        <w:rPr>
          <w:rFonts w:hint="eastAsia"/>
          <w:lang w:eastAsia="zh-CN"/>
        </w:rPr>
        <w:t>资金安排和使用</w:t>
      </w:r>
      <w:r w:rsidR="005D5B27">
        <w:rPr>
          <w:rFonts w:hint="eastAsia"/>
          <w:lang w:eastAsia="zh-CN"/>
        </w:rPr>
        <w:lastRenderedPageBreak/>
        <w:t>管理情况</w:t>
      </w:r>
    </w:p>
    <w:p w:rsidR="00C43CD6" w:rsidRDefault="00C43CD6" w:rsidP="005D5B27">
      <w:pPr>
        <w:pStyle w:val="Bodytext10"/>
        <w:tabs>
          <w:tab w:val="left" w:pos="1276"/>
        </w:tabs>
        <w:spacing w:line="607" w:lineRule="exact"/>
        <w:ind w:firstLine="640"/>
        <w:jc w:val="both"/>
        <w:rPr>
          <w:lang w:eastAsia="zh-CN"/>
        </w:rPr>
      </w:pPr>
      <w:r>
        <w:rPr>
          <w:rFonts w:hint="eastAsia"/>
          <w:lang w:eastAsia="zh-CN"/>
        </w:rPr>
        <w:t>主要用于燃气安全生产项目相关支出。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w:t>
      </w:r>
      <w:r w:rsidRPr="00B22868">
        <w:rPr>
          <w:rFonts w:hint="eastAsia"/>
          <w:lang w:eastAsia="zh-CN"/>
        </w:rPr>
        <w:t>本次绩效评价范围内的县财政资金到位</w:t>
      </w:r>
      <w:r>
        <w:rPr>
          <w:rFonts w:hint="eastAsia"/>
          <w:lang w:eastAsia="zh-CN"/>
        </w:rPr>
        <w:t>6</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sidRPr="00B22868">
        <w:rPr>
          <w:rFonts w:hint="eastAsia"/>
          <w:lang w:eastAsia="zh-CN"/>
        </w:rPr>
        <w:t>日，根据相关财务资料，本次绩效评价范围内的县财政资金已使用</w:t>
      </w:r>
      <w:r>
        <w:rPr>
          <w:rFonts w:hint="eastAsia"/>
          <w:lang w:eastAsia="zh-CN"/>
        </w:rPr>
        <w:t>6</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C43CD6" w:rsidP="005D5B27">
      <w:pPr>
        <w:pStyle w:val="Bodytext10"/>
        <w:tabs>
          <w:tab w:val="left" w:pos="1276"/>
        </w:tabs>
        <w:spacing w:line="607" w:lineRule="exact"/>
        <w:ind w:firstLine="640"/>
        <w:jc w:val="both"/>
        <w:rPr>
          <w:lang w:eastAsia="zh-CN"/>
        </w:rPr>
      </w:pPr>
      <w:r>
        <w:rPr>
          <w:rFonts w:hint="eastAsia"/>
          <w:lang w:eastAsia="zh-CN"/>
        </w:rPr>
        <w:t>5</w:t>
      </w:r>
      <w:r w:rsidR="005D5B27">
        <w:rPr>
          <w:rFonts w:hint="eastAsia"/>
          <w:lang w:eastAsia="zh-CN"/>
        </w:rPr>
        <w:t>.</w:t>
      </w:r>
      <w:r>
        <w:rPr>
          <w:rFonts w:hint="eastAsia"/>
          <w:lang w:eastAsia="zh-CN"/>
        </w:rPr>
        <w:t>其他自然资源事务支出</w:t>
      </w:r>
      <w:r w:rsidR="005D5B27">
        <w:rPr>
          <w:rFonts w:hint="eastAsia"/>
          <w:lang w:eastAsia="zh-CN"/>
        </w:rPr>
        <w:t>资金安排和使用管理情况</w:t>
      </w:r>
    </w:p>
    <w:p w:rsidR="00C43CD6" w:rsidRDefault="00C43CD6" w:rsidP="005D5B27">
      <w:pPr>
        <w:pStyle w:val="Bodytext10"/>
        <w:tabs>
          <w:tab w:val="left" w:pos="1276"/>
        </w:tabs>
        <w:spacing w:line="607" w:lineRule="exact"/>
        <w:ind w:firstLine="640"/>
        <w:jc w:val="both"/>
        <w:rPr>
          <w:lang w:eastAsia="zh-CN"/>
        </w:rPr>
      </w:pPr>
      <w:r>
        <w:rPr>
          <w:rFonts w:hint="eastAsia"/>
          <w:lang w:eastAsia="zh-CN"/>
        </w:rPr>
        <w:t>主要用于农村环境整治和生态修复项目相关支出。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截止2022年12月31日，本次绩效评价范围内的中央</w:t>
      </w:r>
      <w:r w:rsidRPr="00B22868">
        <w:rPr>
          <w:rFonts w:hint="eastAsia"/>
          <w:lang w:eastAsia="zh-CN"/>
        </w:rPr>
        <w:t>财政资金到位</w:t>
      </w:r>
      <w:r>
        <w:rPr>
          <w:rFonts w:hint="eastAsia"/>
          <w:lang w:eastAsia="zh-CN"/>
        </w:rPr>
        <w:t>40</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lang w:eastAsia="zh-CN"/>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Pr>
          <w:rFonts w:hint="eastAsia"/>
          <w:lang w:eastAsia="zh-CN"/>
        </w:rPr>
        <w:t>日，根据相关财务资料，本次绩效评价范围内的中央</w:t>
      </w:r>
      <w:r w:rsidRPr="00B22868">
        <w:rPr>
          <w:rFonts w:hint="eastAsia"/>
          <w:lang w:eastAsia="zh-CN"/>
        </w:rPr>
        <w:t>财政资金已使用</w:t>
      </w:r>
      <w:r>
        <w:rPr>
          <w:rFonts w:hint="eastAsia"/>
          <w:lang w:eastAsia="zh-CN"/>
        </w:rPr>
        <w:t>40</w:t>
      </w:r>
      <w:r w:rsidRPr="00B22868">
        <w:rPr>
          <w:rFonts w:hint="eastAsia"/>
          <w:lang w:eastAsia="zh-CN"/>
        </w:rPr>
        <w:t>万元，资金使用率为</w:t>
      </w:r>
      <w:r>
        <w:rPr>
          <w:rFonts w:hint="eastAsia"/>
          <w:lang w:eastAsia="zh-CN"/>
        </w:rPr>
        <w:t>100</w:t>
      </w:r>
      <w:r w:rsidRPr="00B22868">
        <w:rPr>
          <w:lang w:eastAsia="zh-CN"/>
        </w:rPr>
        <w:t>%</w:t>
      </w:r>
      <w:r>
        <w:rPr>
          <w:rFonts w:hint="eastAsia"/>
          <w:lang w:eastAsia="zh-CN"/>
        </w:rPr>
        <w:t>。</w:t>
      </w:r>
    </w:p>
    <w:p w:rsidR="005D5B27" w:rsidRDefault="00C43CD6" w:rsidP="005D5B27">
      <w:pPr>
        <w:pStyle w:val="Bodytext10"/>
        <w:tabs>
          <w:tab w:val="left" w:pos="1276"/>
        </w:tabs>
        <w:spacing w:line="607" w:lineRule="exact"/>
        <w:ind w:firstLine="640"/>
        <w:jc w:val="both"/>
        <w:rPr>
          <w:lang w:eastAsia="zh-CN"/>
        </w:rPr>
      </w:pPr>
      <w:r>
        <w:rPr>
          <w:rFonts w:hint="eastAsia"/>
          <w:lang w:eastAsia="zh-CN"/>
        </w:rPr>
        <w:t>6</w:t>
      </w:r>
      <w:r w:rsidR="005D5B27">
        <w:rPr>
          <w:rFonts w:hint="eastAsia"/>
          <w:lang w:eastAsia="zh-CN"/>
        </w:rPr>
        <w:t>.</w:t>
      </w:r>
      <w:r>
        <w:rPr>
          <w:rFonts w:hint="eastAsia"/>
          <w:lang w:eastAsia="zh-CN"/>
        </w:rPr>
        <w:t>其他地方自行试点项目收益专项债券收入安排的支出</w:t>
      </w:r>
      <w:r w:rsidR="005D5B27">
        <w:rPr>
          <w:rFonts w:hint="eastAsia"/>
          <w:lang w:eastAsia="zh-CN"/>
        </w:rPr>
        <w:t>资金安排和使用管理情况</w:t>
      </w:r>
    </w:p>
    <w:p w:rsidR="00C43CD6" w:rsidRDefault="00C43CD6" w:rsidP="005D5B27">
      <w:pPr>
        <w:pStyle w:val="Bodytext10"/>
        <w:tabs>
          <w:tab w:val="left" w:pos="1276"/>
        </w:tabs>
        <w:spacing w:line="607" w:lineRule="exact"/>
        <w:ind w:firstLine="640"/>
        <w:jc w:val="both"/>
        <w:rPr>
          <w:lang w:eastAsia="zh-CN"/>
        </w:rPr>
      </w:pPr>
      <w:r>
        <w:rPr>
          <w:rFonts w:hint="eastAsia"/>
          <w:lang w:eastAsia="zh-CN"/>
        </w:rPr>
        <w:t>主要用于华容县停车场建设项目相关支出。</w:t>
      </w:r>
    </w:p>
    <w:p w:rsidR="005D5B27" w:rsidRDefault="005D5B27" w:rsidP="005D5B27">
      <w:pPr>
        <w:pStyle w:val="Bodytext10"/>
        <w:tabs>
          <w:tab w:val="left" w:pos="1276"/>
        </w:tabs>
        <w:spacing w:line="607" w:lineRule="exact"/>
        <w:ind w:firstLine="640"/>
        <w:jc w:val="both"/>
        <w:rPr>
          <w:lang w:eastAsia="zh-CN"/>
        </w:rPr>
      </w:pPr>
      <w:r>
        <w:rPr>
          <w:rFonts w:hint="eastAsia"/>
          <w:lang w:eastAsia="zh-CN"/>
        </w:rPr>
        <w:t>截止2022年12月31日，本次绩效评价范围内的县</w:t>
      </w:r>
      <w:r w:rsidRPr="00B22868">
        <w:rPr>
          <w:rFonts w:hint="eastAsia"/>
          <w:lang w:eastAsia="zh-CN"/>
        </w:rPr>
        <w:t>财政资金到位</w:t>
      </w:r>
      <w:r>
        <w:rPr>
          <w:rFonts w:hint="eastAsia"/>
          <w:lang w:eastAsia="zh-CN"/>
        </w:rPr>
        <w:t>12000</w:t>
      </w:r>
      <w:r w:rsidRPr="00B22868">
        <w:rPr>
          <w:rFonts w:hint="eastAsia"/>
          <w:lang w:eastAsia="zh-CN"/>
        </w:rPr>
        <w:t>万元，资金到位率为</w:t>
      </w:r>
      <w:r w:rsidRPr="00B22868">
        <w:rPr>
          <w:lang w:eastAsia="zh-CN"/>
        </w:rPr>
        <w:t>100%</w:t>
      </w:r>
      <w:r>
        <w:rPr>
          <w:rFonts w:hint="eastAsia"/>
          <w:lang w:eastAsia="zh-CN"/>
        </w:rPr>
        <w:t>。</w:t>
      </w:r>
    </w:p>
    <w:p w:rsidR="005D5B27" w:rsidRDefault="005D5B27" w:rsidP="005D5B27">
      <w:pPr>
        <w:pStyle w:val="Bodytext10"/>
        <w:tabs>
          <w:tab w:val="left" w:pos="1276"/>
        </w:tabs>
        <w:spacing w:line="607" w:lineRule="exact"/>
        <w:ind w:firstLine="640"/>
        <w:jc w:val="both"/>
        <w:rPr>
          <w:b/>
          <w:bCs/>
        </w:rPr>
      </w:pPr>
      <w:r w:rsidRPr="00B22868">
        <w:rPr>
          <w:rFonts w:hint="eastAsia"/>
          <w:lang w:eastAsia="zh-CN"/>
        </w:rPr>
        <w:t>截止</w:t>
      </w:r>
      <w:r w:rsidRPr="00B22868">
        <w:rPr>
          <w:lang w:eastAsia="zh-CN"/>
        </w:rPr>
        <w:t>2022</w:t>
      </w:r>
      <w:r w:rsidRPr="00B22868">
        <w:rPr>
          <w:rFonts w:hint="eastAsia"/>
          <w:lang w:eastAsia="zh-CN"/>
        </w:rPr>
        <w:t>年</w:t>
      </w:r>
      <w:r w:rsidRPr="00B22868">
        <w:rPr>
          <w:lang w:eastAsia="zh-CN"/>
        </w:rPr>
        <w:t>12</w:t>
      </w:r>
      <w:r w:rsidRPr="00B22868">
        <w:rPr>
          <w:rFonts w:hint="eastAsia"/>
          <w:lang w:eastAsia="zh-CN"/>
        </w:rPr>
        <w:t>月</w:t>
      </w:r>
      <w:r w:rsidRPr="00B22868">
        <w:rPr>
          <w:lang w:eastAsia="zh-CN"/>
        </w:rPr>
        <w:t>31</w:t>
      </w:r>
      <w:r>
        <w:rPr>
          <w:rFonts w:hint="eastAsia"/>
          <w:lang w:eastAsia="zh-CN"/>
        </w:rPr>
        <w:t>日，根据相关财务资料，本次绩效评价范围内的县</w:t>
      </w:r>
      <w:r w:rsidRPr="00B22868">
        <w:rPr>
          <w:rFonts w:hint="eastAsia"/>
          <w:lang w:eastAsia="zh-CN"/>
        </w:rPr>
        <w:t>财政资金已使用</w:t>
      </w:r>
      <w:r>
        <w:rPr>
          <w:rFonts w:hint="eastAsia"/>
          <w:lang w:eastAsia="zh-CN"/>
        </w:rPr>
        <w:t>12000</w:t>
      </w:r>
      <w:r w:rsidRPr="00B22868">
        <w:rPr>
          <w:rFonts w:hint="eastAsia"/>
          <w:lang w:eastAsia="zh-CN"/>
        </w:rPr>
        <w:t>万元，资金使用率为</w:t>
      </w:r>
      <w:r>
        <w:rPr>
          <w:rFonts w:hint="eastAsia"/>
          <w:lang w:eastAsia="zh-CN"/>
        </w:rPr>
        <w:t>100</w:t>
      </w:r>
      <w:r w:rsidRPr="00B22868">
        <w:rPr>
          <w:lang w:eastAsia="zh-CN"/>
        </w:rPr>
        <w:t>%</w:t>
      </w:r>
      <w:r w:rsidR="00EA5C8F">
        <w:rPr>
          <w:rFonts w:hint="eastAsia"/>
          <w:lang w:eastAsia="zh-CN"/>
        </w:rPr>
        <w:t>。</w:t>
      </w:r>
    </w:p>
    <w:p w:rsidR="00456A57" w:rsidRPr="00EE551D" w:rsidRDefault="00456A57" w:rsidP="00456A57">
      <w:pPr>
        <w:pStyle w:val="Bodytext10"/>
        <w:tabs>
          <w:tab w:val="left" w:pos="1276"/>
        </w:tabs>
        <w:spacing w:line="607" w:lineRule="exact"/>
        <w:ind w:firstLine="640"/>
        <w:jc w:val="both"/>
      </w:pPr>
      <w:r w:rsidRPr="00EE551D">
        <w:rPr>
          <w:b/>
          <w:bCs/>
        </w:rPr>
        <w:t>四</w:t>
      </w:r>
      <w:bookmarkEnd w:id="16"/>
      <w:r w:rsidRPr="00EE551D">
        <w:rPr>
          <w:b/>
          <w:bCs/>
        </w:rPr>
        <w:t>、</w:t>
      </w:r>
      <w:r w:rsidRPr="00EE551D">
        <w:rPr>
          <w:b/>
          <w:bCs/>
        </w:rPr>
        <w:tab/>
        <w:t>部门整体支出绩效情况</w:t>
      </w:r>
    </w:p>
    <w:p w:rsidR="001848BD" w:rsidRDefault="001848BD" w:rsidP="00456A57">
      <w:pPr>
        <w:pStyle w:val="Bodytext10"/>
        <w:spacing w:line="607" w:lineRule="exact"/>
        <w:ind w:firstLine="640"/>
        <w:jc w:val="both"/>
        <w:rPr>
          <w:lang w:eastAsia="zh-CN"/>
        </w:rPr>
      </w:pPr>
      <w:r>
        <w:rPr>
          <w:rFonts w:hint="eastAsia"/>
          <w:lang w:eastAsia="zh-CN"/>
        </w:rPr>
        <w:lastRenderedPageBreak/>
        <w:t>2022年一般公共预算财政拨款1129.61万元、政府性基金拨款12356.08万元；2022年支出为13485.69万元，其中，基本支出</w:t>
      </w:r>
      <w:r w:rsidR="003F0763">
        <w:rPr>
          <w:rFonts w:hint="eastAsia"/>
          <w:lang w:eastAsia="zh-CN"/>
        </w:rPr>
        <w:t>685.45万元、项目支出12800.24万元。</w:t>
      </w:r>
    </w:p>
    <w:p w:rsidR="003F0763" w:rsidRDefault="003F0763" w:rsidP="00456A57">
      <w:pPr>
        <w:pStyle w:val="Bodytext10"/>
        <w:spacing w:line="607" w:lineRule="exact"/>
        <w:ind w:firstLine="640"/>
        <w:jc w:val="both"/>
        <w:rPr>
          <w:lang w:eastAsia="zh-CN"/>
        </w:rPr>
      </w:pPr>
      <w:r w:rsidRPr="003F0763">
        <w:rPr>
          <w:rFonts w:hint="eastAsia"/>
        </w:rPr>
        <w:t>基本支出主要是为单位机构正常运转、完成日常工作任务而发生的各项支出，包括用于基本工资、津补贴、绩效工资、社保缴费等人员经费以及办公费、印刷费、水电费、办公设备购置、邮电费等日常公用经费。</w:t>
      </w:r>
    </w:p>
    <w:p w:rsidR="003F0763" w:rsidRDefault="003F0763" w:rsidP="00456A57">
      <w:pPr>
        <w:pStyle w:val="Bodytext10"/>
        <w:spacing w:line="607" w:lineRule="exact"/>
        <w:ind w:firstLine="640"/>
        <w:jc w:val="both"/>
        <w:rPr>
          <w:lang w:eastAsia="zh-CN"/>
        </w:rPr>
      </w:pPr>
      <w:r>
        <w:rPr>
          <w:rFonts w:hint="eastAsia"/>
          <w:lang w:eastAsia="zh-CN"/>
        </w:rPr>
        <w:t>项目支出主要是城市管理和综合执法专项经费、市政公用设施维护费用、燃气安全生产专项经费、</w:t>
      </w:r>
      <w:r w:rsidR="008B7566">
        <w:rPr>
          <w:rFonts w:hint="eastAsia"/>
          <w:lang w:eastAsia="zh-CN"/>
        </w:rPr>
        <w:t>照明设施</w:t>
      </w:r>
      <w:r>
        <w:rPr>
          <w:rFonts w:hint="eastAsia"/>
          <w:lang w:eastAsia="zh-CN"/>
        </w:rPr>
        <w:t>电费、</w:t>
      </w:r>
      <w:r w:rsidR="008B7566">
        <w:rPr>
          <w:rFonts w:hint="eastAsia"/>
          <w:lang w:eastAsia="zh-CN"/>
        </w:rPr>
        <w:t>照明设施</w:t>
      </w:r>
      <w:r>
        <w:rPr>
          <w:rFonts w:hint="eastAsia"/>
          <w:lang w:eastAsia="zh-CN"/>
        </w:rPr>
        <w:t>维护费用、农村环境整治和生态修复专项经费、惠华公司停车场建设专项经费等。</w:t>
      </w:r>
    </w:p>
    <w:p w:rsidR="00267D19" w:rsidRDefault="00267D19" w:rsidP="00267D19">
      <w:pPr>
        <w:pStyle w:val="Bodytext10"/>
        <w:spacing w:line="607" w:lineRule="exact"/>
        <w:ind w:firstLine="640"/>
        <w:jc w:val="both"/>
        <w:rPr>
          <w:lang w:eastAsia="zh-CN"/>
        </w:rPr>
      </w:pPr>
      <w:r>
        <w:rPr>
          <w:rFonts w:hint="eastAsia"/>
          <w:lang w:eastAsia="zh-CN"/>
        </w:rPr>
        <w:t>今年以来，真抓实干推动城市管理和综合执法工作在新的起点上实现新的突破，以立足</w:t>
      </w:r>
      <w:r>
        <w:rPr>
          <w:rFonts w:ascii="Times New Roman" w:hAnsi="Times New Roman" w:cs="Times New Roman"/>
          <w:lang w:eastAsia="zh-CN"/>
        </w:rPr>
        <w:t>“</w:t>
      </w:r>
      <w:r>
        <w:rPr>
          <w:rFonts w:hint="eastAsia"/>
          <w:lang w:eastAsia="zh-CN"/>
        </w:rPr>
        <w:t>五有</w:t>
      </w:r>
      <w:r>
        <w:rPr>
          <w:rFonts w:ascii="Times New Roman" w:hAnsi="Times New Roman" w:cs="Times New Roman"/>
          <w:lang w:eastAsia="zh-CN"/>
        </w:rPr>
        <w:t>”</w:t>
      </w:r>
      <w:r>
        <w:rPr>
          <w:rFonts w:hint="eastAsia"/>
          <w:lang w:eastAsia="zh-CN"/>
        </w:rPr>
        <w:t>为目标，按照</w:t>
      </w:r>
      <w:r>
        <w:rPr>
          <w:rFonts w:ascii="Times New Roman" w:hAnsi="Times New Roman" w:cs="Times New Roman"/>
          <w:lang w:eastAsia="zh-CN"/>
        </w:rPr>
        <w:t>“</w:t>
      </w:r>
      <w:r>
        <w:rPr>
          <w:rFonts w:hint="eastAsia"/>
          <w:lang w:eastAsia="zh-CN"/>
        </w:rPr>
        <w:t>宏观标准简单、微观管理精细</w:t>
      </w:r>
      <w:r>
        <w:rPr>
          <w:rFonts w:ascii="Times New Roman" w:hAnsi="Times New Roman" w:cs="Times New Roman"/>
          <w:lang w:eastAsia="zh-CN"/>
        </w:rPr>
        <w:t>”</w:t>
      </w:r>
      <w:r>
        <w:rPr>
          <w:rFonts w:hint="eastAsia"/>
          <w:lang w:eastAsia="zh-CN"/>
        </w:rPr>
        <w:t>理念，构建城市精细化管理工作新格局。</w:t>
      </w:r>
    </w:p>
    <w:p w:rsidR="00267D19" w:rsidRDefault="00267D19" w:rsidP="00267D19">
      <w:pPr>
        <w:pStyle w:val="Bodytext10"/>
        <w:spacing w:line="607" w:lineRule="exact"/>
        <w:ind w:firstLine="640"/>
        <w:jc w:val="both"/>
        <w:rPr>
          <w:lang w:eastAsia="zh-CN"/>
        </w:rPr>
      </w:pPr>
      <w:r>
        <w:rPr>
          <w:rFonts w:hint="eastAsia"/>
          <w:lang w:eastAsia="zh-CN"/>
        </w:rPr>
        <w:t>（一）着力规范秩序，开展</w:t>
      </w:r>
      <w:r>
        <w:rPr>
          <w:rFonts w:ascii="Times New Roman" w:hAnsi="Times New Roman" w:cs="Times New Roman"/>
          <w:lang w:eastAsia="zh-CN"/>
        </w:rPr>
        <w:t>“</w:t>
      </w:r>
      <w:r>
        <w:rPr>
          <w:rFonts w:hint="eastAsia"/>
          <w:lang w:eastAsia="zh-CN"/>
        </w:rPr>
        <w:t>有温度的城管执法</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开展市政秩序专项整治，按照</w:t>
      </w:r>
      <w:r>
        <w:rPr>
          <w:rFonts w:ascii="Times New Roman" w:hAnsi="Times New Roman" w:cs="Times New Roman"/>
          <w:lang w:eastAsia="zh-CN"/>
        </w:rPr>
        <w:t>“</w:t>
      </w:r>
      <w:r>
        <w:rPr>
          <w:rFonts w:hint="eastAsia"/>
          <w:lang w:eastAsia="zh-CN"/>
        </w:rPr>
        <w:t>以点带面、典型引路、全面铺开</w:t>
      </w:r>
      <w:r>
        <w:rPr>
          <w:rFonts w:ascii="Times New Roman" w:hAnsi="Times New Roman" w:cs="Times New Roman"/>
          <w:lang w:eastAsia="zh-CN"/>
        </w:rPr>
        <w:t>”</w:t>
      </w:r>
      <w:r>
        <w:rPr>
          <w:rFonts w:hint="eastAsia"/>
          <w:lang w:eastAsia="zh-CN"/>
        </w:rPr>
        <w:t>的工作思路，以</w:t>
      </w:r>
      <w:r>
        <w:rPr>
          <w:rFonts w:ascii="Times New Roman" w:hAnsi="Times New Roman" w:cs="Times New Roman"/>
          <w:lang w:eastAsia="zh-CN"/>
        </w:rPr>
        <w:t>“</w:t>
      </w:r>
      <w:r>
        <w:rPr>
          <w:rFonts w:hint="eastAsia"/>
          <w:lang w:eastAsia="zh-CN"/>
        </w:rPr>
        <w:t>严盯死守</w:t>
      </w:r>
      <w:r>
        <w:rPr>
          <w:rFonts w:ascii="Times New Roman" w:hAnsi="Times New Roman" w:cs="Times New Roman"/>
          <w:lang w:eastAsia="zh-CN"/>
        </w:rPr>
        <w:t>”</w:t>
      </w:r>
      <w:r>
        <w:rPr>
          <w:rFonts w:hint="eastAsia"/>
          <w:lang w:eastAsia="zh-CN"/>
        </w:rPr>
        <w:t>和</w:t>
      </w:r>
      <w:r>
        <w:rPr>
          <w:rFonts w:ascii="Times New Roman" w:hAnsi="Times New Roman" w:cs="Times New Roman"/>
          <w:lang w:eastAsia="zh-CN"/>
        </w:rPr>
        <w:t>“</w:t>
      </w:r>
      <w:r>
        <w:rPr>
          <w:rFonts w:hint="eastAsia"/>
          <w:lang w:eastAsia="zh-CN"/>
        </w:rPr>
        <w:t>流动巡查</w:t>
      </w:r>
      <w:r>
        <w:rPr>
          <w:rFonts w:ascii="Times New Roman" w:hAnsi="Times New Roman" w:cs="Times New Roman"/>
          <w:lang w:eastAsia="zh-CN"/>
        </w:rPr>
        <w:t>”</w:t>
      </w:r>
      <w:r>
        <w:rPr>
          <w:rFonts w:hint="eastAsia"/>
          <w:lang w:eastAsia="zh-CN"/>
        </w:rPr>
        <w:t>相结合的方式，先后组织了城区主街道、集贸市场、冰花夜宵市场的整治，取缔占道路经营</w:t>
      </w:r>
      <w:r>
        <w:rPr>
          <w:lang w:eastAsia="zh-CN"/>
        </w:rPr>
        <w:t>913</w:t>
      </w:r>
      <w:r>
        <w:rPr>
          <w:rFonts w:hint="eastAsia"/>
          <w:lang w:eastAsia="zh-CN"/>
        </w:rPr>
        <w:t>家，压缩出店经营</w:t>
      </w:r>
      <w:r>
        <w:rPr>
          <w:lang w:eastAsia="zh-CN"/>
        </w:rPr>
        <w:t>1274</w:t>
      </w:r>
      <w:r>
        <w:rPr>
          <w:rFonts w:hint="eastAsia"/>
          <w:lang w:eastAsia="zh-CN"/>
        </w:rPr>
        <w:t>家，疏导流动摊点</w:t>
      </w:r>
      <w:r>
        <w:rPr>
          <w:lang w:eastAsia="zh-CN"/>
        </w:rPr>
        <w:t>841</w:t>
      </w:r>
      <w:r>
        <w:rPr>
          <w:rFonts w:hint="eastAsia"/>
          <w:lang w:eastAsia="zh-CN"/>
        </w:rPr>
        <w:t>个。开展综合执法行动。坚持</w:t>
      </w:r>
      <w:r>
        <w:rPr>
          <w:rFonts w:ascii="Times New Roman" w:hAnsi="Times New Roman" w:cs="Times New Roman"/>
          <w:lang w:eastAsia="zh-CN"/>
        </w:rPr>
        <w:t>“</w:t>
      </w:r>
      <w:r>
        <w:rPr>
          <w:rFonts w:hint="eastAsia"/>
          <w:lang w:eastAsia="zh-CN"/>
        </w:rPr>
        <w:t>宽严实相济、法理情相融</w:t>
      </w:r>
      <w:r>
        <w:rPr>
          <w:rFonts w:ascii="Times New Roman" w:hAnsi="Times New Roman" w:cs="Times New Roman"/>
          <w:lang w:eastAsia="zh-CN"/>
        </w:rPr>
        <w:t>”</w:t>
      </w:r>
      <w:r>
        <w:rPr>
          <w:rFonts w:hint="eastAsia"/>
          <w:lang w:eastAsia="zh-CN"/>
        </w:rPr>
        <w:t>的原则，积极回</w:t>
      </w:r>
      <w:r>
        <w:rPr>
          <w:rFonts w:hint="eastAsia"/>
          <w:lang w:eastAsia="zh-CN"/>
        </w:rPr>
        <w:lastRenderedPageBreak/>
        <w:t>应广大市民的诉求，充分考虑执法对象的切身感受，依法办理行政处罚案件</w:t>
      </w:r>
      <w:r>
        <w:rPr>
          <w:lang w:eastAsia="zh-CN"/>
        </w:rPr>
        <w:t>39</w:t>
      </w:r>
      <w:r>
        <w:rPr>
          <w:rFonts w:hint="eastAsia"/>
          <w:lang w:eastAsia="zh-CN"/>
        </w:rPr>
        <w:t>起，罚没</w:t>
      </w:r>
      <w:r>
        <w:rPr>
          <w:lang w:eastAsia="zh-CN"/>
        </w:rPr>
        <w:t>163200</w:t>
      </w:r>
      <w:r>
        <w:rPr>
          <w:rFonts w:hint="eastAsia"/>
          <w:lang w:eastAsia="zh-CN"/>
        </w:rPr>
        <w:t>余元。严格集贸市场管理。对城区三大政府投资市场实行了全日保洁制和垃圾桶装制，认真落实市场</w:t>
      </w:r>
      <w:r>
        <w:rPr>
          <w:rFonts w:ascii="Times New Roman" w:hAnsi="Times New Roman" w:cs="Times New Roman"/>
          <w:lang w:eastAsia="zh-CN"/>
        </w:rPr>
        <w:t>“</w:t>
      </w:r>
      <w:r>
        <w:rPr>
          <w:rFonts w:hint="eastAsia"/>
          <w:lang w:eastAsia="zh-CN"/>
        </w:rPr>
        <w:t>除四害</w:t>
      </w:r>
      <w:r>
        <w:rPr>
          <w:rFonts w:ascii="Times New Roman" w:hAnsi="Times New Roman" w:cs="Times New Roman"/>
          <w:lang w:eastAsia="zh-CN"/>
        </w:rPr>
        <w:t>”</w:t>
      </w:r>
      <w:r>
        <w:rPr>
          <w:rFonts w:hint="eastAsia"/>
          <w:lang w:eastAsia="zh-CN"/>
        </w:rPr>
        <w:t>工作，积极推进宰杀和销售分离模式，严格实行蔬菜、熟食和活禽的分区销售管理。规范户外广告设置。出台了《华容县城区户外广告管理办法》，规范了户外广告的审批程序和设置要求，起草了《华容县城区户外广告资源有偿使用征收管理办法》，通过招标、拍卖等公平竞争方式，对户外广告资源实行有偿使用。加强停车秩序管理。建设了城市广场公共停车场，规划建设停车位</w:t>
      </w:r>
      <w:r>
        <w:rPr>
          <w:lang w:eastAsia="zh-CN"/>
        </w:rPr>
        <w:t>289</w:t>
      </w:r>
      <w:r>
        <w:rPr>
          <w:rFonts w:hint="eastAsia"/>
          <w:lang w:eastAsia="zh-CN"/>
        </w:rPr>
        <w:t>个；在城区人行道及公共场地施划停车泊位</w:t>
      </w:r>
      <w:r>
        <w:rPr>
          <w:lang w:eastAsia="zh-CN"/>
        </w:rPr>
        <w:t>1648</w:t>
      </w:r>
      <w:r>
        <w:rPr>
          <w:rFonts w:hint="eastAsia"/>
          <w:lang w:eastAsia="zh-CN"/>
        </w:rPr>
        <w:t>个，摩托车、单车停车位</w:t>
      </w:r>
      <w:r>
        <w:rPr>
          <w:lang w:eastAsia="zh-CN"/>
        </w:rPr>
        <w:t>600</w:t>
      </w:r>
      <w:r>
        <w:rPr>
          <w:rFonts w:hint="eastAsia"/>
          <w:lang w:eastAsia="zh-CN"/>
        </w:rPr>
        <w:t>多个，清理长期占用公共停车位的</w:t>
      </w:r>
      <w:r>
        <w:rPr>
          <w:rFonts w:ascii="Times New Roman" w:hAnsi="Times New Roman" w:cs="Times New Roman"/>
          <w:lang w:eastAsia="zh-CN"/>
        </w:rPr>
        <w:t>“</w:t>
      </w:r>
      <w:r>
        <w:rPr>
          <w:rFonts w:hint="eastAsia"/>
          <w:lang w:eastAsia="zh-CN"/>
        </w:rPr>
        <w:t>僵尸车</w:t>
      </w:r>
      <w:r>
        <w:rPr>
          <w:rFonts w:ascii="Times New Roman" w:hAnsi="Times New Roman" w:cs="Times New Roman"/>
          <w:lang w:eastAsia="zh-CN"/>
        </w:rPr>
        <w:t>”</w:t>
      </w:r>
      <w:r>
        <w:rPr>
          <w:lang w:eastAsia="zh-CN"/>
        </w:rPr>
        <w:t>96</w:t>
      </w:r>
      <w:r>
        <w:rPr>
          <w:rFonts w:hint="eastAsia"/>
          <w:lang w:eastAsia="zh-CN"/>
        </w:rPr>
        <w:t>台。持续巩固禁鞭成果。组织开展了重大节庆禁鞭打非行动，收缴销毁各类烟花鞭炮</w:t>
      </w:r>
      <w:r>
        <w:rPr>
          <w:lang w:eastAsia="zh-CN"/>
        </w:rPr>
        <w:t>5400</w:t>
      </w:r>
      <w:r>
        <w:rPr>
          <w:rFonts w:hint="eastAsia"/>
          <w:lang w:eastAsia="zh-CN"/>
        </w:rPr>
        <w:t>余件，设置警示标牌</w:t>
      </w:r>
      <w:r>
        <w:rPr>
          <w:lang w:eastAsia="zh-CN"/>
        </w:rPr>
        <w:t>130</w:t>
      </w:r>
      <w:r>
        <w:rPr>
          <w:rFonts w:hint="eastAsia"/>
          <w:lang w:eastAsia="zh-CN"/>
        </w:rPr>
        <w:t>块，移动宣传车</w:t>
      </w:r>
      <w:r>
        <w:rPr>
          <w:lang w:eastAsia="zh-CN"/>
        </w:rPr>
        <w:t>120</w:t>
      </w:r>
      <w:r>
        <w:rPr>
          <w:rFonts w:hint="eastAsia"/>
          <w:lang w:eastAsia="zh-CN"/>
        </w:rPr>
        <w:t>余台次，悬挂禁鞭横幅</w:t>
      </w:r>
      <w:r>
        <w:rPr>
          <w:lang w:eastAsia="zh-CN"/>
        </w:rPr>
        <w:t>64</w:t>
      </w:r>
      <w:r>
        <w:rPr>
          <w:rFonts w:hint="eastAsia"/>
          <w:lang w:eastAsia="zh-CN"/>
        </w:rPr>
        <w:t>条，印发禁鞭通告</w:t>
      </w:r>
      <w:r>
        <w:rPr>
          <w:lang w:eastAsia="zh-CN"/>
        </w:rPr>
        <w:t>1</w:t>
      </w:r>
      <w:r>
        <w:rPr>
          <w:rFonts w:hint="eastAsia"/>
          <w:lang w:eastAsia="zh-CN"/>
        </w:rPr>
        <w:t>万余份，利用显示屏播放标语</w:t>
      </w:r>
      <w:r>
        <w:rPr>
          <w:lang w:eastAsia="zh-CN"/>
        </w:rPr>
        <w:t>120</w:t>
      </w:r>
      <w:r>
        <w:rPr>
          <w:rFonts w:hint="eastAsia"/>
          <w:lang w:eastAsia="zh-CN"/>
        </w:rPr>
        <w:t>余条。</w:t>
      </w:r>
    </w:p>
    <w:p w:rsidR="00267D19" w:rsidRDefault="00267D19" w:rsidP="00267D19">
      <w:pPr>
        <w:pStyle w:val="Bodytext10"/>
        <w:spacing w:line="607" w:lineRule="exact"/>
        <w:ind w:firstLine="640"/>
        <w:jc w:val="both"/>
        <w:rPr>
          <w:lang w:eastAsia="zh-CN"/>
        </w:rPr>
      </w:pPr>
      <w:r>
        <w:rPr>
          <w:rFonts w:hint="eastAsia"/>
          <w:lang w:eastAsia="zh-CN"/>
        </w:rPr>
        <w:t>（二）严格压实责任，做好</w:t>
      </w:r>
      <w:r>
        <w:rPr>
          <w:rFonts w:ascii="Times New Roman" w:hAnsi="Times New Roman" w:cs="Times New Roman"/>
          <w:lang w:eastAsia="zh-CN"/>
        </w:rPr>
        <w:t>“</w:t>
      </w:r>
      <w:r>
        <w:rPr>
          <w:rFonts w:hint="eastAsia"/>
          <w:lang w:eastAsia="zh-CN"/>
        </w:rPr>
        <w:t>有责任的城市保洁</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推进环卫作业市场化。按照国家政府采购法规定，依法实施环卫服务项目政府采购，田家湖生态新区清扫保洁、各乡镇生活垃圾收集运输、县城区主次道路洒水、清洗及全县生活垃圾综合处理等项目已完全实行市场化，由具有资质的专业公司负责运营。</w:t>
      </w:r>
      <w:r>
        <w:rPr>
          <w:rFonts w:hint="eastAsia"/>
          <w:lang w:eastAsia="zh-CN"/>
        </w:rPr>
        <w:lastRenderedPageBreak/>
        <w:t>施行</w:t>
      </w:r>
      <w:r>
        <w:rPr>
          <w:rFonts w:ascii="Times New Roman" w:hAnsi="Times New Roman" w:cs="Times New Roman"/>
          <w:lang w:eastAsia="zh-CN"/>
        </w:rPr>
        <w:t>“</w:t>
      </w:r>
      <w:r>
        <w:rPr>
          <w:rFonts w:hint="eastAsia"/>
          <w:lang w:eastAsia="zh-CN"/>
        </w:rPr>
        <w:t>四化</w:t>
      </w:r>
      <w:r>
        <w:rPr>
          <w:rFonts w:ascii="Times New Roman" w:hAnsi="Times New Roman" w:cs="Times New Roman"/>
          <w:lang w:eastAsia="zh-CN"/>
        </w:rPr>
        <w:t>”</w:t>
      </w:r>
      <w:r>
        <w:rPr>
          <w:rFonts w:hint="eastAsia"/>
          <w:lang w:eastAsia="zh-CN"/>
        </w:rPr>
        <w:t>硬举措，高标准做好了城乡日产约</w:t>
      </w:r>
      <w:r>
        <w:rPr>
          <w:lang w:eastAsia="zh-CN"/>
        </w:rPr>
        <w:t>280</w:t>
      </w:r>
      <w:r>
        <w:rPr>
          <w:rFonts w:hint="eastAsia"/>
          <w:lang w:eastAsia="zh-CN"/>
        </w:rPr>
        <w:t>吨垃圾的转运和城区</w:t>
      </w:r>
      <w:r>
        <w:rPr>
          <w:lang w:eastAsia="zh-CN"/>
        </w:rPr>
        <w:t>284</w:t>
      </w:r>
      <w:r>
        <w:rPr>
          <w:rFonts w:hint="eastAsia"/>
          <w:lang w:eastAsia="zh-CN"/>
        </w:rPr>
        <w:t>万平方米的清扫保洁，做好了</w:t>
      </w:r>
      <w:r>
        <w:rPr>
          <w:lang w:eastAsia="zh-CN"/>
        </w:rPr>
        <w:t>53</w:t>
      </w:r>
      <w:r>
        <w:rPr>
          <w:rFonts w:hint="eastAsia"/>
          <w:lang w:eastAsia="zh-CN"/>
        </w:rPr>
        <w:t>座公厕的日常维护。道路清扫保洁长效化。按照高标准、严要求，严格落实</w:t>
      </w:r>
      <w:r>
        <w:rPr>
          <w:rFonts w:ascii="Times New Roman" w:hAnsi="Times New Roman" w:cs="Times New Roman"/>
          <w:lang w:eastAsia="zh-CN"/>
        </w:rPr>
        <w:t>“</w:t>
      </w:r>
      <w:r>
        <w:rPr>
          <w:rFonts w:hint="eastAsia"/>
          <w:lang w:eastAsia="zh-CN"/>
        </w:rPr>
        <w:t>两扫一保</w:t>
      </w:r>
      <w:r>
        <w:rPr>
          <w:rFonts w:ascii="Times New Roman" w:hAnsi="Times New Roman" w:cs="Times New Roman"/>
          <w:lang w:eastAsia="zh-CN"/>
        </w:rPr>
        <w:t>”</w:t>
      </w:r>
      <w:r>
        <w:rPr>
          <w:rFonts w:hint="eastAsia"/>
          <w:lang w:eastAsia="zh-CN"/>
        </w:rPr>
        <w:t>制度，提高城区保洁水平，强化重点路段、夜间环境卫生的保洁力度，繁华路段保洁至晚上</w:t>
      </w:r>
      <w:r>
        <w:rPr>
          <w:lang w:eastAsia="zh-CN"/>
        </w:rPr>
        <w:t>12</w:t>
      </w:r>
      <w:r>
        <w:rPr>
          <w:rFonts w:hint="eastAsia"/>
          <w:lang w:eastAsia="zh-CN"/>
        </w:rPr>
        <w:t>点，确保清扫保洁时间和质量。道路洒水清洗常态化。按照常规洒水、重点冲洗、定时清理的要求，采取人工和机械相结合的方式，实行定人、定车、定时、定标及定责的</w:t>
      </w:r>
      <w:r>
        <w:rPr>
          <w:rFonts w:ascii="Times New Roman" w:hAnsi="Times New Roman" w:cs="Times New Roman"/>
          <w:lang w:eastAsia="zh-CN"/>
        </w:rPr>
        <w:t>“</w:t>
      </w:r>
      <w:r>
        <w:rPr>
          <w:rFonts w:hint="eastAsia"/>
          <w:lang w:eastAsia="zh-CN"/>
        </w:rPr>
        <w:t>五定</w:t>
      </w:r>
      <w:r>
        <w:rPr>
          <w:rFonts w:ascii="Times New Roman" w:hAnsi="Times New Roman" w:cs="Times New Roman"/>
          <w:lang w:eastAsia="zh-CN"/>
        </w:rPr>
        <w:t>”</w:t>
      </w:r>
      <w:r>
        <w:rPr>
          <w:rFonts w:hint="eastAsia"/>
          <w:lang w:eastAsia="zh-CN"/>
        </w:rPr>
        <w:t>运行制度，确保道路</w:t>
      </w:r>
      <w:r>
        <w:rPr>
          <w:rFonts w:ascii="Times New Roman" w:hAnsi="Times New Roman" w:cs="Times New Roman"/>
          <w:lang w:eastAsia="zh-CN"/>
        </w:rPr>
        <w:t>“</w:t>
      </w:r>
      <w:r>
        <w:rPr>
          <w:rFonts w:hint="eastAsia"/>
          <w:lang w:eastAsia="zh-CN"/>
        </w:rPr>
        <w:t>六无六净</w:t>
      </w:r>
      <w:r>
        <w:rPr>
          <w:rFonts w:ascii="Times New Roman" w:hAnsi="Times New Roman" w:cs="Times New Roman"/>
          <w:lang w:eastAsia="zh-CN"/>
        </w:rPr>
        <w:t>”</w:t>
      </w:r>
      <w:r>
        <w:rPr>
          <w:rFonts w:hint="eastAsia"/>
          <w:lang w:eastAsia="zh-CN"/>
        </w:rPr>
        <w:t>。垃圾收集运输标准化。实行</w:t>
      </w:r>
      <w:r>
        <w:rPr>
          <w:rFonts w:ascii="Times New Roman" w:hAnsi="Times New Roman" w:cs="Times New Roman"/>
          <w:lang w:eastAsia="zh-CN"/>
        </w:rPr>
        <w:t>“</w:t>
      </w:r>
      <w:r>
        <w:rPr>
          <w:rFonts w:hint="eastAsia"/>
          <w:lang w:eastAsia="zh-CN"/>
        </w:rPr>
        <w:t>专车专人</w:t>
      </w:r>
      <w:r>
        <w:rPr>
          <w:lang w:eastAsia="zh-CN"/>
        </w:rPr>
        <w:t>,</w:t>
      </w:r>
      <w:r>
        <w:rPr>
          <w:rFonts w:hint="eastAsia"/>
          <w:lang w:eastAsia="zh-CN"/>
        </w:rPr>
        <w:t>定时计量</w:t>
      </w:r>
      <w:r>
        <w:rPr>
          <w:rFonts w:ascii="Times New Roman" w:hAnsi="Times New Roman" w:cs="Times New Roman"/>
          <w:lang w:eastAsia="zh-CN"/>
        </w:rPr>
        <w:t>”</w:t>
      </w:r>
      <w:r>
        <w:rPr>
          <w:rFonts w:hint="eastAsia"/>
          <w:lang w:eastAsia="zh-CN"/>
        </w:rPr>
        <w:t>的原则，坚决杜绝</w:t>
      </w:r>
      <w:r>
        <w:rPr>
          <w:rFonts w:ascii="Times New Roman" w:hAnsi="Times New Roman" w:cs="Times New Roman"/>
          <w:lang w:eastAsia="zh-CN"/>
        </w:rPr>
        <w:t>“</w:t>
      </w:r>
      <w:r>
        <w:rPr>
          <w:rFonts w:hint="eastAsia"/>
          <w:lang w:eastAsia="zh-CN"/>
        </w:rPr>
        <w:t>二次污染</w:t>
      </w:r>
      <w:r>
        <w:rPr>
          <w:rFonts w:ascii="Times New Roman" w:hAnsi="Times New Roman" w:cs="Times New Roman"/>
          <w:lang w:eastAsia="zh-CN"/>
        </w:rPr>
        <w:t>”</w:t>
      </w:r>
      <w:r>
        <w:rPr>
          <w:rFonts w:hint="eastAsia"/>
          <w:lang w:eastAsia="zh-CN"/>
        </w:rPr>
        <w:t>，理顺生活垃圾收运处理管理机制，形成从生活垃圾产生到终端处理全过程规范运行的城乡一体、全域覆盖管理体系，实现生活垃圾</w:t>
      </w:r>
      <w:r>
        <w:rPr>
          <w:lang w:eastAsia="zh-CN"/>
        </w:rPr>
        <w:t>100%</w:t>
      </w:r>
      <w:r>
        <w:rPr>
          <w:rFonts w:hint="eastAsia"/>
          <w:lang w:eastAsia="zh-CN"/>
        </w:rPr>
        <w:t>无害化处理。市容监察管理经常化。按照</w:t>
      </w:r>
      <w:r>
        <w:rPr>
          <w:rFonts w:ascii="Times New Roman" w:hAnsi="Times New Roman" w:cs="Times New Roman"/>
          <w:lang w:eastAsia="zh-CN"/>
        </w:rPr>
        <w:t>“</w:t>
      </w:r>
      <w:r>
        <w:rPr>
          <w:rFonts w:hint="eastAsia"/>
          <w:lang w:eastAsia="zh-CN"/>
        </w:rPr>
        <w:t>主干道严禁、次干道严控、背街小巷规范</w:t>
      </w:r>
      <w:r>
        <w:rPr>
          <w:rFonts w:ascii="Times New Roman" w:hAnsi="Times New Roman" w:cs="Times New Roman"/>
          <w:lang w:eastAsia="zh-CN"/>
        </w:rPr>
        <w:t>”</w:t>
      </w:r>
      <w:r>
        <w:rPr>
          <w:rFonts w:hint="eastAsia"/>
          <w:lang w:eastAsia="zh-CN"/>
        </w:rPr>
        <w:t>的原则，劝导和制止市民乱扔垃圾、乱倒污水等违法行为</w:t>
      </w:r>
      <w:r>
        <w:rPr>
          <w:lang w:eastAsia="zh-CN"/>
        </w:rPr>
        <w:t>170</w:t>
      </w:r>
      <w:r>
        <w:rPr>
          <w:rFonts w:hint="eastAsia"/>
          <w:lang w:eastAsia="zh-CN"/>
        </w:rPr>
        <w:t>起，依法处理单位及个人影响环境卫生的行为。深入开展生活垃圾集中清运专项整治。制定《城乡结合部环境卫生、生活垃圾清运专项行动工作方案》，共出动清运车辆</w:t>
      </w:r>
      <w:r>
        <w:rPr>
          <w:lang w:eastAsia="zh-CN"/>
        </w:rPr>
        <w:t>27</w:t>
      </w:r>
      <w:r>
        <w:rPr>
          <w:rFonts w:hint="eastAsia"/>
          <w:lang w:eastAsia="zh-CN"/>
        </w:rPr>
        <w:t>台、挖机</w:t>
      </w:r>
      <w:r>
        <w:rPr>
          <w:lang w:eastAsia="zh-CN"/>
        </w:rPr>
        <w:t>2</w:t>
      </w:r>
      <w:r>
        <w:rPr>
          <w:rFonts w:hint="eastAsia"/>
          <w:lang w:eastAsia="zh-CN"/>
        </w:rPr>
        <w:t>台、铲车</w:t>
      </w:r>
      <w:r>
        <w:rPr>
          <w:lang w:eastAsia="zh-CN"/>
        </w:rPr>
        <w:t>3</w:t>
      </w:r>
      <w:r>
        <w:rPr>
          <w:rFonts w:hint="eastAsia"/>
          <w:lang w:eastAsia="zh-CN"/>
        </w:rPr>
        <w:t>台，对城乡接合部可视范围内的生活垃圾集中清理</w:t>
      </w:r>
      <w:r>
        <w:rPr>
          <w:lang w:eastAsia="zh-CN"/>
        </w:rPr>
        <w:t>3400</w:t>
      </w:r>
      <w:r>
        <w:rPr>
          <w:rFonts w:hint="eastAsia"/>
          <w:lang w:eastAsia="zh-CN"/>
        </w:rPr>
        <w:t>余吨。</w:t>
      </w:r>
    </w:p>
    <w:p w:rsidR="00267D19" w:rsidRDefault="00267D19" w:rsidP="00267D19">
      <w:pPr>
        <w:pStyle w:val="Bodytext10"/>
        <w:spacing w:line="607" w:lineRule="exact"/>
        <w:ind w:firstLine="640"/>
        <w:jc w:val="both"/>
        <w:rPr>
          <w:lang w:eastAsia="zh-CN"/>
        </w:rPr>
      </w:pPr>
      <w:r>
        <w:rPr>
          <w:rFonts w:hint="eastAsia"/>
          <w:lang w:eastAsia="zh-CN"/>
        </w:rPr>
        <w:t>（三）焕发城市活力</w:t>
      </w:r>
      <w:r>
        <w:rPr>
          <w:lang w:eastAsia="zh-CN"/>
        </w:rPr>
        <w:t xml:space="preserve"> </w:t>
      </w:r>
      <w:r>
        <w:rPr>
          <w:rFonts w:hint="eastAsia"/>
          <w:lang w:eastAsia="zh-CN"/>
        </w:rPr>
        <w:t>，营造</w:t>
      </w:r>
      <w:r>
        <w:rPr>
          <w:rFonts w:ascii="Times New Roman" w:hAnsi="Times New Roman" w:cs="Times New Roman"/>
          <w:lang w:eastAsia="zh-CN"/>
        </w:rPr>
        <w:t>“</w:t>
      </w:r>
      <w:r>
        <w:rPr>
          <w:rFonts w:hint="eastAsia"/>
          <w:lang w:eastAsia="zh-CN"/>
        </w:rPr>
        <w:t>有色彩的城市氛围</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精心养护绿化。对城区行道树春季补植</w:t>
      </w:r>
      <w:r>
        <w:rPr>
          <w:lang w:eastAsia="zh-CN"/>
        </w:rPr>
        <w:t>300</w:t>
      </w:r>
      <w:r>
        <w:rPr>
          <w:rFonts w:hint="eastAsia"/>
          <w:lang w:eastAsia="zh-CN"/>
        </w:rPr>
        <w:t>余株、义务植树</w:t>
      </w:r>
      <w:r>
        <w:rPr>
          <w:lang w:eastAsia="zh-CN"/>
        </w:rPr>
        <w:lastRenderedPageBreak/>
        <w:t>1000</w:t>
      </w:r>
      <w:r>
        <w:rPr>
          <w:rFonts w:hint="eastAsia"/>
          <w:lang w:eastAsia="zh-CN"/>
        </w:rPr>
        <w:t>余株、修剪街道树</w:t>
      </w:r>
      <w:r>
        <w:rPr>
          <w:lang w:eastAsia="zh-CN"/>
        </w:rPr>
        <w:t>2300</w:t>
      </w:r>
      <w:r>
        <w:rPr>
          <w:rFonts w:hint="eastAsia"/>
          <w:lang w:eastAsia="zh-CN"/>
        </w:rPr>
        <w:t>余株，修整和除杂绿化面积</w:t>
      </w:r>
      <w:r>
        <w:rPr>
          <w:lang w:eastAsia="zh-CN"/>
        </w:rPr>
        <w:t>55</w:t>
      </w:r>
      <w:r>
        <w:rPr>
          <w:rFonts w:hint="eastAsia"/>
          <w:lang w:eastAsia="zh-CN"/>
        </w:rPr>
        <w:t>万平方米，困扰市民的</w:t>
      </w:r>
      <w:r>
        <w:rPr>
          <w:lang w:eastAsia="zh-CN"/>
        </w:rPr>
        <w:t>1000</w:t>
      </w:r>
      <w:r>
        <w:rPr>
          <w:rFonts w:hint="eastAsia"/>
          <w:lang w:eastAsia="zh-CN"/>
        </w:rPr>
        <w:t>余株柳树飘絮和</w:t>
      </w:r>
      <w:r>
        <w:rPr>
          <w:lang w:eastAsia="zh-CN"/>
        </w:rPr>
        <w:t>5200</w:t>
      </w:r>
      <w:r>
        <w:rPr>
          <w:rFonts w:hint="eastAsia"/>
          <w:lang w:eastAsia="zh-CN"/>
        </w:rPr>
        <w:t>余株樟树落果药物治理效果显著，完成了城区苗木春季施肥</w:t>
      </w:r>
      <w:r>
        <w:rPr>
          <w:lang w:eastAsia="zh-CN"/>
        </w:rPr>
        <w:t>18</w:t>
      </w:r>
      <w:r>
        <w:rPr>
          <w:rFonts w:hint="eastAsia"/>
          <w:lang w:eastAsia="zh-CN"/>
        </w:rPr>
        <w:t>吨，对城区各大广场、行道树进行了有针对性的治虫打药，完成了一次城区行道树、灌木、草皮大规模的修剪整形。营造浓厚氛围。重大节庆期间在县城区重要地段，补植各类花草</w:t>
      </w:r>
      <w:r>
        <w:rPr>
          <w:lang w:eastAsia="zh-CN"/>
        </w:rPr>
        <w:t>12</w:t>
      </w:r>
      <w:r>
        <w:rPr>
          <w:rFonts w:hint="eastAsia"/>
          <w:lang w:eastAsia="zh-CN"/>
        </w:rPr>
        <w:t>万余盆、布置各类摆花</w:t>
      </w:r>
      <w:r>
        <w:rPr>
          <w:lang w:eastAsia="zh-CN"/>
        </w:rPr>
        <w:t>2</w:t>
      </w:r>
      <w:r>
        <w:rPr>
          <w:rFonts w:hint="eastAsia"/>
          <w:lang w:eastAsia="zh-CN"/>
        </w:rPr>
        <w:t>万余盆，安装各类氛围灯</w:t>
      </w:r>
      <w:r>
        <w:rPr>
          <w:lang w:eastAsia="zh-CN"/>
        </w:rPr>
        <w:t>1800</w:t>
      </w:r>
      <w:r>
        <w:rPr>
          <w:rFonts w:hint="eastAsia"/>
          <w:lang w:eastAsia="zh-CN"/>
        </w:rPr>
        <w:t>余件</w:t>
      </w:r>
      <w:r>
        <w:rPr>
          <w:lang w:eastAsia="zh-CN"/>
        </w:rPr>
        <w:t>/</w:t>
      </w:r>
      <w:r>
        <w:rPr>
          <w:rFonts w:hint="eastAsia"/>
          <w:lang w:eastAsia="zh-CN"/>
        </w:rPr>
        <w:t>套，花团锦簇、流光溢彩的城市景观得到了广大市民和寓外乡友的广泛好评。亮化节能改造。对城区主干道的路灯灯光源进行升级改造，更换为绿色低碳</w:t>
      </w:r>
      <w:r>
        <w:rPr>
          <w:lang w:eastAsia="zh-CN"/>
        </w:rPr>
        <w:t>LED</w:t>
      </w:r>
      <w:r>
        <w:rPr>
          <w:rFonts w:hint="eastAsia"/>
          <w:lang w:eastAsia="zh-CN"/>
        </w:rPr>
        <w:t>光源，每年可节约财政电费</w:t>
      </w:r>
      <w:r>
        <w:rPr>
          <w:lang w:eastAsia="zh-CN"/>
        </w:rPr>
        <w:t>3</w:t>
      </w:r>
      <w:r>
        <w:rPr>
          <w:rFonts w:hint="eastAsia"/>
          <w:lang w:eastAsia="zh-CN"/>
        </w:rPr>
        <w:t>万余元，做好了城区路灯的日常维护，路灯设施完好率达到了</w:t>
      </w:r>
      <w:r>
        <w:rPr>
          <w:lang w:eastAsia="zh-CN"/>
        </w:rPr>
        <w:t>95%</w:t>
      </w:r>
      <w:r>
        <w:rPr>
          <w:rFonts w:hint="eastAsia"/>
          <w:lang w:eastAsia="zh-CN"/>
        </w:rPr>
        <w:t>，路灯亮灯率达到了</w:t>
      </w:r>
      <w:r>
        <w:rPr>
          <w:lang w:eastAsia="zh-CN"/>
        </w:rPr>
        <w:t>99%</w:t>
      </w:r>
      <w:r>
        <w:rPr>
          <w:rFonts w:hint="eastAsia"/>
          <w:lang w:eastAsia="zh-CN"/>
        </w:rPr>
        <w:t>。</w:t>
      </w:r>
    </w:p>
    <w:p w:rsidR="00267D19" w:rsidRDefault="00267D19" w:rsidP="00267D19">
      <w:pPr>
        <w:pStyle w:val="Bodytext10"/>
        <w:spacing w:line="607" w:lineRule="exact"/>
        <w:ind w:firstLine="640"/>
        <w:jc w:val="both"/>
        <w:rPr>
          <w:lang w:eastAsia="zh-CN"/>
        </w:rPr>
      </w:pPr>
      <w:r>
        <w:rPr>
          <w:rFonts w:hint="eastAsia"/>
          <w:lang w:eastAsia="zh-CN"/>
        </w:rPr>
        <w:t>（四）提升城市品味，打造</w:t>
      </w:r>
      <w:r>
        <w:rPr>
          <w:rFonts w:ascii="Times New Roman" w:hAnsi="Times New Roman" w:cs="Times New Roman"/>
          <w:lang w:eastAsia="zh-CN"/>
        </w:rPr>
        <w:t>“</w:t>
      </w:r>
      <w:r>
        <w:rPr>
          <w:rFonts w:hint="eastAsia"/>
          <w:lang w:eastAsia="zh-CN"/>
        </w:rPr>
        <w:t>有品质的城市建设</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创新</w:t>
      </w:r>
      <w:r>
        <w:rPr>
          <w:rFonts w:ascii="Times New Roman" w:hAnsi="Times New Roman" w:cs="Times New Roman"/>
          <w:lang w:eastAsia="zh-CN"/>
        </w:rPr>
        <w:t>“</w:t>
      </w:r>
      <w:r>
        <w:rPr>
          <w:rFonts w:hint="eastAsia"/>
          <w:lang w:eastAsia="zh-CN"/>
        </w:rPr>
        <w:t>三精</w:t>
      </w:r>
      <w:r>
        <w:rPr>
          <w:rFonts w:ascii="Times New Roman" w:hAnsi="Times New Roman" w:cs="Times New Roman"/>
          <w:lang w:eastAsia="zh-CN"/>
        </w:rPr>
        <w:t>”</w:t>
      </w:r>
      <w:r>
        <w:rPr>
          <w:rFonts w:hint="eastAsia"/>
          <w:lang w:eastAsia="zh-CN"/>
        </w:rPr>
        <w:t>管理模式。聚焦城市让生活更美好，围绕城市精细、精准、精致管理的具体要求，积极探索推行城市维护管理街区化，常态化开展城市巡查体检，促进城市更新维护。实行</w:t>
      </w:r>
      <w:r>
        <w:rPr>
          <w:rFonts w:ascii="Times New Roman" w:hAnsi="Times New Roman" w:cs="Times New Roman"/>
          <w:lang w:eastAsia="zh-CN"/>
        </w:rPr>
        <w:t>“</w:t>
      </w:r>
      <w:r>
        <w:rPr>
          <w:rFonts w:hint="eastAsia"/>
          <w:lang w:eastAsia="zh-CN"/>
        </w:rPr>
        <w:t>一个平台、四级管理</w:t>
      </w:r>
      <w:r>
        <w:rPr>
          <w:rFonts w:ascii="Times New Roman" w:hAnsi="Times New Roman" w:cs="Times New Roman"/>
          <w:lang w:eastAsia="zh-CN"/>
        </w:rPr>
        <w:t>”</w:t>
      </w:r>
      <w:r>
        <w:rPr>
          <w:rFonts w:hint="eastAsia"/>
          <w:lang w:eastAsia="zh-CN"/>
        </w:rPr>
        <w:t>的模式，采取</w:t>
      </w:r>
      <w:r>
        <w:rPr>
          <w:rFonts w:ascii="Times New Roman" w:hAnsi="Times New Roman" w:cs="Times New Roman"/>
          <w:lang w:eastAsia="zh-CN"/>
        </w:rPr>
        <w:t>“</w:t>
      </w:r>
      <w:r>
        <w:rPr>
          <w:rFonts w:hint="eastAsia"/>
          <w:lang w:eastAsia="zh-CN"/>
        </w:rPr>
        <w:t>周报备、月统计、季考评、年总结</w:t>
      </w:r>
      <w:r>
        <w:rPr>
          <w:rFonts w:ascii="Times New Roman" w:hAnsi="Times New Roman" w:cs="Times New Roman"/>
          <w:lang w:eastAsia="zh-CN"/>
        </w:rPr>
        <w:t>”</w:t>
      </w:r>
      <w:r>
        <w:rPr>
          <w:rFonts w:hint="eastAsia"/>
          <w:lang w:eastAsia="zh-CN"/>
        </w:rPr>
        <w:t>的机制。通过</w:t>
      </w:r>
      <w:r>
        <w:rPr>
          <w:rFonts w:ascii="Times New Roman" w:hAnsi="Times New Roman" w:cs="Times New Roman"/>
          <w:lang w:eastAsia="zh-CN"/>
        </w:rPr>
        <w:t>“</w:t>
      </w:r>
      <w:r>
        <w:rPr>
          <w:rFonts w:hint="eastAsia"/>
          <w:lang w:eastAsia="zh-CN"/>
        </w:rPr>
        <w:t>领导干部下街区、专业队伍包街区、志愿人士巡街区、社区群众建街区、督导专员督街区</w:t>
      </w:r>
      <w:r>
        <w:rPr>
          <w:rFonts w:ascii="Times New Roman" w:hAnsi="Times New Roman" w:cs="Times New Roman"/>
          <w:lang w:eastAsia="zh-CN"/>
        </w:rPr>
        <w:t>”</w:t>
      </w:r>
      <w:r>
        <w:rPr>
          <w:rFonts w:hint="eastAsia"/>
          <w:lang w:eastAsia="zh-CN"/>
        </w:rPr>
        <w:t>巡查发现问题</w:t>
      </w:r>
      <w:r>
        <w:rPr>
          <w:lang w:eastAsia="zh-CN"/>
        </w:rPr>
        <w:t>3081</w:t>
      </w:r>
      <w:r>
        <w:rPr>
          <w:rFonts w:hint="eastAsia"/>
          <w:lang w:eastAsia="zh-CN"/>
        </w:rPr>
        <w:t>处，妥善处置</w:t>
      </w:r>
      <w:r>
        <w:rPr>
          <w:lang w:eastAsia="zh-CN"/>
        </w:rPr>
        <w:t>2785</w:t>
      </w:r>
      <w:r>
        <w:rPr>
          <w:rFonts w:hint="eastAsia"/>
          <w:lang w:eastAsia="zh-CN"/>
        </w:rPr>
        <w:t>处，正在处置</w:t>
      </w:r>
      <w:r>
        <w:rPr>
          <w:lang w:eastAsia="zh-CN"/>
        </w:rPr>
        <w:t>296</w:t>
      </w:r>
      <w:r>
        <w:rPr>
          <w:rFonts w:hint="eastAsia"/>
          <w:lang w:eastAsia="zh-CN"/>
        </w:rPr>
        <w:t>处。打造精品示范街道。按照</w:t>
      </w:r>
      <w:r>
        <w:rPr>
          <w:rFonts w:ascii="Times New Roman" w:hAnsi="Times New Roman" w:cs="Times New Roman"/>
          <w:lang w:eastAsia="zh-CN"/>
        </w:rPr>
        <w:t>“</w:t>
      </w:r>
      <w:r>
        <w:rPr>
          <w:rFonts w:hint="eastAsia"/>
          <w:lang w:eastAsia="zh-CN"/>
        </w:rPr>
        <w:t>五化</w:t>
      </w:r>
      <w:r>
        <w:rPr>
          <w:rFonts w:ascii="Times New Roman" w:hAnsi="Times New Roman" w:cs="Times New Roman"/>
          <w:lang w:eastAsia="zh-CN"/>
        </w:rPr>
        <w:t>”</w:t>
      </w:r>
      <w:r>
        <w:rPr>
          <w:rFonts w:hint="eastAsia"/>
          <w:lang w:eastAsia="zh-CN"/>
        </w:rPr>
        <w:t>的标准，围绕广告店招、景观照明、公用设施、建筑立面、沿街</w:t>
      </w:r>
      <w:r>
        <w:rPr>
          <w:rFonts w:hint="eastAsia"/>
          <w:lang w:eastAsia="zh-CN"/>
        </w:rPr>
        <w:lastRenderedPageBreak/>
        <w:t>绿化、环境卫生等内容，实施全要素城市维护管理，让道路环境更加整洁、街容街貌更加美观、空间视觉更加靓丽，着力打造了</w:t>
      </w:r>
      <w:r>
        <w:rPr>
          <w:rFonts w:ascii="Times New Roman" w:hAnsi="Times New Roman" w:cs="Times New Roman"/>
          <w:lang w:eastAsia="zh-CN"/>
        </w:rPr>
        <w:t>“</w:t>
      </w:r>
      <w:r>
        <w:rPr>
          <w:rFonts w:hint="eastAsia"/>
          <w:lang w:eastAsia="zh-CN"/>
        </w:rPr>
        <w:t>步步高</w:t>
      </w:r>
      <w:r w:rsidR="0031432E">
        <w:rPr>
          <w:rFonts w:ascii="MingLiU_HKSCS" w:eastAsiaTheme="minorEastAsia" w:hAnsi="MingLiU_HKSCS" w:cs="MingLiU_HKSCS" w:hint="eastAsia"/>
          <w:lang w:eastAsia="zh-CN"/>
        </w:rPr>
        <w:t>新天地</w:t>
      </w:r>
      <w:r>
        <w:rPr>
          <w:rFonts w:ascii="Times New Roman" w:hAnsi="Times New Roman" w:cs="Times New Roman"/>
          <w:lang w:eastAsia="zh-CN"/>
        </w:rPr>
        <w:t>”</w:t>
      </w:r>
      <w:r>
        <w:rPr>
          <w:rFonts w:hint="eastAsia"/>
          <w:lang w:eastAsia="zh-CN"/>
        </w:rPr>
        <w:t>、</w:t>
      </w:r>
      <w:r>
        <w:rPr>
          <w:rFonts w:ascii="Times New Roman" w:hAnsi="Times New Roman" w:cs="Times New Roman"/>
          <w:lang w:eastAsia="zh-CN"/>
        </w:rPr>
        <w:t>“</w:t>
      </w:r>
      <w:r>
        <w:rPr>
          <w:rFonts w:hint="eastAsia"/>
          <w:lang w:eastAsia="zh-CN"/>
        </w:rPr>
        <w:t>港东路</w:t>
      </w:r>
      <w:r>
        <w:rPr>
          <w:rFonts w:ascii="Times New Roman" w:hAnsi="Times New Roman" w:cs="Times New Roman"/>
          <w:lang w:eastAsia="zh-CN"/>
        </w:rPr>
        <w:t>”</w:t>
      </w:r>
      <w:r>
        <w:rPr>
          <w:rFonts w:hint="eastAsia"/>
          <w:lang w:eastAsia="zh-CN"/>
        </w:rPr>
        <w:t>两条精品街道，高标准整治省运会华容赛区周边环境。累计修剪乔木</w:t>
      </w:r>
      <w:r>
        <w:rPr>
          <w:lang w:eastAsia="zh-CN"/>
        </w:rPr>
        <w:t>200</w:t>
      </w:r>
      <w:r>
        <w:rPr>
          <w:rFonts w:hint="eastAsia"/>
          <w:lang w:eastAsia="zh-CN"/>
        </w:rPr>
        <w:t>余株、清渣除杂</w:t>
      </w:r>
      <w:r>
        <w:rPr>
          <w:lang w:eastAsia="zh-CN"/>
        </w:rPr>
        <w:t>6500</w:t>
      </w:r>
      <w:r>
        <w:rPr>
          <w:rFonts w:hint="eastAsia"/>
          <w:lang w:eastAsia="zh-CN"/>
        </w:rPr>
        <w:t>余平方米、清运渣土</w:t>
      </w:r>
      <w:r>
        <w:rPr>
          <w:lang w:eastAsia="zh-CN"/>
        </w:rPr>
        <w:t>600</w:t>
      </w:r>
      <w:r>
        <w:rPr>
          <w:rFonts w:hint="eastAsia"/>
          <w:lang w:eastAsia="zh-CN"/>
        </w:rPr>
        <w:t>余立方、补植香樟</w:t>
      </w:r>
      <w:r>
        <w:rPr>
          <w:lang w:eastAsia="zh-CN"/>
        </w:rPr>
        <w:t>50</w:t>
      </w:r>
      <w:r>
        <w:rPr>
          <w:rFonts w:hint="eastAsia"/>
          <w:lang w:eastAsia="zh-CN"/>
        </w:rPr>
        <w:t>余株、更换维修各类砖板</w:t>
      </w:r>
      <w:r>
        <w:rPr>
          <w:lang w:eastAsia="zh-CN"/>
        </w:rPr>
        <w:t>9000</w:t>
      </w:r>
      <w:r>
        <w:rPr>
          <w:rFonts w:hint="eastAsia"/>
          <w:lang w:eastAsia="zh-CN"/>
        </w:rPr>
        <w:t>余块、花岗岩路沿石</w:t>
      </w:r>
      <w:r>
        <w:rPr>
          <w:lang w:eastAsia="zh-CN"/>
        </w:rPr>
        <w:t>100</w:t>
      </w:r>
      <w:r>
        <w:rPr>
          <w:rFonts w:hint="eastAsia"/>
          <w:lang w:eastAsia="zh-CN"/>
        </w:rPr>
        <w:t>余米、球墨铸铁沉井</w:t>
      </w:r>
      <w:r>
        <w:rPr>
          <w:lang w:eastAsia="zh-CN"/>
        </w:rPr>
        <w:t>10</w:t>
      </w:r>
      <w:r>
        <w:rPr>
          <w:rFonts w:hint="eastAsia"/>
          <w:lang w:eastAsia="zh-CN"/>
        </w:rPr>
        <w:t>余套。全力维护市政基础设施。对城市公用设施进行了全面的检查和维修，疏洗、改造下水道</w:t>
      </w:r>
      <w:r>
        <w:rPr>
          <w:lang w:eastAsia="zh-CN"/>
        </w:rPr>
        <w:t>3000</w:t>
      </w:r>
      <w:r>
        <w:rPr>
          <w:rFonts w:hint="eastAsia"/>
          <w:lang w:eastAsia="zh-CN"/>
        </w:rPr>
        <w:t>多米，更换盖板</w:t>
      </w:r>
      <w:r>
        <w:rPr>
          <w:lang w:eastAsia="zh-CN"/>
        </w:rPr>
        <w:t>1400</w:t>
      </w:r>
      <w:r>
        <w:rPr>
          <w:rFonts w:hint="eastAsia"/>
          <w:lang w:eastAsia="zh-CN"/>
        </w:rPr>
        <w:t>余块，更换雨水窗、沉井</w:t>
      </w:r>
      <w:r>
        <w:rPr>
          <w:lang w:eastAsia="zh-CN"/>
        </w:rPr>
        <w:t>200</w:t>
      </w:r>
      <w:r>
        <w:rPr>
          <w:rFonts w:hint="eastAsia"/>
          <w:lang w:eastAsia="zh-CN"/>
        </w:rPr>
        <w:t>余套，维修人行道各种砖</w:t>
      </w:r>
      <w:r>
        <w:rPr>
          <w:lang w:eastAsia="zh-CN"/>
        </w:rPr>
        <w:t>4000</w:t>
      </w:r>
      <w:r>
        <w:rPr>
          <w:rFonts w:hint="eastAsia"/>
          <w:lang w:eastAsia="zh-CN"/>
        </w:rPr>
        <w:t>多平方米，沥青路面维修</w:t>
      </w:r>
      <w:r>
        <w:rPr>
          <w:lang w:eastAsia="zh-CN"/>
        </w:rPr>
        <w:t>800</w:t>
      </w:r>
      <w:r>
        <w:rPr>
          <w:rFonts w:hint="eastAsia"/>
          <w:lang w:eastAsia="zh-CN"/>
        </w:rPr>
        <w:t>多平方米，路面灌缝</w:t>
      </w:r>
      <w:r>
        <w:rPr>
          <w:lang w:eastAsia="zh-CN"/>
        </w:rPr>
        <w:t>20000</w:t>
      </w:r>
      <w:r>
        <w:rPr>
          <w:rFonts w:hint="eastAsia"/>
          <w:lang w:eastAsia="zh-CN"/>
        </w:rPr>
        <w:t>余米。</w:t>
      </w:r>
    </w:p>
    <w:p w:rsidR="00267D19" w:rsidRDefault="00267D19" w:rsidP="00267D19">
      <w:pPr>
        <w:pStyle w:val="Bodytext10"/>
        <w:spacing w:line="607" w:lineRule="exact"/>
        <w:ind w:firstLine="640"/>
        <w:jc w:val="both"/>
        <w:rPr>
          <w:lang w:eastAsia="zh-CN"/>
        </w:rPr>
      </w:pPr>
      <w:r>
        <w:rPr>
          <w:rFonts w:hint="eastAsia"/>
          <w:lang w:eastAsia="zh-CN"/>
        </w:rPr>
        <w:t>（五）筑牢底线意识，强化</w:t>
      </w:r>
      <w:r>
        <w:rPr>
          <w:rFonts w:ascii="Times New Roman" w:hAnsi="Times New Roman" w:cs="Times New Roman"/>
          <w:lang w:eastAsia="zh-CN"/>
        </w:rPr>
        <w:t>“</w:t>
      </w:r>
      <w:r>
        <w:rPr>
          <w:rFonts w:hint="eastAsia"/>
          <w:lang w:eastAsia="zh-CN"/>
        </w:rPr>
        <w:t>有保障的城市安全</w:t>
      </w:r>
      <w:r>
        <w:rPr>
          <w:rFonts w:ascii="Times New Roman" w:hAnsi="Times New Roman" w:cs="Times New Roman"/>
          <w:lang w:eastAsia="zh-CN"/>
        </w:rPr>
        <w:t>”</w:t>
      </w:r>
    </w:p>
    <w:p w:rsidR="00267D19" w:rsidRDefault="00267D19" w:rsidP="00267D19">
      <w:pPr>
        <w:pStyle w:val="Bodytext10"/>
        <w:spacing w:line="607" w:lineRule="exact"/>
        <w:ind w:firstLine="640"/>
        <w:jc w:val="both"/>
        <w:rPr>
          <w:lang w:eastAsia="zh-CN"/>
        </w:rPr>
      </w:pPr>
      <w:r>
        <w:rPr>
          <w:rFonts w:hint="eastAsia"/>
          <w:lang w:eastAsia="zh-CN"/>
        </w:rPr>
        <w:t>坚守安全生产底线。按照</w:t>
      </w:r>
      <w:r>
        <w:rPr>
          <w:rFonts w:ascii="Times New Roman" w:hAnsi="Times New Roman" w:cs="Times New Roman"/>
          <w:lang w:eastAsia="zh-CN"/>
        </w:rPr>
        <w:t>“</w:t>
      </w:r>
      <w:r>
        <w:rPr>
          <w:rFonts w:hint="eastAsia"/>
          <w:lang w:eastAsia="zh-CN"/>
        </w:rPr>
        <w:t>谁主管、谁负责</w:t>
      </w:r>
      <w:r>
        <w:rPr>
          <w:rFonts w:ascii="Times New Roman" w:hAnsi="Times New Roman" w:cs="Times New Roman"/>
          <w:lang w:eastAsia="zh-CN"/>
        </w:rPr>
        <w:t>”</w:t>
      </w:r>
      <w:r w:rsidR="00437216">
        <w:rPr>
          <w:rFonts w:ascii="Times New Roman" w:hAnsi="Times New Roman" w:cs="Times New Roman" w:hint="eastAsia"/>
          <w:lang w:eastAsia="zh-CN"/>
        </w:rPr>
        <w:t>、</w:t>
      </w:r>
      <w:r>
        <w:rPr>
          <w:rFonts w:ascii="Times New Roman" w:hAnsi="Times New Roman" w:cs="Times New Roman"/>
          <w:lang w:eastAsia="zh-CN"/>
        </w:rPr>
        <w:t>“</w:t>
      </w:r>
      <w:r>
        <w:rPr>
          <w:rFonts w:hint="eastAsia"/>
          <w:lang w:eastAsia="zh-CN"/>
        </w:rPr>
        <w:t>党政同责、一岗双责、失职追责</w:t>
      </w:r>
      <w:r>
        <w:rPr>
          <w:rFonts w:ascii="Times New Roman" w:hAnsi="Times New Roman" w:cs="Times New Roman"/>
          <w:lang w:eastAsia="zh-CN"/>
        </w:rPr>
        <w:t>”</w:t>
      </w:r>
      <w:r>
        <w:rPr>
          <w:rFonts w:hint="eastAsia"/>
          <w:lang w:eastAsia="zh-CN"/>
        </w:rPr>
        <w:t>和</w:t>
      </w:r>
      <w:r>
        <w:rPr>
          <w:rFonts w:ascii="Times New Roman" w:hAnsi="Times New Roman" w:cs="Times New Roman"/>
          <w:lang w:eastAsia="zh-CN"/>
        </w:rPr>
        <w:t>“</w:t>
      </w:r>
      <w:r>
        <w:rPr>
          <w:rFonts w:hint="eastAsia"/>
          <w:lang w:eastAsia="zh-CN"/>
        </w:rPr>
        <w:t>三管三必须</w:t>
      </w:r>
      <w:r>
        <w:rPr>
          <w:rFonts w:ascii="Times New Roman" w:hAnsi="Times New Roman" w:cs="Times New Roman"/>
          <w:lang w:eastAsia="zh-CN"/>
        </w:rPr>
        <w:t>”</w:t>
      </w:r>
      <w:r>
        <w:rPr>
          <w:rFonts w:hint="eastAsia"/>
          <w:lang w:eastAsia="zh-CN"/>
        </w:rPr>
        <w:t>的原则，扛牢燃气、马路市场、户外广告、高空作业、有限空间作业等重点领域的安全生产职责，强化有保障的城市安全。一是燃气安全整治，对全县</w:t>
      </w:r>
      <w:r>
        <w:rPr>
          <w:lang w:eastAsia="zh-CN"/>
        </w:rPr>
        <w:t>5</w:t>
      </w:r>
      <w:r>
        <w:rPr>
          <w:rFonts w:hint="eastAsia"/>
          <w:lang w:eastAsia="zh-CN"/>
        </w:rPr>
        <w:t>家燃气企业、</w:t>
      </w:r>
      <w:r>
        <w:rPr>
          <w:lang w:eastAsia="zh-CN"/>
        </w:rPr>
        <w:t>93</w:t>
      </w:r>
      <w:r>
        <w:rPr>
          <w:rFonts w:hint="eastAsia"/>
          <w:lang w:eastAsia="zh-CN"/>
        </w:rPr>
        <w:t>个燃气经营网点进行了全面检查，下达安检通知书</w:t>
      </w:r>
      <w:r>
        <w:rPr>
          <w:lang w:eastAsia="zh-CN"/>
        </w:rPr>
        <w:t>160</w:t>
      </w:r>
      <w:r>
        <w:rPr>
          <w:rFonts w:hint="eastAsia"/>
          <w:lang w:eastAsia="zh-CN"/>
        </w:rPr>
        <w:t>份，限期整改书</w:t>
      </w:r>
      <w:r>
        <w:rPr>
          <w:lang w:eastAsia="zh-CN"/>
        </w:rPr>
        <w:t>5</w:t>
      </w:r>
      <w:r>
        <w:rPr>
          <w:rFonts w:hint="eastAsia"/>
          <w:lang w:eastAsia="zh-CN"/>
        </w:rPr>
        <w:t>份，查处非法倒灌液化气行为</w:t>
      </w:r>
      <w:r>
        <w:rPr>
          <w:lang w:eastAsia="zh-CN"/>
        </w:rPr>
        <w:t>3</w:t>
      </w:r>
      <w:r>
        <w:rPr>
          <w:rFonts w:hint="eastAsia"/>
          <w:lang w:eastAsia="zh-CN"/>
        </w:rPr>
        <w:t>起，没收倒灌设备</w:t>
      </w:r>
      <w:r>
        <w:rPr>
          <w:lang w:eastAsia="zh-CN"/>
        </w:rPr>
        <w:t>5</w:t>
      </w:r>
      <w:r>
        <w:rPr>
          <w:rFonts w:hint="eastAsia"/>
          <w:lang w:eastAsia="zh-CN"/>
        </w:rPr>
        <w:t>台，取缔无证经营网点</w:t>
      </w:r>
      <w:r>
        <w:rPr>
          <w:lang w:eastAsia="zh-CN"/>
        </w:rPr>
        <w:t>2</w:t>
      </w:r>
      <w:r>
        <w:rPr>
          <w:rFonts w:hint="eastAsia"/>
          <w:lang w:eastAsia="zh-CN"/>
        </w:rPr>
        <w:t>家。二是户外广告整治，摸排门店招牌及各类广告牌</w:t>
      </w:r>
      <w:r>
        <w:rPr>
          <w:lang w:eastAsia="zh-CN"/>
        </w:rPr>
        <w:t>3800</w:t>
      </w:r>
      <w:r>
        <w:rPr>
          <w:rFonts w:hint="eastAsia"/>
          <w:lang w:eastAsia="zh-CN"/>
        </w:rPr>
        <w:t>余块，组织拆除存在安全隐患的大型楼顶广告位</w:t>
      </w:r>
      <w:r>
        <w:rPr>
          <w:lang w:eastAsia="zh-CN"/>
        </w:rPr>
        <w:t>20</w:t>
      </w:r>
      <w:r>
        <w:rPr>
          <w:rFonts w:hint="eastAsia"/>
          <w:lang w:eastAsia="zh-CN"/>
        </w:rPr>
        <w:t>块、墙面广告</w:t>
      </w:r>
      <w:r>
        <w:rPr>
          <w:lang w:eastAsia="zh-CN"/>
        </w:rPr>
        <w:t>26</w:t>
      </w:r>
      <w:r>
        <w:rPr>
          <w:rFonts w:hint="eastAsia"/>
          <w:lang w:eastAsia="zh-CN"/>
        </w:rPr>
        <w:t>块、门店招牌</w:t>
      </w:r>
      <w:r>
        <w:rPr>
          <w:lang w:eastAsia="zh-CN"/>
        </w:rPr>
        <w:t>245</w:t>
      </w:r>
      <w:r>
        <w:rPr>
          <w:rFonts w:hint="eastAsia"/>
          <w:lang w:eastAsia="zh-CN"/>
        </w:rPr>
        <w:t>块，拆除面积达</w:t>
      </w:r>
      <w:r>
        <w:rPr>
          <w:lang w:eastAsia="zh-CN"/>
        </w:rPr>
        <w:t>5000</w:t>
      </w:r>
      <w:r>
        <w:rPr>
          <w:rFonts w:hint="eastAsia"/>
          <w:lang w:eastAsia="zh-CN"/>
        </w:rPr>
        <w:t>余</w:t>
      </w:r>
      <w:r>
        <w:rPr>
          <w:rFonts w:hint="eastAsia"/>
          <w:lang w:eastAsia="zh-CN"/>
        </w:rPr>
        <w:lastRenderedPageBreak/>
        <w:t>平方米，城区广告安全隐患基本排除。三是排查市政隐患排查，发现安全隐患</w:t>
      </w:r>
      <w:r>
        <w:rPr>
          <w:lang w:eastAsia="zh-CN"/>
        </w:rPr>
        <w:t>200</w:t>
      </w:r>
      <w:r>
        <w:rPr>
          <w:rFonts w:hint="eastAsia"/>
          <w:lang w:eastAsia="zh-CN"/>
        </w:rPr>
        <w:t>多处，更换下水道盖板、沉井</w:t>
      </w:r>
      <w:r>
        <w:rPr>
          <w:lang w:eastAsia="zh-CN"/>
        </w:rPr>
        <w:t>800</w:t>
      </w:r>
      <w:r>
        <w:rPr>
          <w:rFonts w:hint="eastAsia"/>
          <w:lang w:eastAsia="zh-CN"/>
        </w:rPr>
        <w:t>多处，修补道路破损</w:t>
      </w:r>
      <w:r>
        <w:rPr>
          <w:lang w:eastAsia="zh-CN"/>
        </w:rPr>
        <w:t>80</w:t>
      </w:r>
      <w:r>
        <w:rPr>
          <w:rFonts w:hint="eastAsia"/>
          <w:lang w:eastAsia="zh-CN"/>
        </w:rPr>
        <w:t>多处，拆除和清理人行道各类障碍物</w:t>
      </w:r>
      <w:r>
        <w:rPr>
          <w:lang w:eastAsia="zh-CN"/>
        </w:rPr>
        <w:t>2000</w:t>
      </w:r>
      <w:r>
        <w:rPr>
          <w:rFonts w:hint="eastAsia"/>
          <w:lang w:eastAsia="zh-CN"/>
        </w:rPr>
        <w:t>多个。坚守生态环保底线。坚持以习近平生态文明思想为指导，牢固树立</w:t>
      </w:r>
      <w:r>
        <w:rPr>
          <w:rFonts w:ascii="Times New Roman" w:hAnsi="Times New Roman" w:cs="Times New Roman"/>
          <w:lang w:eastAsia="zh-CN"/>
        </w:rPr>
        <w:t>“</w:t>
      </w:r>
      <w:r>
        <w:rPr>
          <w:rFonts w:hint="eastAsia"/>
          <w:lang w:eastAsia="zh-CN"/>
        </w:rPr>
        <w:t>生态优先、绿色发展</w:t>
      </w:r>
      <w:r>
        <w:rPr>
          <w:rFonts w:ascii="Times New Roman" w:hAnsi="Times New Roman" w:cs="Times New Roman"/>
          <w:lang w:eastAsia="zh-CN"/>
        </w:rPr>
        <w:t>”</w:t>
      </w:r>
      <w:r>
        <w:rPr>
          <w:rFonts w:hint="eastAsia"/>
          <w:lang w:eastAsia="zh-CN"/>
        </w:rPr>
        <w:t>理念，坚决扛起生态环境保护的政治责任，把生态环境保护与城市管理和执法工作同谋划、同部署、同落实、同督导。在市城管局领导精心指导下，重点开展了对鼎山垃圾场问题整改、城区餐厨油烟治理和城市生活垃圾分类工作，督促</w:t>
      </w:r>
      <w:r>
        <w:rPr>
          <w:lang w:eastAsia="zh-CN"/>
        </w:rPr>
        <w:t>400</w:t>
      </w:r>
      <w:r>
        <w:rPr>
          <w:rFonts w:hint="eastAsia"/>
          <w:lang w:eastAsia="zh-CN"/>
        </w:rPr>
        <w:t>余家餐饮门店安装了油烟净化设备，并保持有效运转；完成市</w:t>
      </w:r>
      <w:r>
        <w:rPr>
          <w:rFonts w:ascii="Times New Roman" w:hAnsi="Times New Roman" w:cs="Times New Roman"/>
          <w:lang w:eastAsia="zh-CN"/>
        </w:rPr>
        <w:t>“</w:t>
      </w:r>
      <w:r>
        <w:rPr>
          <w:lang w:eastAsia="zh-CN"/>
        </w:rPr>
        <w:t>5+1”</w:t>
      </w:r>
      <w:r>
        <w:rPr>
          <w:rFonts w:hint="eastAsia"/>
          <w:lang w:eastAsia="zh-CN"/>
        </w:rPr>
        <w:t>专项督查反馈的五个问题的整改，对鼎山垃圾填埋场运行的渗滤液系统进行升级改造，达标出水约</w:t>
      </w:r>
      <w:r>
        <w:rPr>
          <w:lang w:eastAsia="zh-CN"/>
        </w:rPr>
        <w:t>200</w:t>
      </w:r>
      <w:r>
        <w:rPr>
          <w:rFonts w:hint="eastAsia"/>
          <w:lang w:eastAsia="zh-CN"/>
        </w:rPr>
        <w:t>吨</w:t>
      </w:r>
      <w:r>
        <w:rPr>
          <w:lang w:eastAsia="zh-CN"/>
        </w:rPr>
        <w:t>/</w:t>
      </w:r>
      <w:r>
        <w:rPr>
          <w:rFonts w:hint="eastAsia"/>
          <w:lang w:eastAsia="zh-CN"/>
        </w:rPr>
        <w:t>天，提高了渗滤液设备处理能力，及时化解环境污染风险；按照先试点后推广的推进原则，实施由北向南推进计划，配置</w:t>
      </w:r>
      <w:r>
        <w:rPr>
          <w:rFonts w:ascii="Times New Roman" w:hAnsi="Times New Roman" w:cs="Times New Roman"/>
          <w:lang w:eastAsia="zh-CN"/>
        </w:rPr>
        <w:t>“</w:t>
      </w:r>
      <w:r>
        <w:rPr>
          <w:rFonts w:hint="eastAsia"/>
          <w:lang w:eastAsia="zh-CN"/>
        </w:rPr>
        <w:t>四分类</w:t>
      </w:r>
      <w:r>
        <w:rPr>
          <w:rFonts w:ascii="Times New Roman" w:hAnsi="Times New Roman" w:cs="Times New Roman"/>
          <w:lang w:eastAsia="zh-CN"/>
        </w:rPr>
        <w:t>”</w:t>
      </w:r>
      <w:r>
        <w:rPr>
          <w:rFonts w:hint="eastAsia"/>
          <w:lang w:eastAsia="zh-CN"/>
        </w:rPr>
        <w:t>垃圾桶</w:t>
      </w:r>
      <w:r>
        <w:rPr>
          <w:lang w:eastAsia="zh-CN"/>
        </w:rPr>
        <w:t>42</w:t>
      </w:r>
      <w:r>
        <w:rPr>
          <w:rFonts w:hint="eastAsia"/>
          <w:lang w:eastAsia="zh-CN"/>
        </w:rPr>
        <w:t>套，</w:t>
      </w:r>
      <w:r>
        <w:rPr>
          <w:rFonts w:ascii="Times New Roman" w:hAnsi="Times New Roman" w:cs="Times New Roman"/>
          <w:lang w:eastAsia="zh-CN"/>
        </w:rPr>
        <w:t>“</w:t>
      </w:r>
      <w:r>
        <w:rPr>
          <w:rFonts w:hint="eastAsia"/>
          <w:lang w:eastAsia="zh-CN"/>
        </w:rPr>
        <w:t>两分类</w:t>
      </w:r>
      <w:r>
        <w:rPr>
          <w:rFonts w:ascii="Times New Roman" w:hAnsi="Times New Roman" w:cs="Times New Roman"/>
          <w:lang w:eastAsia="zh-CN"/>
        </w:rPr>
        <w:t>”</w:t>
      </w:r>
      <w:r>
        <w:rPr>
          <w:rFonts w:hint="eastAsia"/>
          <w:lang w:eastAsia="zh-CN"/>
        </w:rPr>
        <w:t>垃圾桶</w:t>
      </w:r>
      <w:r>
        <w:rPr>
          <w:lang w:eastAsia="zh-CN"/>
        </w:rPr>
        <w:t>270</w:t>
      </w:r>
      <w:r>
        <w:rPr>
          <w:rFonts w:hint="eastAsia"/>
          <w:lang w:eastAsia="zh-CN"/>
        </w:rPr>
        <w:t>套，并明确督导员和引导员。</w:t>
      </w:r>
    </w:p>
    <w:p w:rsidR="00947362" w:rsidRPr="00947362" w:rsidRDefault="00456A57" w:rsidP="00947362">
      <w:pPr>
        <w:pStyle w:val="Bodytext10"/>
        <w:tabs>
          <w:tab w:val="left" w:pos="1276"/>
        </w:tabs>
        <w:spacing w:line="607" w:lineRule="exact"/>
        <w:ind w:firstLine="640"/>
        <w:jc w:val="both"/>
        <w:rPr>
          <w:b/>
          <w:bCs/>
          <w:lang w:eastAsia="zh-CN"/>
        </w:rPr>
      </w:pPr>
      <w:bookmarkStart w:id="17" w:name="bookmark34"/>
      <w:r w:rsidRPr="00EE551D">
        <w:rPr>
          <w:b/>
          <w:bCs/>
        </w:rPr>
        <w:t>五</w:t>
      </w:r>
      <w:bookmarkEnd w:id="17"/>
      <w:r w:rsidRPr="00EE551D">
        <w:rPr>
          <w:b/>
          <w:bCs/>
        </w:rPr>
        <w:t>、</w:t>
      </w:r>
      <w:r w:rsidRPr="00EE551D">
        <w:rPr>
          <w:b/>
          <w:bCs/>
        </w:rPr>
        <w:tab/>
        <w:t>存在的问题及原因分析</w:t>
      </w:r>
      <w:r w:rsidR="00947362">
        <w:rPr>
          <w:rFonts w:hint="eastAsia"/>
          <w:b/>
          <w:bCs/>
          <w:lang w:eastAsia="zh-CN"/>
        </w:rPr>
        <w:t>（无）</w:t>
      </w:r>
    </w:p>
    <w:p w:rsidR="00456A57" w:rsidRDefault="00456A57" w:rsidP="00456A57">
      <w:pPr>
        <w:pStyle w:val="Bodytext10"/>
        <w:tabs>
          <w:tab w:val="left" w:pos="1276"/>
        </w:tabs>
        <w:spacing w:line="607" w:lineRule="exact"/>
        <w:ind w:firstLine="640"/>
        <w:jc w:val="both"/>
        <w:rPr>
          <w:b/>
          <w:bCs/>
          <w:lang w:eastAsia="zh-CN"/>
        </w:rPr>
      </w:pPr>
      <w:bookmarkStart w:id="18" w:name="bookmark35"/>
      <w:r w:rsidRPr="00EE551D">
        <w:rPr>
          <w:b/>
          <w:bCs/>
        </w:rPr>
        <w:t>六</w:t>
      </w:r>
      <w:bookmarkEnd w:id="18"/>
      <w:r w:rsidRPr="00EE551D">
        <w:rPr>
          <w:b/>
          <w:bCs/>
        </w:rPr>
        <w:t>、</w:t>
      </w:r>
      <w:r w:rsidRPr="00EE551D">
        <w:rPr>
          <w:b/>
          <w:bCs/>
        </w:rPr>
        <w:tab/>
        <w:t>下一步改进措施</w:t>
      </w:r>
    </w:p>
    <w:p w:rsidR="00947362" w:rsidRPr="00EE551D" w:rsidRDefault="00947362" w:rsidP="00456A57">
      <w:pPr>
        <w:pStyle w:val="Bodytext10"/>
        <w:tabs>
          <w:tab w:val="left" w:pos="1276"/>
        </w:tabs>
        <w:spacing w:line="607" w:lineRule="exact"/>
        <w:ind w:firstLine="640"/>
        <w:jc w:val="both"/>
        <w:rPr>
          <w:lang w:eastAsia="zh-CN"/>
        </w:rPr>
      </w:pPr>
      <w:r>
        <w:rPr>
          <w:rFonts w:hint="eastAsia"/>
          <w:lang w:eastAsia="zh-CN"/>
        </w:rPr>
        <w:t>我局应立足实际，坚持推行精细化管理，强化</w:t>
      </w:r>
      <w:r w:rsidRPr="00947362">
        <w:rPr>
          <w:rFonts w:hint="eastAsia"/>
          <w:lang w:eastAsia="zh-CN"/>
        </w:rPr>
        <w:t>绩效目标管理、细化绩效目标，并将绩效目标细化分解为具体工作计划，同时，计划应明确规定在一定时间内完成的目标、任务和和应达到的要求，任务和要求应具体明确任务数量、质量。建立健全财政各项</w:t>
      </w:r>
      <w:r w:rsidRPr="00947362">
        <w:rPr>
          <w:rFonts w:hint="eastAsia"/>
          <w:lang w:eastAsia="zh-CN"/>
        </w:rPr>
        <w:lastRenderedPageBreak/>
        <w:t>资金管理制度，严格执行财务管理制度，做到了财务处理及时，会计核算规范，严格按照计划进度支付。各项目资金严格实行专款专用，保证更规范严要求使用资金。</w:t>
      </w:r>
    </w:p>
    <w:p w:rsidR="00947362" w:rsidRDefault="00456A57" w:rsidP="00947362">
      <w:pPr>
        <w:pStyle w:val="Bodytext10"/>
        <w:tabs>
          <w:tab w:val="left" w:pos="1276"/>
        </w:tabs>
        <w:spacing w:after="280" w:line="607" w:lineRule="exact"/>
        <w:ind w:firstLine="640"/>
        <w:jc w:val="both"/>
        <w:rPr>
          <w:b/>
          <w:bCs/>
          <w:lang w:eastAsia="zh-CN"/>
        </w:rPr>
      </w:pPr>
      <w:bookmarkStart w:id="19" w:name="bookmark36"/>
      <w:r w:rsidRPr="00EE551D">
        <w:rPr>
          <w:b/>
          <w:bCs/>
        </w:rPr>
        <w:t>七</w:t>
      </w:r>
      <w:bookmarkEnd w:id="19"/>
      <w:r w:rsidRPr="00EE551D">
        <w:rPr>
          <w:b/>
          <w:bCs/>
        </w:rPr>
        <w:t>、</w:t>
      </w:r>
      <w:r w:rsidRPr="00EE551D">
        <w:rPr>
          <w:b/>
          <w:bCs/>
        </w:rPr>
        <w:tab/>
        <w:t>其他需要说明的情</w:t>
      </w:r>
      <w:r w:rsidR="00947362">
        <w:rPr>
          <w:rFonts w:hint="eastAsia"/>
          <w:b/>
          <w:bCs/>
          <w:lang w:eastAsia="zh-CN"/>
        </w:rPr>
        <w:t>（无）</w:t>
      </w:r>
    </w:p>
    <w:p w:rsidR="00947362" w:rsidRDefault="00947362" w:rsidP="00947362">
      <w:pPr>
        <w:pStyle w:val="Bodytext10"/>
        <w:tabs>
          <w:tab w:val="left" w:pos="1276"/>
        </w:tabs>
        <w:spacing w:after="280" w:line="607" w:lineRule="exact"/>
        <w:ind w:firstLine="640"/>
        <w:jc w:val="both"/>
        <w:rPr>
          <w:b/>
          <w:bCs/>
          <w:lang w:eastAsia="zh-CN"/>
        </w:rPr>
      </w:pPr>
    </w:p>
    <w:p w:rsidR="00947362" w:rsidRPr="00EE551D" w:rsidRDefault="00947362" w:rsidP="00947362">
      <w:pPr>
        <w:pStyle w:val="Bodytext10"/>
        <w:tabs>
          <w:tab w:val="left" w:pos="1276"/>
        </w:tabs>
        <w:spacing w:after="280" w:line="607" w:lineRule="exact"/>
        <w:jc w:val="both"/>
        <w:rPr>
          <w:lang w:eastAsia="zh-CN"/>
        </w:rPr>
        <w:sectPr w:rsidR="00947362" w:rsidRPr="00EE551D">
          <w:pgSz w:w="11900" w:h="16840"/>
          <w:pgMar w:top="2518" w:right="1692" w:bottom="2131" w:left="1674" w:header="0" w:footer="3" w:gutter="0"/>
          <w:cols w:space="720"/>
          <w:docGrid w:linePitch="360"/>
        </w:sectPr>
      </w:pPr>
    </w:p>
    <w:p w:rsidR="00D13456" w:rsidRPr="00456A57" w:rsidRDefault="00D13456">
      <w:pPr>
        <w:rPr>
          <w:rFonts w:eastAsiaTheme="minorEastAsia"/>
          <w:lang w:eastAsia="zh-CN"/>
        </w:rPr>
      </w:pPr>
    </w:p>
    <w:sectPr w:rsidR="00D13456" w:rsidRPr="00456A57" w:rsidSect="00D13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F03" w:rsidRDefault="008B5F03" w:rsidP="00D47680">
      <w:r>
        <w:separator/>
      </w:r>
    </w:p>
  </w:endnote>
  <w:endnote w:type="continuationSeparator" w:id="1">
    <w:p w:rsidR="008B5F03" w:rsidRDefault="008B5F03" w:rsidP="00D47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741C66">
    <w:pPr>
      <w:spacing w:line="1" w:lineRule="exact"/>
    </w:pPr>
    <w:r>
      <w:pict>
        <v:shapetype id="_x0000_t202" coordsize="21600,21600" o:spt="202" path="m,l,21600r21600,l21600,xe">
          <v:stroke joinstyle="miter"/>
          <v:path gradientshapeok="t" o:connecttype="rect"/>
        </v:shapetype>
        <v:shape id="Shape 3" o:spid="_x0000_s1025" type="#_x0000_t202" style="position:absolute;margin-left:70.85pt;margin-top:775.9pt;width:20.15pt;height:9.6pt;z-index:-251656192;mso-wrap-style:none;mso-wrap-distance-left:0;mso-wrap-distance-right:0;mso-position-horizontal-relative:page;mso-position-vertical-relative:page" o:gfxdata="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uzKrjWAAAADQEAAA8AAAAAAAAAAQAgAAAAIgAAAGRycy9k&#10;b3ducmV2LnhtbFBLAQIUABQAAAAIAIdO4kCDFcXekgEAACEDAAAOAAAAAAAAAAEAIAAAACUBAABk&#10;cnMvZTJvRG9jLnhtbFBLBQYAAAAABgAGAFkBAAApBQAAAAA=&#10;" filled="f" stroked="f">
          <v:fill o:detectmouseclick="t"/>
          <v:textbox style="mso-next-textbox:#Shape 3;mso-fit-shape-to-text:t" inset="0,0,0,0">
            <w:txbxContent>
              <w:p w:rsidR="00267D19" w:rsidRDefault="00267D19">
                <w:pPr>
                  <w:pStyle w:val="Headerorfooter20"/>
                  <w:rPr>
                    <w:sz w:val="28"/>
                    <w:szCs w:val="28"/>
                  </w:rPr>
                </w:pPr>
                <w:r>
                  <w:rPr>
                    <w:sz w:val="28"/>
                    <w:szCs w:val="28"/>
                  </w:rPr>
                  <w:t>-4</w:t>
                </w:r>
                <w:r>
                  <w:rPr>
                    <w:sz w:val="28"/>
                    <w:szCs w:val="28"/>
                    <w:lang w:val="zh-TW" w:eastAsia="zh-TW" w:bidi="zh-TW"/>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42379BB5C9945DB95ADAADFA121A2D8"/>
      </w:placeholder>
      <w:temporary/>
      <w:showingPlcHdr/>
    </w:sdtPr>
    <w:sdtContent>
      <w:p w:rsidR="00B465A1" w:rsidRDefault="00B465A1">
        <w:pPr>
          <w:pStyle w:val="a4"/>
        </w:pPr>
        <w:r>
          <w:rPr>
            <w:lang w:val="zh-CN"/>
          </w:rPr>
          <w:t>[</w:t>
        </w:r>
        <w:r>
          <w:rPr>
            <w:rFonts w:ascii="宋体" w:eastAsia="宋体" w:hAnsi="宋体" w:cs="宋体" w:hint="eastAsia"/>
            <w:lang w:val="zh-CN"/>
          </w:rPr>
          <w:t>键入文字</w:t>
        </w:r>
        <w:r>
          <w:rPr>
            <w:lang w:val="zh-CN"/>
          </w:rPr>
          <w:t>]</w:t>
        </w:r>
      </w:p>
    </w:sdtContent>
  </w:sdt>
  <w:p w:rsidR="00267D19" w:rsidRDefault="00267D19">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A1" w:rsidRDefault="00B465A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267D1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Pr="00410B9B" w:rsidRDefault="00267D19">
    <w:pPr>
      <w:rPr>
        <w:rFonts w:eastAsiaTheme="minorEastAsia"/>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741C66">
    <w:pPr>
      <w:spacing w:line="1" w:lineRule="exact"/>
    </w:pPr>
    <w:r>
      <w:pict>
        <v:shapetype id="_x0000_t202" coordsize="21600,21600" o:spt="202" path="m,l,21600r21600,l21600,xe">
          <v:stroke joinstyle="miter"/>
          <v:path gradientshapeok="t" o:connecttype="rect"/>
        </v:shapetype>
        <v:shape id="Shape 11" o:spid="_x0000_s1030" type="#_x0000_t202" style="position:absolute;margin-left:72.6pt;margin-top:806.75pt;width:20.15pt;height:9.6pt;z-index:-251651072;mso-wrap-style:none;mso-wrap-distance-left:0;mso-wrap-distance-right:0;mso-position-horizontal-relative:page;mso-position-vertical-relative:page" o:gfxdata="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8+caPXAAAADQEAAA8AAAAAAAAAAQAgAAAAIgAAAGRycy9k&#10;b3ducmV2LnhtbFBLAQIUABQAAAAIAIdO4kDtH+wokQEAACMDAAAOAAAAAAAAAAEAIAAAACYBAABk&#10;cnMvZTJvRG9jLnhtbFBLBQYAAAAABgAGAFkBAAApBQAAAAA=&#10;" filled="f" stroked="f">
          <v:fill o:detectmouseclick="t"/>
          <v:textbox style="mso-next-textbox:#Shape 11;mso-fit-shape-to-text:t" inset="0,0,0,0">
            <w:txbxContent>
              <w:p w:rsidR="00267D19" w:rsidRDefault="00267D19">
                <w:pPr>
                  <w:pStyle w:val="Headerorfooter10"/>
                </w:pPr>
                <w:r>
                  <w:rPr>
                    <w:lang w:val="en-US" w:eastAsia="en-US" w:bidi="en-US"/>
                  </w:rPr>
                  <w:t>-</w:t>
                </w:r>
                <w:r w:rsidR="00741C66" w:rsidRPr="00741C66">
                  <w:fldChar w:fldCharType="begin"/>
                </w:r>
                <w:r>
                  <w:instrText xml:space="preserve"> PAGE \* MERGEFORMAT </w:instrText>
                </w:r>
                <w:r w:rsidR="00741C66" w:rsidRPr="00741C66">
                  <w:fldChar w:fldCharType="separate"/>
                </w:r>
                <w:r w:rsidRPr="00EE551D">
                  <w:rPr>
                    <w:noProof/>
                    <w:lang w:val="en-US" w:eastAsia="en-US" w:bidi="en-US"/>
                  </w:rPr>
                  <w:t>8</w:t>
                </w:r>
                <w:r w:rsidR="00741C66">
                  <w:rPr>
                    <w:lang w:val="en-US" w:eastAsia="en-US" w:bidi="en-US"/>
                  </w:rPr>
                  <w:fldChar w:fldCharType="end"/>
                </w:r>
                <w: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267D1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F03" w:rsidRDefault="008B5F03" w:rsidP="00D47680">
      <w:r>
        <w:separator/>
      </w:r>
    </w:p>
  </w:footnote>
  <w:footnote w:type="continuationSeparator" w:id="1">
    <w:p w:rsidR="008B5F03" w:rsidRDefault="008B5F03" w:rsidP="00D47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A1" w:rsidRDefault="00B465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A1" w:rsidRDefault="00B465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A1" w:rsidRDefault="00B465A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741C66">
    <w:pPr>
      <w:spacing w:line="1" w:lineRule="exact"/>
    </w:pPr>
    <w:r>
      <w:pict>
        <v:shapetype id="_x0000_t202" coordsize="21600,21600" o:spt="202" path="m,l,21600r21600,l21600,xe">
          <v:stroke joinstyle="miter"/>
          <v:path gradientshapeok="t" o:connecttype="rect"/>
        </v:shapetype>
        <v:shape id="Shape 7" o:spid="_x0000_s1027" type="#_x0000_t202" style="position:absolute;margin-left:71.6pt;margin-top:94.55pt;width:42pt;height:14.65pt;z-index:-251654144;mso-wrap-style:none;mso-wrap-distance-left:0;mso-wrap-distance-right:0;mso-position-horizontal-relative:page;mso-position-vertical-relative:page" o:gfxdata="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WKdGC1gAAAAsBAAAPAAAAAAAAAAEAIAAAACIAAABkcnMvZG93bnJl&#10;di54bWxQSwECFAAUAAAACACHTuJAGJGgPY0BAAAhAwAADgAAAAAAAAABACAAAAAlAQAAZHJzL2Uy&#10;b0RvYy54bWxQSwUGAAAAAAYABgBZAQAAJAUAAAAA&#10;" filled="f" stroked="f">
          <v:fill o:detectmouseclick="t"/>
          <v:textbox style="mso-next-textbox:#Shape 7;mso-fit-shape-to-text:t" inset="0,0,0,0">
            <w:txbxContent>
              <w:p w:rsidR="00267D19" w:rsidRDefault="00267D19">
                <w:pPr>
                  <w:pStyle w:val="Headerorfooter10"/>
                  <w:rPr>
                    <w:sz w:val="32"/>
                    <w:szCs w:val="32"/>
                  </w:rPr>
                </w:pPr>
                <w:r>
                  <w:rPr>
                    <w:rFonts w:ascii="宋体" w:eastAsia="宋体" w:hAnsi="宋体" w:cs="宋体"/>
                    <w:b/>
                    <w:bCs/>
                    <w:sz w:val="30"/>
                    <w:szCs w:val="30"/>
                  </w:rPr>
                  <w:t>附件</w:t>
                </w:r>
                <w:r w:rsidR="00741C66" w:rsidRPr="00741C66">
                  <w:fldChar w:fldCharType="begin"/>
                </w:r>
                <w:r>
                  <w:instrText xml:space="preserve"> PAGE \* MERGEFORMAT </w:instrText>
                </w:r>
                <w:r w:rsidR="00741C66" w:rsidRPr="00741C66">
                  <w:fldChar w:fldCharType="separate"/>
                </w:r>
                <w:r w:rsidRPr="00EE551D">
                  <w:rPr>
                    <w:noProof/>
                    <w:sz w:val="32"/>
                    <w:szCs w:val="32"/>
                    <w:lang w:val="zh-CN" w:eastAsia="zh-CN" w:bidi="zh-CN"/>
                  </w:rPr>
                  <w:t>2</w:t>
                </w:r>
                <w:r w:rsidR="00741C66">
                  <w:rPr>
                    <w:sz w:val="32"/>
                    <w:szCs w:val="32"/>
                    <w:lang w:val="zh-CN" w:eastAsia="zh-CN" w:bidi="zh-CN"/>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741C66">
    <w:pPr>
      <w:spacing w:line="1" w:lineRule="exact"/>
    </w:pPr>
    <w:r>
      <w:pict>
        <v:shapetype id="_x0000_t202" coordsize="21600,21600" o:spt="202" path="m,l,21600r21600,l21600,xe">
          <v:stroke joinstyle="miter"/>
          <v:path gradientshapeok="t" o:connecttype="rect"/>
        </v:shapetype>
        <v:shape id="Shape 5" o:spid="_x0000_s1028" type="#_x0000_t202" style="position:absolute;margin-left:71.6pt;margin-top:94.55pt;width:42pt;height:14.65pt;z-index:-251653120;mso-wrap-style:none;mso-wrap-distance-left:0;mso-wrap-distance-right:0;mso-position-horizontal-relative:page;mso-position-vertical-relative:page" o:gfxdata="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WKdGC1gAAAAsBAAAPAAAAAAAAAAEAIAAAACIAAABkcnMvZG93bnJl&#10;di54bWxQSwECFAAUAAAACACHTuJAUkv3uI0BAAAhAwAADgAAAAAAAAABACAAAAAlAQAAZHJzL2Uy&#10;b0RvYy54bWxQSwUGAAAAAAYABgBZAQAAJAUAAAAA&#10;" filled="f" stroked="f">
          <v:fill o:detectmouseclick="t"/>
          <v:textbox style="mso-next-textbox:#Shape 5;mso-fit-shape-to-text:t" inset="0,0,0,0">
            <w:txbxContent>
              <w:p w:rsidR="00267D19" w:rsidRDefault="00267D19">
                <w:pPr>
                  <w:pStyle w:val="Headerorfooter10"/>
                  <w:rPr>
                    <w:sz w:val="32"/>
                    <w:szCs w:val="32"/>
                  </w:rPr>
                </w:pPr>
                <w:r>
                  <w:rPr>
                    <w:rFonts w:ascii="宋体" w:eastAsia="宋体" w:hAnsi="宋体" w:cs="宋体"/>
                    <w:b/>
                    <w:bCs/>
                    <w:sz w:val="30"/>
                    <w:szCs w:val="30"/>
                  </w:rPr>
                  <w:t>附件</w:t>
                </w:r>
                <w:r w:rsidR="00741C66" w:rsidRPr="00741C66">
                  <w:fldChar w:fldCharType="begin"/>
                </w:r>
                <w:r>
                  <w:instrText xml:space="preserve"> PAGE \* MERGEFORMAT </w:instrText>
                </w:r>
                <w:r w:rsidR="00741C66" w:rsidRPr="00741C66">
                  <w:fldChar w:fldCharType="separate"/>
                </w:r>
                <w:r w:rsidR="00B465A1" w:rsidRPr="00B465A1">
                  <w:rPr>
                    <w:noProof/>
                    <w:sz w:val="32"/>
                    <w:szCs w:val="32"/>
                    <w:lang w:val="zh-CN" w:eastAsia="zh-CN" w:bidi="zh-CN"/>
                  </w:rPr>
                  <w:t>2</w:t>
                </w:r>
                <w:r w:rsidR="00741C66">
                  <w:rPr>
                    <w:sz w:val="32"/>
                    <w:szCs w:val="32"/>
                    <w:lang w:val="zh-CN" w:eastAsia="zh-CN" w:bidi="zh-CN"/>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267D19">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19" w:rsidRDefault="00741C66">
    <w:pPr>
      <w:spacing w:line="1" w:lineRule="exact"/>
    </w:pPr>
    <w:r>
      <w:pict>
        <v:shapetype id="_x0000_t202" coordsize="21600,21600" o:spt="202" path="m,l,21600r21600,l21600,xe">
          <v:stroke joinstyle="miter"/>
          <v:path gradientshapeok="t" o:connecttype="rect"/>
        </v:shapetype>
        <v:shape id="Shape 9" o:spid="_x0000_s1029" type="#_x0000_t202" style="position:absolute;margin-left:73.1pt;margin-top:66.1pt;width:41.5pt;height:14.65pt;z-index:-251652096;mso-wrap-style:none;mso-wrap-distance-left:0;mso-wrap-distance-right:0;mso-position-horizontal-relative:page;mso-position-vertical-relative:page" o:gfxdata="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1Om/1QAAAAsBAAAPAAAAAAAAAAEAIAAAACIAAABkcnMvZG93bnJl&#10;di54bWxQSwECFAAUAAAACACHTuJAtGcI0I4BAAAhAwAADgAAAAAAAAABACAAAAAkAQAAZHJzL2Uy&#10;b0RvYy54bWxQSwUGAAAAAAYABgBZAQAAJAUAAAAA&#10;" filled="f" stroked="f">
          <v:fill o:detectmouseclick="t"/>
          <v:textbox style="mso-next-textbox:#Shape 9;mso-fit-shape-to-text:t" inset="0,0,0,0">
            <w:txbxContent>
              <w:p w:rsidR="00267D19" w:rsidRPr="00AA5D44" w:rsidRDefault="00267D19">
                <w:pPr>
                  <w:pStyle w:val="Headerorfooter10"/>
                  <w:rPr>
                    <w:rFonts w:eastAsiaTheme="minorEastAsia"/>
                    <w:sz w:val="32"/>
                    <w:szCs w:val="32"/>
                    <w:lang w:eastAsia="zh-CN"/>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A57"/>
    <w:rsid w:val="000C7DB0"/>
    <w:rsid w:val="000E3227"/>
    <w:rsid w:val="00100664"/>
    <w:rsid w:val="00126244"/>
    <w:rsid w:val="001848BD"/>
    <w:rsid w:val="0018681C"/>
    <w:rsid w:val="001C66BE"/>
    <w:rsid w:val="001E2C21"/>
    <w:rsid w:val="00263D7E"/>
    <w:rsid w:val="00267D19"/>
    <w:rsid w:val="00276F7D"/>
    <w:rsid w:val="002B3076"/>
    <w:rsid w:val="002B5D9A"/>
    <w:rsid w:val="002F7F74"/>
    <w:rsid w:val="0031432E"/>
    <w:rsid w:val="003376D6"/>
    <w:rsid w:val="00392841"/>
    <w:rsid w:val="003A5249"/>
    <w:rsid w:val="003E2123"/>
    <w:rsid w:val="003F0763"/>
    <w:rsid w:val="00410B9B"/>
    <w:rsid w:val="00420161"/>
    <w:rsid w:val="00436E54"/>
    <w:rsid w:val="00437216"/>
    <w:rsid w:val="00446915"/>
    <w:rsid w:val="00456A57"/>
    <w:rsid w:val="00471F5E"/>
    <w:rsid w:val="00496591"/>
    <w:rsid w:val="004E340A"/>
    <w:rsid w:val="004E3EA9"/>
    <w:rsid w:val="00516EFB"/>
    <w:rsid w:val="00537166"/>
    <w:rsid w:val="00537C1D"/>
    <w:rsid w:val="005701FA"/>
    <w:rsid w:val="00574D55"/>
    <w:rsid w:val="00582EEE"/>
    <w:rsid w:val="005C4801"/>
    <w:rsid w:val="005C584E"/>
    <w:rsid w:val="005D5B27"/>
    <w:rsid w:val="00607F49"/>
    <w:rsid w:val="00612953"/>
    <w:rsid w:val="006248C1"/>
    <w:rsid w:val="00643440"/>
    <w:rsid w:val="006706E5"/>
    <w:rsid w:val="006730D9"/>
    <w:rsid w:val="00697688"/>
    <w:rsid w:val="006C12AD"/>
    <w:rsid w:val="007406B9"/>
    <w:rsid w:val="00741C66"/>
    <w:rsid w:val="00785D74"/>
    <w:rsid w:val="007A35B6"/>
    <w:rsid w:val="007A709B"/>
    <w:rsid w:val="007C7929"/>
    <w:rsid w:val="00820E08"/>
    <w:rsid w:val="00836CDB"/>
    <w:rsid w:val="00855AC4"/>
    <w:rsid w:val="008B5F03"/>
    <w:rsid w:val="008B7566"/>
    <w:rsid w:val="00913EB3"/>
    <w:rsid w:val="0094633D"/>
    <w:rsid w:val="00946CA7"/>
    <w:rsid w:val="00947362"/>
    <w:rsid w:val="00963130"/>
    <w:rsid w:val="00965E4C"/>
    <w:rsid w:val="009A14B4"/>
    <w:rsid w:val="009F43E1"/>
    <w:rsid w:val="009F48EF"/>
    <w:rsid w:val="009F6C3D"/>
    <w:rsid w:val="00A0296D"/>
    <w:rsid w:val="00A676BE"/>
    <w:rsid w:val="00A87210"/>
    <w:rsid w:val="00AA5D44"/>
    <w:rsid w:val="00AB3CF4"/>
    <w:rsid w:val="00AE39AE"/>
    <w:rsid w:val="00B0490E"/>
    <w:rsid w:val="00B22868"/>
    <w:rsid w:val="00B23D1D"/>
    <w:rsid w:val="00B465A1"/>
    <w:rsid w:val="00B6722A"/>
    <w:rsid w:val="00BB367B"/>
    <w:rsid w:val="00BC2DA6"/>
    <w:rsid w:val="00C0657A"/>
    <w:rsid w:val="00C12B22"/>
    <w:rsid w:val="00C31958"/>
    <w:rsid w:val="00C32DBD"/>
    <w:rsid w:val="00C43CD6"/>
    <w:rsid w:val="00C45A23"/>
    <w:rsid w:val="00C5779D"/>
    <w:rsid w:val="00C70DB0"/>
    <w:rsid w:val="00C82FA3"/>
    <w:rsid w:val="00CB31FD"/>
    <w:rsid w:val="00CD00EF"/>
    <w:rsid w:val="00D01D3F"/>
    <w:rsid w:val="00D13456"/>
    <w:rsid w:val="00D17321"/>
    <w:rsid w:val="00D47680"/>
    <w:rsid w:val="00D500CB"/>
    <w:rsid w:val="00D97C3B"/>
    <w:rsid w:val="00DC0AE4"/>
    <w:rsid w:val="00DE318E"/>
    <w:rsid w:val="00DF4CAB"/>
    <w:rsid w:val="00E26434"/>
    <w:rsid w:val="00E324A4"/>
    <w:rsid w:val="00EA5C8F"/>
    <w:rsid w:val="00EA74C0"/>
    <w:rsid w:val="00EB28D1"/>
    <w:rsid w:val="00ED0741"/>
    <w:rsid w:val="00EE319E"/>
    <w:rsid w:val="00F23FF3"/>
    <w:rsid w:val="00F537A9"/>
    <w:rsid w:val="00FA0933"/>
    <w:rsid w:val="00FE7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57"/>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1">
    <w:name w:val="Heading #2|1_"/>
    <w:basedOn w:val="a0"/>
    <w:link w:val="Heading210"/>
    <w:qFormat/>
    <w:rsid w:val="00456A57"/>
    <w:rPr>
      <w:rFonts w:ascii="宋体" w:eastAsia="宋体" w:hAnsi="宋体" w:cs="宋体"/>
      <w:color w:val="000000"/>
      <w:sz w:val="44"/>
      <w:szCs w:val="44"/>
      <w:lang w:val="zh-TW" w:eastAsia="zh-TW" w:bidi="zh-TW"/>
    </w:rPr>
  </w:style>
  <w:style w:type="paragraph" w:customStyle="1" w:styleId="Heading210">
    <w:name w:val="Heading #2|1"/>
    <w:basedOn w:val="a"/>
    <w:link w:val="Heading21"/>
    <w:qFormat/>
    <w:rsid w:val="00456A57"/>
    <w:pPr>
      <w:spacing w:after="380" w:line="614" w:lineRule="exact"/>
      <w:jc w:val="center"/>
      <w:outlineLvl w:val="1"/>
    </w:pPr>
    <w:rPr>
      <w:rFonts w:ascii="宋体" w:eastAsia="宋体" w:hAnsi="宋体" w:cs="宋体"/>
      <w:kern w:val="2"/>
      <w:sz w:val="44"/>
      <w:szCs w:val="44"/>
      <w:lang w:val="zh-TW" w:eastAsia="zh-TW" w:bidi="zh-TW"/>
    </w:rPr>
  </w:style>
  <w:style w:type="character" w:customStyle="1" w:styleId="Other1">
    <w:name w:val="Other|1_"/>
    <w:basedOn w:val="a0"/>
    <w:link w:val="Other10"/>
    <w:rsid w:val="00456A57"/>
    <w:rPr>
      <w:rFonts w:ascii="宋体" w:eastAsia="宋体" w:hAnsi="宋体" w:cs="宋体"/>
      <w:color w:val="000000"/>
      <w:sz w:val="30"/>
      <w:szCs w:val="30"/>
      <w:lang w:val="zh-TW" w:eastAsia="zh-TW" w:bidi="zh-TW"/>
    </w:rPr>
  </w:style>
  <w:style w:type="paragraph" w:customStyle="1" w:styleId="Other10">
    <w:name w:val="Other|1"/>
    <w:basedOn w:val="a"/>
    <w:link w:val="Other1"/>
    <w:rsid w:val="00456A57"/>
    <w:pPr>
      <w:spacing w:line="401" w:lineRule="auto"/>
      <w:ind w:firstLine="400"/>
    </w:pPr>
    <w:rPr>
      <w:rFonts w:ascii="宋体" w:eastAsia="宋体" w:hAnsi="宋体" w:cs="宋体"/>
      <w:kern w:val="2"/>
      <w:sz w:val="30"/>
      <w:szCs w:val="30"/>
      <w:lang w:val="zh-TW" w:eastAsia="zh-TW" w:bidi="zh-TW"/>
    </w:rPr>
  </w:style>
  <w:style w:type="character" w:customStyle="1" w:styleId="Bodytext1">
    <w:name w:val="Body text|1_"/>
    <w:basedOn w:val="a0"/>
    <w:link w:val="Bodytext10"/>
    <w:rsid w:val="00456A57"/>
    <w:rPr>
      <w:rFonts w:ascii="宋体" w:eastAsia="宋体" w:hAnsi="宋体" w:cs="宋体"/>
      <w:color w:val="000000"/>
      <w:sz w:val="30"/>
      <w:szCs w:val="30"/>
      <w:lang w:val="zh-TW" w:eastAsia="zh-TW" w:bidi="zh-TW"/>
    </w:rPr>
  </w:style>
  <w:style w:type="paragraph" w:customStyle="1" w:styleId="Bodytext10">
    <w:name w:val="Body text|1"/>
    <w:basedOn w:val="a"/>
    <w:link w:val="Bodytext1"/>
    <w:rsid w:val="00456A57"/>
    <w:pPr>
      <w:spacing w:line="401" w:lineRule="auto"/>
      <w:ind w:firstLine="400"/>
    </w:pPr>
    <w:rPr>
      <w:rFonts w:ascii="宋体" w:eastAsia="宋体" w:hAnsi="宋体" w:cs="宋体"/>
      <w:kern w:val="2"/>
      <w:sz w:val="30"/>
      <w:szCs w:val="30"/>
      <w:lang w:val="zh-TW" w:eastAsia="zh-TW" w:bidi="zh-TW"/>
    </w:rPr>
  </w:style>
  <w:style w:type="character" w:customStyle="1" w:styleId="Tablecaption1">
    <w:name w:val="Table caption|1_"/>
    <w:basedOn w:val="a0"/>
    <w:link w:val="Tablecaption10"/>
    <w:rsid w:val="00456A57"/>
    <w:rPr>
      <w:rFonts w:ascii="宋体" w:eastAsia="宋体" w:hAnsi="宋体" w:cs="宋体"/>
      <w:color w:val="000000"/>
      <w:sz w:val="20"/>
      <w:szCs w:val="20"/>
      <w:lang w:val="zh-TW" w:eastAsia="zh-TW" w:bidi="zh-TW"/>
    </w:rPr>
  </w:style>
  <w:style w:type="paragraph" w:customStyle="1" w:styleId="Tablecaption10">
    <w:name w:val="Table caption|1"/>
    <w:basedOn w:val="a"/>
    <w:link w:val="Tablecaption1"/>
    <w:rsid w:val="00456A57"/>
    <w:pPr>
      <w:spacing w:line="331" w:lineRule="exact"/>
    </w:pPr>
    <w:rPr>
      <w:rFonts w:ascii="宋体" w:eastAsia="宋体" w:hAnsi="宋体" w:cs="宋体"/>
      <w:kern w:val="2"/>
      <w:sz w:val="20"/>
      <w:szCs w:val="20"/>
      <w:lang w:val="zh-TW" w:eastAsia="zh-TW" w:bidi="zh-TW"/>
    </w:rPr>
  </w:style>
  <w:style w:type="character" w:customStyle="1" w:styleId="Headerorfooter2">
    <w:name w:val="Header or footer|2_"/>
    <w:basedOn w:val="a0"/>
    <w:link w:val="Headerorfooter20"/>
    <w:rsid w:val="00456A57"/>
    <w:rPr>
      <w:rFonts w:ascii="Times New Roman" w:eastAsia="Times New Roman" w:hAnsi="Times New Roman" w:cs="Times New Roman"/>
      <w:color w:val="000000"/>
      <w:sz w:val="20"/>
      <w:szCs w:val="20"/>
      <w:lang w:eastAsia="en-US" w:bidi="en-US"/>
    </w:rPr>
  </w:style>
  <w:style w:type="paragraph" w:customStyle="1" w:styleId="Headerorfooter20">
    <w:name w:val="Header or footer|2"/>
    <w:basedOn w:val="a"/>
    <w:link w:val="Headerorfooter2"/>
    <w:rsid w:val="00456A57"/>
    <w:rPr>
      <w:kern w:val="2"/>
      <w:sz w:val="20"/>
      <w:szCs w:val="20"/>
    </w:rPr>
  </w:style>
  <w:style w:type="character" w:customStyle="1" w:styleId="Headerorfooter1">
    <w:name w:val="Header or footer|1_"/>
    <w:basedOn w:val="a0"/>
    <w:link w:val="Headerorfooter10"/>
    <w:rsid w:val="00456A57"/>
    <w:rPr>
      <w:rFonts w:ascii="Times New Roman" w:eastAsia="Times New Roman" w:hAnsi="Times New Roman" w:cs="Times New Roman"/>
      <w:color w:val="000000"/>
      <w:sz w:val="28"/>
      <w:szCs w:val="28"/>
      <w:lang w:val="zh-TW" w:eastAsia="zh-TW" w:bidi="zh-TW"/>
    </w:rPr>
  </w:style>
  <w:style w:type="paragraph" w:customStyle="1" w:styleId="Headerorfooter10">
    <w:name w:val="Header or footer|1"/>
    <w:basedOn w:val="a"/>
    <w:link w:val="Headerorfooter1"/>
    <w:rsid w:val="00456A57"/>
    <w:rPr>
      <w:kern w:val="2"/>
      <w:sz w:val="28"/>
      <w:szCs w:val="28"/>
      <w:lang w:val="zh-TW" w:eastAsia="zh-TW" w:bidi="zh-TW"/>
    </w:rPr>
  </w:style>
  <w:style w:type="character" w:customStyle="1" w:styleId="Bodytext2">
    <w:name w:val="Body text|2_"/>
    <w:basedOn w:val="a0"/>
    <w:link w:val="Bodytext20"/>
    <w:rsid w:val="00456A57"/>
    <w:rPr>
      <w:rFonts w:ascii="宋体" w:eastAsia="宋体" w:hAnsi="宋体" w:cs="宋体"/>
      <w:color w:val="000000"/>
      <w:sz w:val="20"/>
      <w:szCs w:val="20"/>
      <w:lang w:val="zh-TW" w:eastAsia="zh-TW" w:bidi="zh-TW"/>
    </w:rPr>
  </w:style>
  <w:style w:type="paragraph" w:customStyle="1" w:styleId="Bodytext20">
    <w:name w:val="Body text|2"/>
    <w:basedOn w:val="a"/>
    <w:link w:val="Bodytext2"/>
    <w:rsid w:val="00456A57"/>
    <w:pPr>
      <w:spacing w:after="400" w:line="398" w:lineRule="exact"/>
    </w:pPr>
    <w:rPr>
      <w:rFonts w:ascii="宋体" w:eastAsia="宋体" w:hAnsi="宋体" w:cs="宋体"/>
      <w:kern w:val="2"/>
      <w:sz w:val="20"/>
      <w:szCs w:val="20"/>
      <w:lang w:val="zh-TW" w:eastAsia="zh-TW" w:bidi="zh-TW"/>
    </w:rPr>
  </w:style>
  <w:style w:type="character" w:customStyle="1" w:styleId="Other2">
    <w:name w:val="Other|2_"/>
    <w:basedOn w:val="a0"/>
    <w:link w:val="Other20"/>
    <w:rsid w:val="00456A57"/>
    <w:rPr>
      <w:rFonts w:ascii="宋体" w:eastAsia="宋体" w:hAnsi="宋体" w:cs="宋体"/>
      <w:color w:val="000000"/>
      <w:sz w:val="20"/>
      <w:szCs w:val="20"/>
      <w:lang w:val="zh-TW" w:eastAsia="zh-TW" w:bidi="zh-TW"/>
    </w:rPr>
  </w:style>
  <w:style w:type="paragraph" w:customStyle="1" w:styleId="Other20">
    <w:name w:val="Other|2"/>
    <w:basedOn w:val="a"/>
    <w:link w:val="Other2"/>
    <w:rsid w:val="00456A57"/>
    <w:pPr>
      <w:spacing w:before="250"/>
      <w:jc w:val="center"/>
    </w:pPr>
    <w:rPr>
      <w:rFonts w:ascii="宋体" w:eastAsia="宋体" w:hAnsi="宋体" w:cs="宋体"/>
      <w:kern w:val="2"/>
      <w:sz w:val="20"/>
      <w:szCs w:val="20"/>
      <w:lang w:val="zh-TW" w:eastAsia="zh-TW" w:bidi="zh-TW"/>
    </w:rPr>
  </w:style>
  <w:style w:type="paragraph" w:styleId="a3">
    <w:name w:val="header"/>
    <w:basedOn w:val="a"/>
    <w:link w:val="Char"/>
    <w:uiPriority w:val="99"/>
    <w:semiHidden/>
    <w:unhideWhenUsed/>
    <w:rsid w:val="00DE3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318E"/>
    <w:rPr>
      <w:rFonts w:ascii="Times New Roman" w:eastAsia="Times New Roman" w:hAnsi="Times New Roman" w:cs="Times New Roman"/>
      <w:color w:val="000000"/>
      <w:kern w:val="0"/>
      <w:sz w:val="18"/>
      <w:szCs w:val="18"/>
      <w:lang w:eastAsia="en-US" w:bidi="en-US"/>
    </w:rPr>
  </w:style>
  <w:style w:type="paragraph" w:styleId="a4">
    <w:name w:val="footer"/>
    <w:basedOn w:val="a"/>
    <w:link w:val="Char0"/>
    <w:uiPriority w:val="99"/>
    <w:unhideWhenUsed/>
    <w:rsid w:val="00DE318E"/>
    <w:pPr>
      <w:tabs>
        <w:tab w:val="center" w:pos="4153"/>
        <w:tab w:val="right" w:pos="8306"/>
      </w:tabs>
      <w:snapToGrid w:val="0"/>
    </w:pPr>
    <w:rPr>
      <w:sz w:val="18"/>
      <w:szCs w:val="18"/>
    </w:rPr>
  </w:style>
  <w:style w:type="character" w:customStyle="1" w:styleId="Char0">
    <w:name w:val="页脚 Char"/>
    <w:basedOn w:val="a0"/>
    <w:link w:val="a4"/>
    <w:uiPriority w:val="99"/>
    <w:rsid w:val="00DE318E"/>
    <w:rPr>
      <w:rFonts w:ascii="Times New Roman" w:eastAsia="Times New Roman" w:hAnsi="Times New Roman" w:cs="Times New Roman"/>
      <w:color w:val="000000"/>
      <w:kern w:val="0"/>
      <w:sz w:val="18"/>
      <w:szCs w:val="18"/>
      <w:lang w:eastAsia="en-US" w:bidi="en-US"/>
    </w:rPr>
  </w:style>
  <w:style w:type="paragraph" w:styleId="a5">
    <w:name w:val="Balloon Text"/>
    <w:basedOn w:val="a"/>
    <w:link w:val="Char1"/>
    <w:uiPriority w:val="99"/>
    <w:semiHidden/>
    <w:unhideWhenUsed/>
    <w:rsid w:val="00B465A1"/>
    <w:rPr>
      <w:sz w:val="18"/>
      <w:szCs w:val="18"/>
    </w:rPr>
  </w:style>
  <w:style w:type="character" w:customStyle="1" w:styleId="Char1">
    <w:name w:val="批注框文本 Char"/>
    <w:basedOn w:val="a0"/>
    <w:link w:val="a5"/>
    <w:uiPriority w:val="99"/>
    <w:semiHidden/>
    <w:rsid w:val="00B465A1"/>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8992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2379BB5C9945DB95ADAADFA121A2D8"/>
        <w:category>
          <w:name w:val="常规"/>
          <w:gallery w:val="placeholder"/>
        </w:category>
        <w:types>
          <w:type w:val="bbPlcHdr"/>
        </w:types>
        <w:behaviors>
          <w:behavior w:val="content"/>
        </w:behaviors>
        <w:guid w:val="{86EC31CA-59EC-42C8-A5BE-F69784799A9A}"/>
      </w:docPartPr>
      <w:docPartBody>
        <w:p w:rsidR="00000000" w:rsidRDefault="002A387C" w:rsidP="002A387C">
          <w:pPr>
            <w:pStyle w:val="F42379BB5C9945DB95ADAADFA121A2D8"/>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87C"/>
    <w:rsid w:val="002A387C"/>
    <w:rsid w:val="00CC2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2379BB5C9945DB95ADAADFA121A2D8">
    <w:name w:val="F42379BB5C9945DB95ADAADFA121A2D8"/>
    <w:rsid w:val="002A387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C864-952D-42BF-AA40-453844A7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20</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dcterms:created xsi:type="dcterms:W3CDTF">2023-07-06T02:34:00Z</dcterms:created>
  <dcterms:modified xsi:type="dcterms:W3CDTF">2023-07-13T02:04:00Z</dcterms:modified>
</cp:coreProperties>
</file>