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12" w:lineRule="auto"/>
        <w:rPr>
          <w:rFonts w:ascii="Arial"/>
          <w:sz w:val="21"/>
        </w:rPr>
      </w:pPr>
    </w:p>
    <w:p>
      <w:pPr>
        <w:spacing w:before="108" w:line="224" w:lineRule="auto"/>
        <w:ind w:left="9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14"/>
          <w:sz w:val="33"/>
          <w:szCs w:val="33"/>
        </w:rPr>
        <w:t>附件1</w:t>
      </w:r>
    </w:p>
    <w:p>
      <w:pPr>
        <w:spacing w:before="244" w:line="218" w:lineRule="auto"/>
        <w:ind w:left="391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1"/>
          <w:sz w:val="44"/>
          <w:szCs w:val="44"/>
        </w:rPr>
        <w:t>2022年度部门整体支出绩效评价基础数据表</w:t>
      </w:r>
    </w:p>
    <w:p/>
    <w:p>
      <w:pPr>
        <w:spacing w:line="65" w:lineRule="exact"/>
      </w:pPr>
    </w:p>
    <w:tbl>
      <w:tblPr>
        <w:tblStyle w:val="4"/>
        <w:tblW w:w="499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49"/>
        <w:gridCol w:w="2188"/>
        <w:gridCol w:w="2699"/>
        <w:gridCol w:w="18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723" w:type="pct"/>
            <w:vMerge w:val="restart"/>
            <w:tcBorders>
              <w:bottom w:val="nil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4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财政供养人员情况(人)</w:t>
            </w:r>
          </w:p>
        </w:tc>
        <w:tc>
          <w:tcPr>
            <w:tcW w:w="1062" w:type="pct"/>
            <w:vAlign w:val="top"/>
          </w:tcPr>
          <w:p>
            <w:pPr>
              <w:spacing w:before="163" w:line="219" w:lineRule="auto"/>
              <w:ind w:left="6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编制数</w:t>
            </w:r>
          </w:p>
        </w:tc>
        <w:tc>
          <w:tcPr>
            <w:tcW w:w="1310" w:type="pct"/>
            <w:vAlign w:val="top"/>
          </w:tcPr>
          <w:p>
            <w:pPr>
              <w:spacing w:before="163" w:line="219" w:lineRule="auto"/>
              <w:ind w:left="2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2022年实际在职人数</w:t>
            </w:r>
          </w:p>
        </w:tc>
        <w:tc>
          <w:tcPr>
            <w:tcW w:w="903" w:type="pct"/>
            <w:vAlign w:val="top"/>
          </w:tcPr>
          <w:p>
            <w:pPr>
              <w:spacing w:before="163" w:line="219" w:lineRule="auto"/>
              <w:ind w:left="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控制率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723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2" w:type="pct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134</w:t>
            </w:r>
          </w:p>
        </w:tc>
        <w:tc>
          <w:tcPr>
            <w:tcW w:w="1310" w:type="pct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203</w:t>
            </w:r>
          </w:p>
        </w:tc>
        <w:tc>
          <w:tcPr>
            <w:tcW w:w="903" w:type="pct"/>
            <w:vAlign w:val="top"/>
          </w:tcPr>
          <w:p>
            <w:pPr>
              <w:ind w:firstLine="420" w:firstLineChars="200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151.49%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23" w:type="pct"/>
            <w:vAlign w:val="top"/>
          </w:tcPr>
          <w:p>
            <w:pPr>
              <w:spacing w:before="170" w:line="220" w:lineRule="auto"/>
              <w:ind w:left="5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经费控制情况(万元)</w:t>
            </w:r>
          </w:p>
        </w:tc>
        <w:tc>
          <w:tcPr>
            <w:tcW w:w="1062" w:type="pct"/>
            <w:vAlign w:val="top"/>
          </w:tcPr>
          <w:p>
            <w:pPr>
              <w:spacing w:before="169" w:line="219" w:lineRule="auto"/>
              <w:ind w:left="3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2021年决算数</w:t>
            </w:r>
          </w:p>
        </w:tc>
        <w:tc>
          <w:tcPr>
            <w:tcW w:w="1310" w:type="pct"/>
            <w:vAlign w:val="top"/>
          </w:tcPr>
          <w:p>
            <w:pPr>
              <w:spacing w:before="169" w:line="219" w:lineRule="auto"/>
              <w:ind w:left="5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2022年预算数</w:t>
            </w:r>
          </w:p>
        </w:tc>
        <w:tc>
          <w:tcPr>
            <w:tcW w:w="903" w:type="pct"/>
            <w:vAlign w:val="top"/>
          </w:tcPr>
          <w:p>
            <w:pPr>
              <w:spacing w:before="169" w:line="219" w:lineRule="auto"/>
              <w:ind w:left="1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2022年决算数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723" w:type="pct"/>
            <w:vAlign w:val="top"/>
          </w:tcPr>
          <w:p>
            <w:pPr>
              <w:spacing w:before="168" w:line="219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-5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、基本支出：</w:t>
            </w:r>
          </w:p>
        </w:tc>
        <w:tc>
          <w:tcPr>
            <w:tcW w:w="1062" w:type="pct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20063114.46</w:t>
            </w:r>
          </w:p>
        </w:tc>
        <w:tc>
          <w:tcPr>
            <w:tcW w:w="1310" w:type="pct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17310000</w:t>
            </w:r>
          </w:p>
        </w:tc>
        <w:tc>
          <w:tcPr>
            <w:tcW w:w="903" w:type="pct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23278528.61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723" w:type="pct"/>
            <w:vAlign w:val="top"/>
          </w:tcPr>
          <w:p>
            <w:pPr>
              <w:spacing w:before="161" w:line="220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其中：三公经费</w:t>
            </w:r>
          </w:p>
        </w:tc>
        <w:tc>
          <w:tcPr>
            <w:tcW w:w="1062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3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23" w:type="pct"/>
            <w:vAlign w:val="top"/>
          </w:tcPr>
          <w:p>
            <w:pPr>
              <w:spacing w:before="171" w:line="219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1.公务用车购置和维护经费</w:t>
            </w:r>
          </w:p>
        </w:tc>
        <w:tc>
          <w:tcPr>
            <w:tcW w:w="1062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3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723" w:type="pct"/>
            <w:vAlign w:val="top"/>
          </w:tcPr>
          <w:p>
            <w:pPr>
              <w:spacing w:before="171" w:line="219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其中：公车购置</w:t>
            </w:r>
          </w:p>
        </w:tc>
        <w:tc>
          <w:tcPr>
            <w:tcW w:w="1062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3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723" w:type="pct"/>
            <w:vAlign w:val="top"/>
          </w:tcPr>
          <w:p>
            <w:pPr>
              <w:spacing w:before="162" w:line="219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公车运行维护</w:t>
            </w:r>
          </w:p>
        </w:tc>
        <w:tc>
          <w:tcPr>
            <w:tcW w:w="1062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3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723" w:type="pct"/>
            <w:vAlign w:val="top"/>
          </w:tcPr>
          <w:p>
            <w:pPr>
              <w:spacing w:before="163" w:line="220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2.出国经费</w:t>
            </w:r>
          </w:p>
        </w:tc>
        <w:tc>
          <w:tcPr>
            <w:tcW w:w="1062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3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723" w:type="pct"/>
            <w:vAlign w:val="top"/>
          </w:tcPr>
          <w:p>
            <w:pPr>
              <w:spacing w:before="173" w:line="219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3.公务接待</w:t>
            </w:r>
          </w:p>
        </w:tc>
        <w:tc>
          <w:tcPr>
            <w:tcW w:w="1062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3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723" w:type="pct"/>
            <w:vAlign w:val="top"/>
          </w:tcPr>
          <w:p>
            <w:pPr>
              <w:spacing w:before="165" w:line="220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二、项目支出：</w:t>
            </w:r>
          </w:p>
        </w:tc>
        <w:tc>
          <w:tcPr>
            <w:tcW w:w="1062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3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723" w:type="pct"/>
            <w:vAlign w:val="top"/>
          </w:tcPr>
          <w:p>
            <w:pPr>
              <w:spacing w:before="105" w:line="369" w:lineRule="exact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11"/>
                <w:sz w:val="21"/>
                <w:szCs w:val="21"/>
              </w:rPr>
              <w:t>1.县级专项资金</w:t>
            </w:r>
          </w:p>
          <w:p>
            <w:pPr>
              <w:spacing w:line="215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(一个专项一行)</w:t>
            </w:r>
          </w:p>
        </w:tc>
        <w:tc>
          <w:tcPr>
            <w:tcW w:w="1062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3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723" w:type="pct"/>
            <w:vAlign w:val="top"/>
          </w:tcPr>
          <w:p>
            <w:pPr>
              <w:spacing w:before="166" w:line="220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sz w:val="21"/>
                <w:szCs w:val="21"/>
              </w:rPr>
              <w:t>XX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项目</w:t>
            </w:r>
          </w:p>
        </w:tc>
        <w:tc>
          <w:tcPr>
            <w:tcW w:w="1062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3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723" w:type="pct"/>
            <w:vAlign w:val="top"/>
          </w:tcPr>
          <w:p>
            <w:pPr>
              <w:spacing w:before="176" w:line="220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3.</w:t>
            </w:r>
            <w:r>
              <w:rPr>
                <w:rFonts w:ascii="宋体" w:hAnsi="宋体" w:eastAsia="宋体" w:cs="宋体"/>
                <w:sz w:val="21"/>
                <w:szCs w:val="21"/>
              </w:rPr>
              <w:t>XX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项目</w:t>
            </w:r>
          </w:p>
        </w:tc>
        <w:tc>
          <w:tcPr>
            <w:tcW w:w="1062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3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723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2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3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723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2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0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3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723" w:type="pct"/>
            <w:vAlign w:val="top"/>
          </w:tcPr>
          <w:p>
            <w:pPr>
              <w:spacing w:before="168" w:line="219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厉行节约保障措施</w:t>
            </w:r>
          </w:p>
        </w:tc>
        <w:tc>
          <w:tcPr>
            <w:tcW w:w="3276" w:type="pct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节俭务实办会、精简办文、严格差旅费用、规范公务用餐等</w:t>
            </w:r>
          </w:p>
        </w:tc>
      </w:tr>
    </w:tbl>
    <w:p>
      <w:pPr>
        <w:spacing w:before="132" w:line="336" w:lineRule="auto"/>
        <w:ind w:left="95" w:right="101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1"/>
          <w:sz w:val="22"/>
          <w:szCs w:val="22"/>
        </w:rPr>
        <w:t>说明：以上数据均来源于部门决算报表，其中“基本支出”数据参照基本支出决算明细表(财决05-1</w:t>
      </w:r>
      <w:r>
        <w:rPr>
          <w:rFonts w:ascii="宋体" w:hAnsi="宋体" w:eastAsia="宋体" w:cs="宋体"/>
          <w:spacing w:val="6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6"/>
          <w:sz w:val="22"/>
          <w:szCs w:val="22"/>
        </w:rPr>
        <w:t>表);“三公经费”数据参照机构运行信息表(财决附03表);“项目支出”数据参照项目支出决算</w:t>
      </w:r>
      <w:r>
        <w:rPr>
          <w:rFonts w:ascii="宋体" w:hAnsi="宋体" w:eastAsia="宋体" w:cs="宋体"/>
          <w:spacing w:val="-7"/>
          <w:sz w:val="22"/>
          <w:szCs w:val="22"/>
        </w:rPr>
        <w:t>明</w:t>
      </w:r>
    </w:p>
    <w:p>
      <w:pPr>
        <w:spacing w:line="219" w:lineRule="auto"/>
        <w:ind w:left="95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9"/>
          <w:sz w:val="22"/>
          <w:szCs w:val="22"/>
        </w:rPr>
        <w:t>细表(财决05-2表)。</w:t>
      </w:r>
    </w:p>
    <w:p>
      <w:pPr>
        <w:spacing w:line="453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  <w:r>
        <w:rPr>
          <w:rFonts w:ascii="仿宋" w:hAnsi="仿宋" w:eastAsia="仿宋" w:cs="仿宋"/>
          <w:spacing w:val="-22"/>
          <w:position w:val="-1"/>
          <w:sz w:val="22"/>
          <w:szCs w:val="22"/>
        </w:rPr>
        <w:t>填表人：</w:t>
      </w:r>
      <w:r>
        <w:rPr>
          <w:rFonts w:hint="eastAsia" w:ascii="仿宋" w:hAnsi="仿宋" w:eastAsia="仿宋" w:cs="仿宋"/>
          <w:spacing w:val="-22"/>
          <w:position w:val="-1"/>
          <w:sz w:val="22"/>
          <w:szCs w:val="22"/>
          <w:lang w:val="en-US" w:eastAsia="zh-CN"/>
        </w:rPr>
        <w:t>周敏</w:t>
      </w:r>
      <w:r>
        <w:rPr>
          <w:rFonts w:ascii="仿宋" w:hAnsi="仿宋" w:eastAsia="仿宋" w:cs="仿宋"/>
          <w:spacing w:val="3"/>
          <w:position w:val="-1"/>
          <w:sz w:val="22"/>
          <w:szCs w:val="22"/>
        </w:rPr>
        <w:t xml:space="preserve">  </w:t>
      </w:r>
      <w:r>
        <w:rPr>
          <w:rFonts w:hint="eastAsia" w:ascii="仿宋" w:hAnsi="仿宋" w:eastAsia="仿宋" w:cs="仿宋"/>
          <w:spacing w:val="3"/>
          <w:position w:val="-1"/>
          <w:sz w:val="22"/>
          <w:szCs w:val="22"/>
          <w:lang w:val="en-US" w:eastAsia="zh-CN"/>
        </w:rPr>
        <w:t xml:space="preserve">    </w:t>
      </w:r>
      <w:r>
        <w:rPr>
          <w:rFonts w:ascii="仿宋" w:hAnsi="仿宋" w:eastAsia="仿宋" w:cs="仿宋"/>
          <w:spacing w:val="-22"/>
          <w:sz w:val="22"/>
          <w:szCs w:val="22"/>
        </w:rPr>
        <w:t>填报日期：</w:t>
      </w:r>
      <w:r>
        <w:rPr>
          <w:rFonts w:hint="eastAsia" w:ascii="仿宋" w:hAnsi="仿宋" w:eastAsia="仿宋" w:cs="仿宋"/>
          <w:spacing w:val="-22"/>
          <w:sz w:val="22"/>
          <w:szCs w:val="22"/>
          <w:lang w:val="en-US" w:eastAsia="zh-CN"/>
        </w:rPr>
        <w:t>2023年7月5日</w:t>
      </w:r>
      <w:r>
        <w:rPr>
          <w:rFonts w:ascii="仿宋" w:hAnsi="仿宋" w:eastAsia="仿宋" w:cs="仿宋"/>
          <w:spacing w:val="2"/>
          <w:sz w:val="22"/>
          <w:szCs w:val="22"/>
        </w:rPr>
        <w:t xml:space="preserve"> </w:t>
      </w:r>
      <w:r>
        <w:rPr>
          <w:rFonts w:hint="eastAsia" w:ascii="仿宋" w:hAnsi="仿宋" w:eastAsia="仿宋" w:cs="仿宋"/>
          <w:spacing w:val="2"/>
          <w:sz w:val="22"/>
          <w:szCs w:val="22"/>
          <w:lang w:val="en-US" w:eastAsia="zh-CN"/>
        </w:rPr>
        <w:t xml:space="preserve"> </w:t>
      </w:r>
      <w:r>
        <w:rPr>
          <w:rFonts w:ascii="仿宋" w:hAnsi="仿宋" w:eastAsia="仿宋" w:cs="仿宋"/>
          <w:spacing w:val="2"/>
          <w:sz w:val="22"/>
          <w:szCs w:val="22"/>
        </w:rPr>
        <w:t xml:space="preserve"> </w:t>
      </w:r>
      <w:r>
        <w:rPr>
          <w:rFonts w:hint="eastAsia" w:ascii="仿宋" w:hAnsi="仿宋" w:eastAsia="仿宋" w:cs="仿宋"/>
          <w:spacing w:val="2"/>
          <w:sz w:val="22"/>
          <w:szCs w:val="22"/>
          <w:lang w:val="en-US" w:eastAsia="zh-CN"/>
        </w:rPr>
        <w:t xml:space="preserve">  </w:t>
      </w:r>
      <w:r>
        <w:rPr>
          <w:rFonts w:ascii="仿宋" w:hAnsi="仿宋" w:eastAsia="仿宋" w:cs="仿宋"/>
          <w:spacing w:val="-22"/>
          <w:sz w:val="22"/>
          <w:szCs w:val="22"/>
        </w:rPr>
        <w:t>联系电话：</w:t>
      </w:r>
      <w:r>
        <w:rPr>
          <w:rFonts w:hint="eastAsia" w:ascii="仿宋" w:hAnsi="仿宋" w:eastAsia="仿宋" w:cs="仿宋"/>
          <w:spacing w:val="-22"/>
          <w:sz w:val="22"/>
          <w:szCs w:val="22"/>
          <w:lang w:val="en-US" w:eastAsia="zh-CN"/>
        </w:rPr>
        <w:t>15200249333</w:t>
      </w:r>
      <w:r>
        <w:rPr>
          <w:rFonts w:hint="eastAsia" w:ascii="仿宋" w:hAnsi="仿宋" w:eastAsia="仿宋" w:cs="仿宋"/>
          <w:spacing w:val="3"/>
          <w:sz w:val="22"/>
          <w:szCs w:val="22"/>
          <w:lang w:val="en-US" w:eastAsia="zh-CN"/>
        </w:rPr>
        <w:t xml:space="preserve">     </w:t>
      </w:r>
      <w:r>
        <w:rPr>
          <w:rFonts w:ascii="仿宋" w:hAnsi="仿宋" w:eastAsia="仿宋" w:cs="仿宋"/>
          <w:spacing w:val="-22"/>
          <w:sz w:val="22"/>
          <w:szCs w:val="22"/>
        </w:rPr>
        <w:t>单位负责人签字：</w:t>
      </w:r>
    </w:p>
    <w:p>
      <w:pPr>
        <w:spacing w:before="113" w:line="224" w:lineRule="auto"/>
        <w:ind w:left="699"/>
        <w:rPr>
          <w:rFonts w:ascii="黑体" w:hAnsi="黑体" w:eastAsia="黑体" w:cs="黑体"/>
          <w:b/>
          <w:bCs/>
          <w:spacing w:val="1"/>
          <w:sz w:val="35"/>
          <w:szCs w:val="35"/>
        </w:rPr>
      </w:pPr>
    </w:p>
    <w:p>
      <w:pPr>
        <w:spacing w:before="113" w:line="224" w:lineRule="auto"/>
        <w:ind w:left="699"/>
        <w:rPr>
          <w:rFonts w:ascii="黑体" w:hAnsi="黑体" w:eastAsia="黑体" w:cs="黑体"/>
          <w:b/>
          <w:bCs/>
          <w:spacing w:val="1"/>
          <w:sz w:val="35"/>
          <w:szCs w:val="35"/>
        </w:rPr>
      </w:pPr>
    </w:p>
    <w:p>
      <w:pPr>
        <w:spacing w:before="113" w:line="224" w:lineRule="auto"/>
        <w:ind w:left="699"/>
        <w:rPr>
          <w:rFonts w:ascii="黑体" w:hAnsi="黑体" w:eastAsia="黑体" w:cs="黑体"/>
          <w:b/>
          <w:bCs/>
          <w:spacing w:val="1"/>
          <w:sz w:val="35"/>
          <w:szCs w:val="35"/>
        </w:rPr>
      </w:pPr>
    </w:p>
    <w:p>
      <w:pPr>
        <w:spacing w:before="113" w:line="224" w:lineRule="auto"/>
        <w:ind w:left="699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spacing w:val="1"/>
          <w:sz w:val="35"/>
          <w:szCs w:val="35"/>
        </w:rPr>
        <w:t>附件2</w:t>
      </w:r>
    </w:p>
    <w:p>
      <w:pPr>
        <w:spacing w:before="273" w:line="219" w:lineRule="auto"/>
        <w:ind w:left="187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2"/>
          <w:sz w:val="44"/>
          <w:szCs w:val="44"/>
        </w:rPr>
        <w:t>2022年度部门整体支出绩效自评表</w:t>
      </w:r>
    </w:p>
    <w:p/>
    <w:p>
      <w:pPr>
        <w:spacing w:line="49" w:lineRule="exact"/>
      </w:pPr>
    </w:p>
    <w:tbl>
      <w:tblPr>
        <w:tblStyle w:val="4"/>
        <w:tblW w:w="102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979"/>
        <w:gridCol w:w="959"/>
        <w:gridCol w:w="1169"/>
        <w:gridCol w:w="1228"/>
        <w:gridCol w:w="1179"/>
        <w:gridCol w:w="659"/>
        <w:gridCol w:w="1129"/>
        <w:gridCol w:w="17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204" w:type="dxa"/>
            <w:vAlign w:val="top"/>
          </w:tcPr>
          <w:p>
            <w:pPr>
              <w:spacing w:before="232" w:line="242" w:lineRule="auto"/>
              <w:ind w:left="174" w:right="1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县级预算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部门名称</w:t>
            </w:r>
          </w:p>
        </w:tc>
        <w:tc>
          <w:tcPr>
            <w:tcW w:w="907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华容县城市管理综合行政执法大队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04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8" w:line="242" w:lineRule="auto"/>
              <w:ind w:left="384" w:right="188" w:hanging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年度预算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申请</w:t>
            </w:r>
          </w:p>
          <w:p>
            <w:pPr>
              <w:spacing w:before="1" w:line="220" w:lineRule="auto"/>
              <w:ind w:left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(万元)</w:t>
            </w:r>
          </w:p>
        </w:tc>
        <w:tc>
          <w:tcPr>
            <w:tcW w:w="19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before="158" w:line="229" w:lineRule="auto"/>
              <w:ind w:left="3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年初</w:t>
            </w:r>
          </w:p>
          <w:p>
            <w:pPr>
              <w:spacing w:line="219" w:lineRule="auto"/>
              <w:ind w:left="2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预算数</w:t>
            </w:r>
          </w:p>
        </w:tc>
        <w:tc>
          <w:tcPr>
            <w:tcW w:w="1228" w:type="dxa"/>
            <w:vAlign w:val="top"/>
          </w:tcPr>
          <w:p>
            <w:pPr>
              <w:spacing w:before="159" w:line="280" w:lineRule="exact"/>
              <w:ind w:left="3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4"/>
                <w:sz w:val="21"/>
                <w:szCs w:val="21"/>
              </w:rPr>
              <w:t>全年</w:t>
            </w:r>
          </w:p>
          <w:p>
            <w:pPr>
              <w:spacing w:line="219" w:lineRule="auto"/>
              <w:ind w:left="2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预算数</w:t>
            </w:r>
          </w:p>
        </w:tc>
        <w:tc>
          <w:tcPr>
            <w:tcW w:w="1179" w:type="dxa"/>
            <w:vAlign w:val="top"/>
          </w:tcPr>
          <w:p>
            <w:pPr>
              <w:spacing w:before="139" w:line="300" w:lineRule="exact"/>
              <w:ind w:left="3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1"/>
                <w:szCs w:val="21"/>
              </w:rPr>
              <w:t>全年</w:t>
            </w:r>
          </w:p>
          <w:p>
            <w:pPr>
              <w:spacing w:line="219" w:lineRule="auto"/>
              <w:ind w:left="2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执行数</w:t>
            </w:r>
          </w:p>
        </w:tc>
        <w:tc>
          <w:tcPr>
            <w:tcW w:w="65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1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分值</w:t>
            </w:r>
          </w:p>
        </w:tc>
        <w:tc>
          <w:tcPr>
            <w:tcW w:w="112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2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执行率</w:t>
            </w:r>
          </w:p>
        </w:tc>
        <w:tc>
          <w:tcPr>
            <w:tcW w:w="177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6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8" w:type="dxa"/>
            <w:gridSpan w:val="2"/>
            <w:vAlign w:val="center"/>
          </w:tcPr>
          <w:p>
            <w:pPr>
              <w:spacing w:before="130" w:line="219" w:lineRule="auto"/>
              <w:ind w:left="33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年度资金总额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1731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2327.85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2327.85</w:t>
            </w:r>
          </w:p>
        </w:tc>
        <w:tc>
          <w:tcPr>
            <w:tcW w:w="659" w:type="dxa"/>
            <w:vAlign w:val="center"/>
          </w:tcPr>
          <w:p>
            <w:pPr>
              <w:spacing w:before="183" w:line="184" w:lineRule="auto"/>
              <w:ind w:left="386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100%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35" w:type="dxa"/>
            <w:gridSpan w:val="4"/>
            <w:vAlign w:val="center"/>
          </w:tcPr>
          <w:p>
            <w:pPr>
              <w:spacing w:before="130" w:line="219" w:lineRule="auto"/>
              <w:ind w:left="6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按收入性质分：</w:t>
            </w:r>
          </w:p>
        </w:tc>
        <w:tc>
          <w:tcPr>
            <w:tcW w:w="4740" w:type="dxa"/>
            <w:gridSpan w:val="4"/>
            <w:vAlign w:val="center"/>
          </w:tcPr>
          <w:p>
            <w:pPr>
              <w:spacing w:before="130" w:line="219" w:lineRule="auto"/>
              <w:ind w:left="9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按支出性质分：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35" w:type="dxa"/>
            <w:gridSpan w:val="4"/>
            <w:vAlign w:val="top"/>
          </w:tcPr>
          <w:p>
            <w:pPr>
              <w:spacing w:before="131" w:line="219" w:lineRule="auto"/>
              <w:ind w:left="6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其中：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一般公共预算：</w:t>
            </w: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  <w:lang w:val="en-US" w:eastAsia="zh-CN"/>
              </w:rPr>
              <w:t>2276.27</w:t>
            </w:r>
          </w:p>
        </w:tc>
        <w:tc>
          <w:tcPr>
            <w:tcW w:w="4740" w:type="dxa"/>
            <w:gridSpan w:val="4"/>
            <w:vAlign w:val="top"/>
          </w:tcPr>
          <w:p>
            <w:pPr>
              <w:spacing w:before="130" w:line="219" w:lineRule="auto"/>
              <w:ind w:left="9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其中：基本支出：</w:t>
            </w:r>
            <w:r>
              <w:rPr>
                <w:rFonts w:hint="eastAsia" w:ascii="宋体" w:hAnsi="宋体" w:eastAsia="宋体" w:cs="宋体"/>
                <w:spacing w:val="13"/>
                <w:sz w:val="21"/>
                <w:szCs w:val="21"/>
                <w:lang w:val="en-US" w:eastAsia="zh-CN"/>
              </w:rPr>
              <w:t>2327.85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35" w:type="dxa"/>
            <w:gridSpan w:val="4"/>
            <w:vAlign w:val="top"/>
          </w:tcPr>
          <w:p>
            <w:pPr>
              <w:spacing w:before="130" w:line="219" w:lineRule="auto"/>
              <w:ind w:left="7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政府性基金拨款：</w:t>
            </w:r>
            <w:r>
              <w:rPr>
                <w:rFonts w:hint="eastAsia" w:ascii="宋体" w:hAnsi="宋体" w:eastAsia="宋体" w:cs="宋体"/>
                <w:spacing w:val="13"/>
                <w:sz w:val="21"/>
                <w:szCs w:val="21"/>
                <w:lang w:val="en-US" w:eastAsia="zh-CN"/>
              </w:rPr>
              <w:t>51.58</w:t>
            </w:r>
          </w:p>
        </w:tc>
        <w:tc>
          <w:tcPr>
            <w:tcW w:w="4740" w:type="dxa"/>
            <w:gridSpan w:val="4"/>
            <w:vAlign w:val="top"/>
          </w:tcPr>
          <w:p>
            <w:pPr>
              <w:spacing w:before="132" w:line="220" w:lineRule="auto"/>
              <w:ind w:left="7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项目支出：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35" w:type="dxa"/>
            <w:gridSpan w:val="4"/>
            <w:vAlign w:val="top"/>
          </w:tcPr>
          <w:p>
            <w:pPr>
              <w:spacing w:before="131" w:line="219" w:lineRule="auto"/>
              <w:ind w:left="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纳入专户管理的非税收入拨款：</w:t>
            </w:r>
          </w:p>
        </w:tc>
        <w:tc>
          <w:tcPr>
            <w:tcW w:w="474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35" w:type="dxa"/>
            <w:gridSpan w:val="4"/>
            <w:vAlign w:val="top"/>
          </w:tcPr>
          <w:p>
            <w:pPr>
              <w:spacing w:before="133" w:line="220" w:lineRule="auto"/>
              <w:ind w:left="13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其他资金：</w:t>
            </w:r>
          </w:p>
        </w:tc>
        <w:tc>
          <w:tcPr>
            <w:tcW w:w="474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04" w:type="dxa"/>
            <w:vMerge w:val="restart"/>
            <w:tcBorders>
              <w:bottom w:val="nil"/>
            </w:tcBorders>
            <w:vAlign w:val="top"/>
          </w:tcPr>
          <w:p>
            <w:pPr>
              <w:spacing w:before="213" w:line="220" w:lineRule="auto"/>
              <w:ind w:left="134" w:right="210" w:firstLine="2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年度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总体目标</w:t>
            </w:r>
          </w:p>
        </w:tc>
        <w:tc>
          <w:tcPr>
            <w:tcW w:w="4335" w:type="dxa"/>
            <w:gridSpan w:val="4"/>
            <w:vAlign w:val="top"/>
          </w:tcPr>
          <w:p>
            <w:pPr>
              <w:spacing w:before="123" w:line="220" w:lineRule="auto"/>
              <w:ind w:left="17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预期目标</w:t>
            </w:r>
          </w:p>
        </w:tc>
        <w:tc>
          <w:tcPr>
            <w:tcW w:w="4740" w:type="dxa"/>
            <w:gridSpan w:val="4"/>
            <w:vAlign w:val="top"/>
          </w:tcPr>
          <w:p>
            <w:pPr>
              <w:spacing w:before="122" w:line="219" w:lineRule="auto"/>
              <w:ind w:left="17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实际完成情况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3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目标1：保证人员经费正常发放；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目标2：保证单位经费正常运转，工作顺利开展；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目标3：健全户外广告管理制度；对户外广告招牌进行强化隐患整改；加大户外广告治违力度。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 xml:space="preserve">目标4：着力开发停车资源；着力开展排查劝导；着力推进并网处罚。 目标3、狠抓宣传排查，禁鞭成果持续巩固。     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 xml:space="preserve"> 目标5：加强渣土运输整治；加强油烟污染整治；加强燃气安全整治。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rPr>
                <w:rFonts w:ascii="Arial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目标6：加大综合执法力度</w:t>
            </w:r>
          </w:p>
        </w:tc>
        <w:tc>
          <w:tcPr>
            <w:tcW w:w="4740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按质按量完成任务，已按要求落实到位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0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70" w:line="217" w:lineRule="auto"/>
              <w:ind w:left="28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绩效指标</w:t>
            </w:r>
          </w:p>
        </w:tc>
        <w:tc>
          <w:tcPr>
            <w:tcW w:w="9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71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71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指标</w:t>
            </w:r>
          </w:p>
        </w:tc>
        <w:tc>
          <w:tcPr>
            <w:tcW w:w="9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61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4"/>
                <w:sz w:val="21"/>
                <w:szCs w:val="21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61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指标</w:t>
            </w:r>
          </w:p>
        </w:tc>
        <w:tc>
          <w:tcPr>
            <w:tcW w:w="116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62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三级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62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指标</w:t>
            </w:r>
          </w:p>
        </w:tc>
        <w:tc>
          <w:tcPr>
            <w:tcW w:w="122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93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93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指标值</w:t>
            </w:r>
          </w:p>
        </w:tc>
        <w:tc>
          <w:tcPr>
            <w:tcW w:w="117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75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position w:val="4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265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完成值</w:t>
            </w:r>
          </w:p>
        </w:tc>
        <w:tc>
          <w:tcPr>
            <w:tcW w:w="6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176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分值</w:t>
            </w:r>
          </w:p>
        </w:tc>
        <w:tc>
          <w:tcPr>
            <w:tcW w:w="112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348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得分</w:t>
            </w:r>
          </w:p>
        </w:tc>
        <w:tc>
          <w:tcPr>
            <w:tcW w:w="17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457" w:right="152" w:hanging="309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偏差原因分析及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产出</w:t>
            </w:r>
          </w:p>
          <w:p>
            <w:pPr>
              <w:spacing w:before="31" w:line="233" w:lineRule="auto"/>
              <w:ind w:left="160" w:right="132" w:firstLine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指标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(50分)</w:t>
            </w:r>
          </w:p>
        </w:tc>
        <w:tc>
          <w:tcPr>
            <w:tcW w:w="959" w:type="dxa"/>
            <w:vMerge w:val="restart"/>
            <w:tcBorders>
              <w:bottom w:val="nil"/>
            </w:tcBorders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数量</w:t>
            </w:r>
          </w:p>
          <w:p>
            <w:pPr>
              <w:spacing w:line="220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指标</w:t>
            </w:r>
          </w:p>
        </w:tc>
        <w:tc>
          <w:tcPr>
            <w:tcW w:w="1169" w:type="dxa"/>
            <w:vAlign w:val="top"/>
          </w:tcPr>
          <w:p>
            <w:pPr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拆除隐患广告牌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>及广告审批</w:t>
            </w:r>
          </w:p>
        </w:tc>
        <w:tc>
          <w:tcPr>
            <w:tcW w:w="1228" w:type="dxa"/>
            <w:vAlign w:val="top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拆除300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  <w:t>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审批686个。</w:t>
            </w:r>
          </w:p>
        </w:tc>
        <w:tc>
          <w:tcPr>
            <w:tcW w:w="1179" w:type="dxa"/>
            <w:vAlign w:val="top"/>
          </w:tcPr>
          <w:p>
            <w:pPr>
              <w:ind w:firstLine="180" w:firstLineChars="100"/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  <w:t>98%以上</w:t>
            </w:r>
          </w:p>
        </w:tc>
        <w:tc>
          <w:tcPr>
            <w:tcW w:w="6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29" w:type="dxa"/>
            <w:vAlign w:val="top"/>
          </w:tcPr>
          <w:p>
            <w:pPr>
              <w:ind w:firstLine="540" w:firstLineChars="300"/>
              <w:jc w:val="both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清理报废车辆及规划停车泊位</w:t>
            </w:r>
          </w:p>
        </w:tc>
        <w:tc>
          <w:tcPr>
            <w:tcW w:w="1228" w:type="dxa"/>
            <w:vAlign w:val="top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报废车13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  <w:t>辆、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划停车位482个</w:t>
            </w:r>
          </w:p>
        </w:tc>
        <w:tc>
          <w:tcPr>
            <w:tcW w:w="1179" w:type="dxa"/>
            <w:vAlign w:val="top"/>
          </w:tcPr>
          <w:p>
            <w:pPr>
              <w:ind w:firstLine="180" w:firstLineChars="100"/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  <w:t>98%以上</w:t>
            </w:r>
          </w:p>
        </w:tc>
        <w:tc>
          <w:tcPr>
            <w:tcW w:w="6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2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before="191" w:line="173" w:lineRule="exact"/>
              <w:ind w:left="322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禁鞭宣传</w:t>
            </w:r>
          </w:p>
        </w:tc>
        <w:tc>
          <w:tcPr>
            <w:tcW w:w="1228" w:type="dxa"/>
            <w:vAlign w:val="top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  <w:t>警示牌13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  <w:t>块，宣传车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220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  <w:t>台，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收缴鞭炮8400件</w:t>
            </w:r>
          </w:p>
        </w:tc>
        <w:tc>
          <w:tcPr>
            <w:tcW w:w="117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  <w:t>98%以上</w:t>
            </w:r>
          </w:p>
        </w:tc>
        <w:tc>
          <w:tcPr>
            <w:tcW w:w="6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2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restart"/>
            <w:tcBorders>
              <w:bottom w:val="nil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68" w:line="237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质量</w:t>
            </w:r>
          </w:p>
          <w:p>
            <w:pPr>
              <w:spacing w:line="220" w:lineRule="auto"/>
              <w:ind w:left="2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指标</w:t>
            </w:r>
          </w:p>
        </w:tc>
        <w:tc>
          <w:tcPr>
            <w:tcW w:w="1169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整治城区隐患广告牌</w:t>
            </w:r>
          </w:p>
        </w:tc>
        <w:tc>
          <w:tcPr>
            <w:tcW w:w="122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  <w:t>98%以上</w:t>
            </w:r>
          </w:p>
        </w:tc>
        <w:tc>
          <w:tcPr>
            <w:tcW w:w="1179" w:type="dxa"/>
            <w:vAlign w:val="top"/>
          </w:tcPr>
          <w:p>
            <w:pPr>
              <w:ind w:firstLine="180" w:firstLineChars="100"/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  <w:t>%以上</w:t>
            </w:r>
          </w:p>
        </w:tc>
        <w:tc>
          <w:tcPr>
            <w:tcW w:w="6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29" w:type="dxa"/>
            <w:vAlign w:val="top"/>
          </w:tcPr>
          <w:p>
            <w:pPr>
              <w:ind w:firstLine="540" w:firstLineChars="300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人行道专项整治</w:t>
            </w:r>
          </w:p>
        </w:tc>
        <w:tc>
          <w:tcPr>
            <w:tcW w:w="122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  <w:t>93%以上</w:t>
            </w:r>
          </w:p>
        </w:tc>
        <w:tc>
          <w:tcPr>
            <w:tcW w:w="117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6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2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before="192" w:line="173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组织禁鞭宣传</w:t>
            </w:r>
          </w:p>
        </w:tc>
        <w:tc>
          <w:tcPr>
            <w:tcW w:w="122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  <w:t>95%以上</w:t>
            </w:r>
          </w:p>
        </w:tc>
        <w:tc>
          <w:tcPr>
            <w:tcW w:w="117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6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2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tcBorders>
              <w:bottom w:val="nil"/>
            </w:tcBorders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68" w:line="237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时效</w:t>
            </w:r>
          </w:p>
          <w:p>
            <w:pPr>
              <w:spacing w:line="220" w:lineRule="auto"/>
              <w:ind w:left="2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指标</w:t>
            </w: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资金给付及时性</w:t>
            </w:r>
          </w:p>
        </w:tc>
        <w:tc>
          <w:tcPr>
            <w:tcW w:w="1228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%以上</w:t>
            </w:r>
          </w:p>
        </w:tc>
        <w:tc>
          <w:tcPr>
            <w:tcW w:w="1179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6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tcBorders>
              <w:bottom w:val="nil"/>
            </w:tcBorders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before="69" w:line="230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成本</w:t>
            </w:r>
          </w:p>
          <w:p>
            <w:pPr>
              <w:spacing w:line="220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指标</w:t>
            </w: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控制预算数</w:t>
            </w: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不超过全年预算数</w:t>
            </w:r>
          </w:p>
        </w:tc>
        <w:tc>
          <w:tcPr>
            <w:tcW w:w="1179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控制率100%</w:t>
            </w:r>
          </w:p>
        </w:tc>
        <w:tc>
          <w:tcPr>
            <w:tcW w:w="65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29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tbl>
      <w:tblPr>
        <w:tblStyle w:val="4"/>
        <w:tblpPr w:leftFromText="180" w:rightFromText="180" w:vertAnchor="text" w:horzAnchor="page" w:tblpX="899" w:tblpY="186"/>
        <w:tblOverlap w:val="never"/>
        <w:tblW w:w="5026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994"/>
        <w:gridCol w:w="957"/>
        <w:gridCol w:w="1181"/>
        <w:gridCol w:w="1231"/>
        <w:gridCol w:w="1222"/>
        <w:gridCol w:w="661"/>
        <w:gridCol w:w="1129"/>
        <w:gridCol w:w="17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584" w:type="pct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spacing w:line="399" w:lineRule="auto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</w:t>
            </w:r>
          </w:p>
          <w:p>
            <w:pPr>
              <w:spacing w:before="77" w:line="217" w:lineRule="auto"/>
              <w:ind w:left="36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绩效指标</w:t>
            </w:r>
          </w:p>
        </w:tc>
        <w:tc>
          <w:tcPr>
            <w:tcW w:w="480" w:type="pct"/>
            <w:vAlign w:val="top"/>
          </w:tcPr>
          <w:p>
            <w:pPr>
              <w:spacing w:before="147" w:line="231" w:lineRule="auto"/>
              <w:ind w:left="2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一级</w:t>
            </w:r>
          </w:p>
          <w:p>
            <w:pPr>
              <w:spacing w:line="220" w:lineRule="auto"/>
              <w:ind w:left="2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指标</w:t>
            </w:r>
          </w:p>
        </w:tc>
        <w:tc>
          <w:tcPr>
            <w:tcW w:w="462" w:type="pct"/>
            <w:vAlign w:val="top"/>
          </w:tcPr>
          <w:p>
            <w:pPr>
              <w:spacing w:before="167" w:line="207" w:lineRule="auto"/>
              <w:ind w:left="2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二级</w:t>
            </w:r>
          </w:p>
          <w:p>
            <w:pPr>
              <w:spacing w:line="220" w:lineRule="auto"/>
              <w:ind w:left="2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指标</w:t>
            </w:r>
          </w:p>
        </w:tc>
        <w:tc>
          <w:tcPr>
            <w:tcW w:w="570" w:type="pct"/>
            <w:vAlign w:val="top"/>
          </w:tcPr>
          <w:p>
            <w:pPr>
              <w:spacing w:before="167" w:line="207" w:lineRule="auto"/>
              <w:ind w:left="3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三级</w:t>
            </w:r>
          </w:p>
          <w:p>
            <w:pPr>
              <w:spacing w:line="220" w:lineRule="auto"/>
              <w:ind w:left="3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指标</w:t>
            </w:r>
          </w:p>
        </w:tc>
        <w:tc>
          <w:tcPr>
            <w:tcW w:w="594" w:type="pct"/>
            <w:vAlign w:val="top"/>
          </w:tcPr>
          <w:p>
            <w:pPr>
              <w:spacing w:before="144" w:line="225" w:lineRule="auto"/>
              <w:ind w:left="3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年度</w:t>
            </w:r>
          </w:p>
          <w:p>
            <w:pPr>
              <w:spacing w:line="219" w:lineRule="auto"/>
              <w:ind w:left="26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指标值</w:t>
            </w:r>
          </w:p>
        </w:tc>
        <w:tc>
          <w:tcPr>
            <w:tcW w:w="588" w:type="pct"/>
            <w:vAlign w:val="top"/>
          </w:tcPr>
          <w:p>
            <w:pPr>
              <w:spacing w:before="145" w:line="232" w:lineRule="auto"/>
              <w:ind w:left="3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实际</w:t>
            </w:r>
          </w:p>
          <w:p>
            <w:pPr>
              <w:spacing w:line="219" w:lineRule="auto"/>
              <w:ind w:left="2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完成值</w:t>
            </w:r>
          </w:p>
        </w:tc>
        <w:tc>
          <w:tcPr>
            <w:tcW w:w="319" w:type="pct"/>
            <w:vAlign w:val="top"/>
          </w:tcPr>
          <w:p>
            <w:pPr>
              <w:spacing w:before="314" w:line="219" w:lineRule="auto"/>
              <w:ind w:left="9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分值</w:t>
            </w:r>
          </w:p>
        </w:tc>
        <w:tc>
          <w:tcPr>
            <w:tcW w:w="545" w:type="pct"/>
            <w:vAlign w:val="top"/>
          </w:tcPr>
          <w:p>
            <w:pPr>
              <w:spacing w:before="314" w:line="219" w:lineRule="auto"/>
              <w:ind w:left="3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得分</w:t>
            </w:r>
          </w:p>
        </w:tc>
        <w:tc>
          <w:tcPr>
            <w:tcW w:w="854" w:type="pct"/>
            <w:vAlign w:val="top"/>
          </w:tcPr>
          <w:p>
            <w:pPr>
              <w:spacing w:before="184" w:line="222" w:lineRule="auto"/>
              <w:ind w:left="408" w:right="51" w:hanging="3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偏差原因分析及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改进措施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4" w:type="pct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pct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140" w:right="97" w:firstLine="1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效益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20"/>
                <w:w w:val="117"/>
                <w:sz w:val="23"/>
                <w:szCs w:val="23"/>
              </w:rPr>
              <w:t>指标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(30分)</w:t>
            </w:r>
          </w:p>
        </w:tc>
        <w:tc>
          <w:tcPr>
            <w:tcW w:w="462" w:type="pct"/>
            <w:vMerge w:val="restart"/>
            <w:tcBorders>
              <w:bottom w:val="nil"/>
            </w:tcBorders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75" w:line="214" w:lineRule="auto"/>
              <w:ind w:left="122" w:righ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经济效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益指标</w:t>
            </w:r>
          </w:p>
        </w:tc>
        <w:tc>
          <w:tcPr>
            <w:tcW w:w="570" w:type="pct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完成行政事业性收费计划</w:t>
            </w:r>
          </w:p>
        </w:tc>
        <w:tc>
          <w:tcPr>
            <w:tcW w:w="594" w:type="pct"/>
            <w:vAlign w:val="top"/>
          </w:tcPr>
          <w:p>
            <w:pPr>
              <w:jc w:val="center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588" w:type="pct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319" w:type="pct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</w:t>
            </w:r>
          </w:p>
        </w:tc>
        <w:tc>
          <w:tcPr>
            <w:tcW w:w="545" w:type="pct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</w:t>
            </w:r>
          </w:p>
        </w:tc>
        <w:tc>
          <w:tcPr>
            <w:tcW w:w="85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84" w:type="pct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8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9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84" w:type="pct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pct"/>
            <w:vAlign w:val="top"/>
          </w:tcPr>
          <w:p>
            <w:pPr>
              <w:spacing w:before="187" w:line="173" w:lineRule="exact"/>
              <w:ind w:left="332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1"/>
                <w:szCs w:val="11"/>
              </w:rPr>
              <w:t>……</w:t>
            </w:r>
          </w:p>
        </w:tc>
        <w:tc>
          <w:tcPr>
            <w:tcW w:w="59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8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9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4" w:type="pct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" w:type="pct"/>
            <w:vMerge w:val="restart"/>
            <w:tcBorders>
              <w:bottom w:val="nil"/>
            </w:tcBorders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122" w:righ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社会效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益指标</w:t>
            </w:r>
          </w:p>
        </w:tc>
        <w:tc>
          <w:tcPr>
            <w:tcW w:w="570" w:type="pct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整治城区隐患广告牌</w:t>
            </w:r>
          </w:p>
        </w:tc>
        <w:tc>
          <w:tcPr>
            <w:tcW w:w="594" w:type="pct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588" w:type="pct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319" w:type="pct"/>
            <w:vAlign w:val="top"/>
          </w:tcPr>
          <w:p>
            <w:pPr>
              <w:jc w:val="center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45" w:type="pct"/>
            <w:vAlign w:val="top"/>
          </w:tcPr>
          <w:p>
            <w:pPr>
              <w:jc w:val="center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5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4" w:type="pct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pct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人行道专项整治</w:t>
            </w:r>
          </w:p>
        </w:tc>
        <w:tc>
          <w:tcPr>
            <w:tcW w:w="594" w:type="pct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  <w:t>93%</w:t>
            </w:r>
          </w:p>
        </w:tc>
        <w:tc>
          <w:tcPr>
            <w:tcW w:w="588" w:type="pct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19" w:type="pct"/>
            <w:vAlign w:val="top"/>
          </w:tcPr>
          <w:p>
            <w:pPr>
              <w:jc w:val="center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45" w:type="pct"/>
            <w:vAlign w:val="top"/>
          </w:tcPr>
          <w:p>
            <w:pPr>
              <w:jc w:val="center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84" w:type="pct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pct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组织禁鞭宣传</w:t>
            </w:r>
          </w:p>
        </w:tc>
        <w:tc>
          <w:tcPr>
            <w:tcW w:w="594" w:type="pct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588" w:type="pct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319" w:type="pct"/>
            <w:vAlign w:val="top"/>
          </w:tcPr>
          <w:p>
            <w:pPr>
              <w:jc w:val="center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45" w:type="pct"/>
            <w:vAlign w:val="top"/>
          </w:tcPr>
          <w:p>
            <w:pPr>
              <w:jc w:val="center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5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84" w:type="pct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" w:type="pct"/>
            <w:vMerge w:val="restart"/>
            <w:tcBorders>
              <w:bottom w:val="nil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122" w:righ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生态效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益指标</w:t>
            </w:r>
          </w:p>
        </w:tc>
        <w:tc>
          <w:tcPr>
            <w:tcW w:w="570" w:type="pct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组织禁鞭宣传</w:t>
            </w:r>
          </w:p>
        </w:tc>
        <w:tc>
          <w:tcPr>
            <w:tcW w:w="59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8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9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84" w:type="pct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8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9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4" w:type="pct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8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9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584" w:type="pct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pct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" w:type="pct"/>
            <w:tcBorders>
              <w:bottom w:val="nil"/>
            </w:tcBorders>
            <w:vAlign w:val="top"/>
          </w:tcPr>
          <w:p>
            <w:pPr>
              <w:spacing w:before="315" w:line="218" w:lineRule="auto"/>
              <w:ind w:left="1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可持续</w:t>
            </w:r>
          </w:p>
          <w:p>
            <w:pPr>
              <w:spacing w:before="1" w:line="215" w:lineRule="auto"/>
              <w:ind w:left="1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影响指</w:t>
            </w:r>
          </w:p>
          <w:p>
            <w:pPr>
              <w:spacing w:line="220" w:lineRule="auto"/>
              <w:ind w:left="3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标</w:t>
            </w:r>
          </w:p>
        </w:tc>
        <w:tc>
          <w:tcPr>
            <w:tcW w:w="570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8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9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4" w:type="pct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pct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75" w:line="223" w:lineRule="auto"/>
              <w:ind w:left="140" w:right="9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满意度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w w:val="117"/>
                <w:sz w:val="23"/>
                <w:szCs w:val="23"/>
              </w:rPr>
              <w:t>指标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(10分)</w:t>
            </w:r>
          </w:p>
        </w:tc>
        <w:tc>
          <w:tcPr>
            <w:tcW w:w="462" w:type="pct"/>
            <w:vMerge w:val="restart"/>
            <w:tcBorders>
              <w:bottom w:val="nil"/>
            </w:tcBorders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122" w:right="1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服务对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象满意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度指标</w:t>
            </w:r>
          </w:p>
        </w:tc>
        <w:tc>
          <w:tcPr>
            <w:tcW w:w="570" w:type="pct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城市管理群众满意度</w:t>
            </w:r>
          </w:p>
        </w:tc>
        <w:tc>
          <w:tcPr>
            <w:tcW w:w="594" w:type="pct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  <w:t>93%</w:t>
            </w:r>
          </w:p>
        </w:tc>
        <w:tc>
          <w:tcPr>
            <w:tcW w:w="588" w:type="pct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19" w:type="pct"/>
            <w:vAlign w:val="top"/>
          </w:tcPr>
          <w:p>
            <w:pPr>
              <w:jc w:val="center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45" w:type="pct"/>
            <w:vAlign w:val="top"/>
          </w:tcPr>
          <w:p>
            <w:pPr>
              <w:jc w:val="center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85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584" w:type="pct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2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pct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36" w:line="173" w:lineRule="exact"/>
              <w:ind w:left="41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1"/>
                <w:szCs w:val="11"/>
              </w:rPr>
              <w:t>………</w:t>
            </w:r>
          </w:p>
        </w:tc>
        <w:tc>
          <w:tcPr>
            <w:tcW w:w="59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8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9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5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3280" w:type="pct"/>
            <w:gridSpan w:val="6"/>
            <w:vAlign w:val="top"/>
          </w:tcPr>
          <w:p>
            <w:pPr>
              <w:spacing w:before="139" w:line="220" w:lineRule="auto"/>
              <w:ind w:left="31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总分</w:t>
            </w:r>
          </w:p>
        </w:tc>
        <w:tc>
          <w:tcPr>
            <w:tcW w:w="319" w:type="pct"/>
            <w:vAlign w:val="top"/>
          </w:tcPr>
          <w:p>
            <w:pPr>
              <w:spacing w:before="196" w:line="184" w:lineRule="auto"/>
              <w:ind w:left="1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100</w:t>
            </w:r>
          </w:p>
        </w:tc>
        <w:tc>
          <w:tcPr>
            <w:tcW w:w="545" w:type="pct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854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63" w:line="182" w:lineRule="auto"/>
      </w:pPr>
    </w:p>
    <w:p>
      <w:pPr>
        <w:spacing w:before="34" w:line="219" w:lineRule="auto"/>
        <w:ind w:firstLine="236" w:firstLineChars="10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3"/>
          <w:sz w:val="23"/>
          <w:szCs w:val="23"/>
        </w:rPr>
        <w:t>说明：以上数据参照2022年部门决算报表中的“收入支出决算总表”(财</w:t>
      </w:r>
      <w:r>
        <w:rPr>
          <w:rFonts w:ascii="宋体" w:hAnsi="宋体" w:eastAsia="宋体" w:cs="宋体"/>
          <w:spacing w:val="2"/>
          <w:sz w:val="23"/>
          <w:szCs w:val="23"/>
        </w:rPr>
        <w:t>决01表)。</w:t>
      </w:r>
    </w:p>
    <w:p>
      <w:pPr>
        <w:spacing w:line="360" w:lineRule="auto"/>
        <w:ind w:firstLine="168" w:firstLineChars="100"/>
        <w:jc w:val="both"/>
        <w:rPr>
          <w:rFonts w:hint="eastAsia" w:eastAsia="宋体"/>
          <w:lang w:eastAsia="zh-CN"/>
        </w:rPr>
        <w:sectPr>
          <w:footerReference r:id="rId5" w:type="default"/>
          <w:pgSz w:w="11900" w:h="16830"/>
          <w:pgMar w:top="1032" w:right="845" w:bottom="400" w:left="765" w:header="0" w:footer="0" w:gutter="0"/>
          <w:cols w:space="720" w:num="1"/>
        </w:sectPr>
      </w:pPr>
      <w:r>
        <w:rPr>
          <w:rFonts w:hint="eastAsia" w:ascii="宋体" w:hAnsi="宋体" w:eastAsia="宋体" w:cs="宋体"/>
          <w:spacing w:val="-26"/>
          <w:sz w:val="22"/>
          <w:szCs w:val="22"/>
        </w:rPr>
        <w:t>填表人：</w:t>
      </w:r>
      <w:r>
        <w:rPr>
          <w:rFonts w:hint="eastAsia" w:ascii="宋体" w:hAnsi="宋体" w:eastAsia="宋体" w:cs="宋体"/>
          <w:spacing w:val="-26"/>
          <w:sz w:val="22"/>
          <w:szCs w:val="22"/>
          <w:lang w:val="en-US" w:eastAsia="zh-CN"/>
        </w:rPr>
        <w:t>周敏</w:t>
      </w:r>
      <w:r>
        <w:rPr>
          <w:rFonts w:hint="eastAsia" w:ascii="宋体" w:hAnsi="宋体" w:eastAsia="宋体" w:cs="宋体"/>
          <w:spacing w:val="11"/>
          <w:sz w:val="22"/>
          <w:szCs w:val="22"/>
        </w:rPr>
        <w:t xml:space="preserve">  </w:t>
      </w:r>
      <w:r>
        <w:rPr>
          <w:rFonts w:hint="eastAsia" w:ascii="宋体" w:hAnsi="宋体" w:eastAsia="宋体" w:cs="宋体"/>
          <w:spacing w:val="11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pacing w:val="-26"/>
          <w:sz w:val="22"/>
          <w:szCs w:val="22"/>
        </w:rPr>
        <w:t>填报日期：</w:t>
      </w:r>
      <w:r>
        <w:rPr>
          <w:rFonts w:hint="eastAsia" w:ascii="宋体" w:hAnsi="宋体" w:eastAsia="宋体" w:cs="宋体"/>
          <w:spacing w:val="1"/>
          <w:w w:val="95"/>
          <w:kern w:val="0"/>
          <w:sz w:val="22"/>
          <w:szCs w:val="22"/>
          <w:fitText w:val="1364" w:id="467346764"/>
          <w:lang w:val="en-US" w:eastAsia="zh-CN"/>
        </w:rPr>
        <w:t>2023年7月5日</w:t>
      </w:r>
      <w:r>
        <w:rPr>
          <w:rFonts w:hint="eastAsia" w:ascii="宋体" w:hAnsi="宋体" w:eastAsia="宋体" w:cs="宋体"/>
          <w:spacing w:val="0"/>
          <w:w w:val="95"/>
          <w:kern w:val="0"/>
          <w:sz w:val="22"/>
          <w:szCs w:val="22"/>
          <w:fitText w:val="1364" w:id="467346764"/>
        </w:rPr>
        <w:t xml:space="preserve"> </w:t>
      </w:r>
      <w:r>
        <w:rPr>
          <w:rFonts w:hint="eastAsia" w:ascii="宋体" w:hAnsi="宋体" w:eastAsia="宋体" w:cs="宋体"/>
          <w:spacing w:val="5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pacing w:val="-26"/>
          <w:sz w:val="22"/>
          <w:szCs w:val="22"/>
        </w:rPr>
        <w:t>联系电话：</w:t>
      </w:r>
      <w:r>
        <w:rPr>
          <w:rFonts w:hint="eastAsia" w:ascii="宋体" w:hAnsi="宋体" w:eastAsia="宋体" w:cs="宋体"/>
          <w:spacing w:val="0"/>
          <w:w w:val="95"/>
          <w:kern w:val="0"/>
          <w:sz w:val="22"/>
          <w:szCs w:val="22"/>
          <w:fitText w:val="1364" w:id="1350003269"/>
          <w:lang w:val="en-US" w:eastAsia="zh-CN"/>
        </w:rPr>
        <w:t xml:space="preserve">15200249333 </w:t>
      </w:r>
      <w:r>
        <w:rPr>
          <w:rFonts w:hint="eastAsia" w:ascii="宋体" w:hAnsi="宋体" w:eastAsia="宋体" w:cs="宋体"/>
          <w:spacing w:val="6"/>
          <w:w w:val="95"/>
          <w:kern w:val="0"/>
          <w:sz w:val="22"/>
          <w:szCs w:val="22"/>
          <w:fitText w:val="1364" w:id="1350003269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2"/>
          <w:sz w:val="22"/>
          <w:szCs w:val="22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pacing w:val="-26"/>
          <w:sz w:val="22"/>
          <w:szCs w:val="22"/>
        </w:rPr>
        <w:t>单位负责人签字</w:t>
      </w:r>
      <w:r>
        <w:rPr>
          <w:rFonts w:hint="eastAsia" w:ascii="宋体" w:hAnsi="宋体" w:eastAsia="宋体" w:cs="宋体"/>
          <w:spacing w:val="-26"/>
          <w:sz w:val="22"/>
          <w:szCs w:val="22"/>
          <w:lang w:eastAsia="zh-CN"/>
        </w:rPr>
        <w:t>：</w:t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numPr>
          <w:ilvl w:val="0"/>
          <w:numId w:val="0"/>
        </w:numPr>
        <w:spacing w:before="143" w:line="917" w:lineRule="exact"/>
        <w:ind w:left="1487" w:leftChars="0" w:hanging="1487" w:hangingChars="300"/>
        <w:jc w:val="left"/>
        <w:rPr>
          <w:rFonts w:hint="default" w:ascii="宋体" w:hAnsi="宋体" w:eastAsia="宋体" w:cs="宋体"/>
          <w:sz w:val="44"/>
          <w:szCs w:val="44"/>
          <w:lang w:val="en-US" w:eastAsia="zh-CN"/>
        </w:rPr>
      </w:pPr>
      <w:r>
        <w:rPr>
          <w:rFonts w:ascii="宋体" w:hAnsi="宋体" w:eastAsia="宋体" w:cs="宋体"/>
          <w:b/>
          <w:bCs/>
          <w:spacing w:val="27"/>
          <w:position w:val="35"/>
          <w:sz w:val="44"/>
          <w:szCs w:val="44"/>
        </w:rPr>
        <w:t>2022年度</w:t>
      </w:r>
      <w:r>
        <w:rPr>
          <w:rFonts w:hint="eastAsia" w:ascii="宋体" w:hAnsi="宋体" w:eastAsia="宋体" w:cs="宋体"/>
          <w:b/>
          <w:bCs/>
          <w:spacing w:val="27"/>
          <w:position w:val="35"/>
          <w:sz w:val="44"/>
          <w:szCs w:val="44"/>
          <w:lang w:val="en-US" w:eastAsia="zh-CN"/>
        </w:rPr>
        <w:t>华容县城市管理综合行政执法大队</w:t>
      </w:r>
      <w:r>
        <w:rPr>
          <w:rFonts w:ascii="宋体" w:hAnsi="宋体" w:eastAsia="宋体" w:cs="宋体"/>
          <w:b/>
          <w:bCs/>
          <w:spacing w:val="27"/>
          <w:position w:val="35"/>
          <w:sz w:val="44"/>
          <w:szCs w:val="44"/>
        </w:rPr>
        <w:t>整体支出</w:t>
      </w:r>
      <w:r>
        <w:rPr>
          <w:rFonts w:hint="eastAsia" w:ascii="宋体" w:hAnsi="宋体" w:eastAsia="宋体" w:cs="宋体"/>
          <w:b/>
          <w:bCs/>
          <w:spacing w:val="27"/>
          <w:position w:val="35"/>
          <w:sz w:val="44"/>
          <w:szCs w:val="44"/>
          <w:lang w:val="en-US" w:eastAsia="zh-CN"/>
        </w:rPr>
        <w:t>绩效自评报告</w:t>
      </w:r>
    </w:p>
    <w:p>
      <w:pPr>
        <w:spacing w:before="2" w:line="217" w:lineRule="auto"/>
        <w:rPr>
          <w:rFonts w:ascii="宋体" w:hAnsi="宋体" w:eastAsia="宋体" w:cs="宋体"/>
          <w:sz w:val="44"/>
          <w:szCs w:val="44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7" w:line="326" w:lineRule="auto"/>
        <w:rPr>
          <w:rFonts w:ascii="仿宋" w:hAnsi="仿宋" w:eastAsia="仿宋" w:cs="仿宋"/>
          <w:spacing w:val="4"/>
          <w:sz w:val="33"/>
          <w:szCs w:val="33"/>
        </w:rPr>
      </w:pPr>
    </w:p>
    <w:p>
      <w:pPr>
        <w:spacing w:before="107" w:line="326" w:lineRule="auto"/>
        <w:rPr>
          <w:rFonts w:ascii="仿宋" w:hAnsi="仿宋" w:eastAsia="仿宋" w:cs="仿宋"/>
          <w:spacing w:val="4"/>
          <w:sz w:val="33"/>
          <w:szCs w:val="33"/>
        </w:rPr>
      </w:pPr>
    </w:p>
    <w:p>
      <w:pPr>
        <w:spacing w:before="107" w:line="326" w:lineRule="auto"/>
        <w:rPr>
          <w:rFonts w:ascii="仿宋" w:hAnsi="仿宋" w:eastAsia="仿宋" w:cs="仿宋"/>
          <w:spacing w:val="4"/>
          <w:sz w:val="33"/>
          <w:szCs w:val="33"/>
        </w:rPr>
      </w:pPr>
    </w:p>
    <w:p>
      <w:pPr>
        <w:spacing w:before="107" w:line="326" w:lineRule="auto"/>
        <w:rPr>
          <w:rFonts w:ascii="仿宋" w:hAnsi="仿宋" w:eastAsia="仿宋" w:cs="仿宋"/>
          <w:spacing w:val="4"/>
          <w:sz w:val="33"/>
          <w:szCs w:val="33"/>
        </w:rPr>
      </w:pPr>
    </w:p>
    <w:p>
      <w:pPr>
        <w:spacing w:before="107" w:line="326" w:lineRule="auto"/>
        <w:rPr>
          <w:rFonts w:ascii="仿宋" w:hAnsi="仿宋" w:eastAsia="仿宋" w:cs="仿宋"/>
          <w:spacing w:val="4"/>
          <w:sz w:val="33"/>
          <w:szCs w:val="33"/>
        </w:rPr>
      </w:pPr>
    </w:p>
    <w:p>
      <w:pPr>
        <w:spacing w:before="107" w:line="326" w:lineRule="auto"/>
        <w:rPr>
          <w:rFonts w:ascii="仿宋" w:hAnsi="仿宋" w:eastAsia="仿宋" w:cs="仿宋"/>
          <w:spacing w:val="4"/>
          <w:sz w:val="33"/>
          <w:szCs w:val="33"/>
        </w:rPr>
      </w:pPr>
    </w:p>
    <w:p>
      <w:pPr>
        <w:spacing w:before="107" w:line="326" w:lineRule="auto"/>
        <w:rPr>
          <w:rFonts w:ascii="仿宋" w:hAnsi="仿宋" w:eastAsia="仿宋" w:cs="仿宋"/>
          <w:spacing w:val="-95"/>
          <w:sz w:val="33"/>
          <w:szCs w:val="33"/>
          <w:u w:val="single" w:color="auto"/>
        </w:rPr>
      </w:pPr>
      <w:r>
        <w:rPr>
          <w:rFonts w:ascii="仿宋" w:hAnsi="仿宋" w:eastAsia="仿宋" w:cs="仿宋"/>
          <w:spacing w:val="4"/>
          <w:sz w:val="33"/>
          <w:szCs w:val="33"/>
        </w:rPr>
        <w:t>部门(单位)名称：</w:t>
      </w:r>
      <w:r>
        <w:rPr>
          <w:rFonts w:hint="eastAsia" w:ascii="仿宋" w:hAnsi="仿宋" w:eastAsia="仿宋" w:cs="仿宋"/>
          <w:spacing w:val="4"/>
          <w:sz w:val="33"/>
          <w:szCs w:val="33"/>
          <w:lang w:val="en-US" w:eastAsia="zh-CN"/>
        </w:rPr>
        <w:t xml:space="preserve">华容县城市管理综合行政执法大队        </w:t>
      </w:r>
      <w:r>
        <w:rPr>
          <w:rFonts w:ascii="仿宋" w:hAnsi="仿宋" w:eastAsia="仿宋" w:cs="仿宋"/>
          <w:spacing w:val="1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95"/>
          <w:sz w:val="33"/>
          <w:szCs w:val="33"/>
          <w:u w:val="single" w:color="auto"/>
        </w:rPr>
        <w:t xml:space="preserve"> </w:t>
      </w:r>
    </w:p>
    <w:p>
      <w:pPr>
        <w:spacing w:before="107" w:line="326" w:lineRule="auto"/>
        <w:ind w:firstLine="4394" w:firstLineChars="130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4"/>
          <w:sz w:val="33"/>
          <w:szCs w:val="33"/>
          <w:u w:val="single" w:color="auto"/>
        </w:rPr>
        <w:t>(盖章)</w:t>
      </w:r>
    </w:p>
    <w:p>
      <w:pPr>
        <w:spacing w:line="222" w:lineRule="auto"/>
        <w:ind w:firstLine="3146" w:firstLineChars="1100"/>
        <w:rPr>
          <w:rFonts w:hint="eastAsia" w:ascii="仿宋" w:hAnsi="仿宋" w:eastAsia="仿宋" w:cs="仿宋"/>
          <w:spacing w:val="-22"/>
          <w:sz w:val="33"/>
          <w:szCs w:val="33"/>
          <w:lang w:val="en-US" w:eastAsia="zh-CN"/>
        </w:rPr>
      </w:pPr>
    </w:p>
    <w:p>
      <w:pPr>
        <w:spacing w:line="222" w:lineRule="auto"/>
        <w:ind w:firstLine="2860" w:firstLineChars="1000"/>
        <w:rPr>
          <w:rFonts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spacing w:val="-22"/>
          <w:sz w:val="33"/>
          <w:szCs w:val="33"/>
          <w:lang w:val="en-US" w:eastAsia="zh-CN"/>
        </w:rPr>
        <w:t xml:space="preserve">2023 </w:t>
      </w:r>
      <w:r>
        <w:rPr>
          <w:rFonts w:ascii="仿宋" w:hAnsi="仿宋" w:eastAsia="仿宋" w:cs="仿宋"/>
          <w:spacing w:val="-22"/>
          <w:sz w:val="33"/>
          <w:szCs w:val="33"/>
        </w:rPr>
        <w:t>年</w:t>
      </w:r>
      <w:r>
        <w:rPr>
          <w:rFonts w:hint="eastAsia" w:ascii="仿宋" w:hAnsi="仿宋" w:eastAsia="仿宋" w:cs="仿宋"/>
          <w:spacing w:val="-22"/>
          <w:sz w:val="33"/>
          <w:szCs w:val="33"/>
          <w:lang w:val="en-US" w:eastAsia="zh-CN"/>
        </w:rPr>
        <w:t xml:space="preserve"> 7 </w:t>
      </w:r>
      <w:r>
        <w:rPr>
          <w:rFonts w:ascii="仿宋" w:hAnsi="仿宋" w:eastAsia="仿宋" w:cs="仿宋"/>
          <w:spacing w:val="-22"/>
          <w:sz w:val="33"/>
          <w:szCs w:val="33"/>
        </w:rPr>
        <w:t>月</w:t>
      </w:r>
      <w:r>
        <w:rPr>
          <w:rFonts w:hint="eastAsia" w:ascii="仿宋" w:hAnsi="仿宋" w:eastAsia="仿宋" w:cs="仿宋"/>
          <w:spacing w:val="-22"/>
          <w:sz w:val="33"/>
          <w:szCs w:val="33"/>
          <w:lang w:val="en-US" w:eastAsia="zh-CN"/>
        </w:rPr>
        <w:t xml:space="preserve"> 5</w:t>
      </w:r>
      <w:r>
        <w:rPr>
          <w:rFonts w:ascii="仿宋" w:hAnsi="仿宋" w:eastAsia="仿宋" w:cs="仿宋"/>
          <w:spacing w:val="1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2"/>
          <w:sz w:val="33"/>
          <w:szCs w:val="33"/>
        </w:rPr>
        <w:t>日</w:t>
      </w:r>
    </w:p>
    <w:p>
      <w:pPr>
        <w:spacing w:line="312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numPr>
          <w:ilvl w:val="0"/>
          <w:numId w:val="0"/>
        </w:numPr>
        <w:spacing w:before="143" w:line="917" w:lineRule="exact"/>
        <w:ind w:left="1487" w:leftChars="0" w:hanging="1487" w:hangingChars="300"/>
        <w:jc w:val="left"/>
        <w:rPr>
          <w:rFonts w:ascii="宋体" w:hAnsi="宋体" w:eastAsia="宋体" w:cs="宋体"/>
          <w:b/>
          <w:bCs/>
          <w:spacing w:val="27"/>
          <w:position w:val="35"/>
          <w:sz w:val="44"/>
          <w:szCs w:val="44"/>
        </w:rPr>
      </w:pPr>
    </w:p>
    <w:p>
      <w:pPr>
        <w:numPr>
          <w:ilvl w:val="0"/>
          <w:numId w:val="0"/>
        </w:numPr>
        <w:spacing w:before="143" w:line="917" w:lineRule="exact"/>
        <w:ind w:left="1487" w:leftChars="0" w:hanging="1487" w:hangingChars="300"/>
        <w:jc w:val="left"/>
        <w:rPr>
          <w:rFonts w:ascii="宋体" w:hAnsi="宋体" w:eastAsia="宋体" w:cs="宋体"/>
          <w:b/>
          <w:bCs/>
          <w:spacing w:val="27"/>
          <w:position w:val="35"/>
          <w:sz w:val="44"/>
          <w:szCs w:val="44"/>
        </w:rPr>
      </w:pPr>
    </w:p>
    <w:p>
      <w:pPr>
        <w:numPr>
          <w:ilvl w:val="0"/>
          <w:numId w:val="0"/>
        </w:numPr>
        <w:spacing w:before="143" w:line="917" w:lineRule="exact"/>
        <w:ind w:left="1487" w:leftChars="0" w:hanging="1487" w:hangingChars="300"/>
        <w:jc w:val="left"/>
        <w:rPr>
          <w:rFonts w:ascii="宋体" w:hAnsi="宋体" w:eastAsia="宋体" w:cs="宋体"/>
          <w:b/>
          <w:bCs/>
          <w:spacing w:val="27"/>
          <w:position w:val="35"/>
          <w:sz w:val="44"/>
          <w:szCs w:val="44"/>
        </w:rPr>
      </w:pPr>
    </w:p>
    <w:p>
      <w:pPr>
        <w:numPr>
          <w:ilvl w:val="0"/>
          <w:numId w:val="0"/>
        </w:numPr>
        <w:spacing w:before="143" w:line="917" w:lineRule="exact"/>
        <w:ind w:left="1487" w:leftChars="0" w:hanging="1487" w:hangingChars="300"/>
        <w:jc w:val="left"/>
        <w:rPr>
          <w:rFonts w:hint="default" w:ascii="宋体" w:hAnsi="宋体" w:eastAsia="宋体" w:cs="宋体"/>
          <w:sz w:val="44"/>
          <w:szCs w:val="44"/>
          <w:lang w:val="en-US" w:eastAsia="zh-CN"/>
        </w:rPr>
      </w:pPr>
      <w:r>
        <w:rPr>
          <w:rFonts w:ascii="宋体" w:hAnsi="宋体" w:eastAsia="宋体" w:cs="宋体"/>
          <w:b/>
          <w:bCs/>
          <w:spacing w:val="27"/>
          <w:position w:val="35"/>
          <w:sz w:val="44"/>
          <w:szCs w:val="44"/>
        </w:rPr>
        <w:t>2022年度</w:t>
      </w:r>
      <w:r>
        <w:rPr>
          <w:rFonts w:hint="eastAsia" w:ascii="宋体" w:hAnsi="宋体" w:eastAsia="宋体" w:cs="宋体"/>
          <w:b/>
          <w:bCs/>
          <w:spacing w:val="27"/>
          <w:position w:val="35"/>
          <w:sz w:val="44"/>
          <w:szCs w:val="44"/>
          <w:lang w:val="en-US" w:eastAsia="zh-CN"/>
        </w:rPr>
        <w:t>华容县城市管理综合行政执法大队</w:t>
      </w:r>
      <w:r>
        <w:rPr>
          <w:rFonts w:ascii="宋体" w:hAnsi="宋体" w:eastAsia="宋体" w:cs="宋体"/>
          <w:b/>
          <w:bCs/>
          <w:spacing w:val="27"/>
          <w:position w:val="35"/>
          <w:sz w:val="44"/>
          <w:szCs w:val="44"/>
        </w:rPr>
        <w:t>整体支出</w:t>
      </w:r>
      <w:r>
        <w:rPr>
          <w:rFonts w:hint="eastAsia" w:ascii="宋体" w:hAnsi="宋体" w:eastAsia="宋体" w:cs="宋体"/>
          <w:b/>
          <w:bCs/>
          <w:spacing w:val="27"/>
          <w:position w:val="35"/>
          <w:sz w:val="44"/>
          <w:szCs w:val="44"/>
          <w:lang w:val="en-US" w:eastAsia="zh-CN"/>
        </w:rPr>
        <w:t>绩效自评报告</w:t>
      </w:r>
    </w:p>
    <w:p>
      <w:pPr>
        <w:spacing w:line="356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numPr>
          <w:ilvl w:val="0"/>
          <w:numId w:val="1"/>
        </w:numPr>
        <w:spacing w:before="104" w:line="222" w:lineRule="auto"/>
        <w:ind w:left="644"/>
        <w:outlineLvl w:val="1"/>
        <w:rPr>
          <w:rFonts w:ascii="黑体" w:hAnsi="黑体" w:eastAsia="黑体" w:cs="黑体"/>
          <w:b/>
          <w:bCs/>
          <w:spacing w:val="22"/>
          <w:sz w:val="28"/>
          <w:szCs w:val="28"/>
        </w:rPr>
      </w:pPr>
      <w:r>
        <w:rPr>
          <w:rFonts w:ascii="黑体" w:hAnsi="黑体" w:eastAsia="黑体" w:cs="黑体"/>
          <w:b/>
          <w:bCs/>
          <w:spacing w:val="22"/>
          <w:sz w:val="28"/>
          <w:szCs w:val="28"/>
        </w:rPr>
        <w:t>部门(单位)基本情况</w:t>
      </w:r>
    </w:p>
    <w:p>
      <w:pPr>
        <w:pStyle w:val="5"/>
        <w:ind w:left="720" w:firstLine="0" w:firstLineChars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1、部门职责</w:t>
      </w:r>
    </w:p>
    <w:p>
      <w:pPr>
        <w:widowControl/>
        <w:spacing w:line="64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1A1A1A" w:themeColor="background1" w:themeShade="1A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A1A1A" w:themeColor="background1" w:themeShade="1A"/>
          <w:kern w:val="0"/>
          <w:sz w:val="28"/>
          <w:szCs w:val="28"/>
          <w:shd w:val="clear" w:color="auto" w:fill="FFFFFF"/>
        </w:rPr>
        <w:t>（1）负责城市管理领域的市政公用设施运行管理，市容环境卫生管理、园林绿化管理、城乡燃气管理及住房和城乡建设领域的行政执法；</w:t>
      </w:r>
    </w:p>
    <w:p>
      <w:pPr>
        <w:widowControl/>
        <w:spacing w:line="64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1A1A1A" w:themeColor="background1" w:themeShade="1A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A1A1A" w:themeColor="background1" w:themeShade="1A"/>
          <w:kern w:val="0"/>
          <w:sz w:val="28"/>
          <w:szCs w:val="28"/>
          <w:shd w:val="clear" w:color="auto" w:fill="FFFFFF"/>
        </w:rPr>
        <w:t>（2）负责城市社会生活和建筑施工噪声污染、建筑施工扬尘污染、餐饮服务业油烟污染、露天烧烤和焚烧秸秆落叶污染、燃放烟花爆竹污染行政执法；</w:t>
      </w:r>
    </w:p>
    <w:p>
      <w:pPr>
        <w:widowControl/>
        <w:spacing w:line="64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1A1A1A" w:themeColor="background1" w:themeShade="1A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A1A1A" w:themeColor="background1" w:themeShade="1A"/>
          <w:kern w:val="0"/>
          <w:sz w:val="28"/>
          <w:szCs w:val="28"/>
          <w:shd w:val="clear" w:color="auto" w:fill="FFFFFF"/>
        </w:rPr>
        <w:t>（3）违规设置广告行政执法；</w:t>
      </w:r>
    </w:p>
    <w:p>
      <w:pPr>
        <w:widowControl/>
        <w:spacing w:line="64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1A1A1A" w:themeColor="background1" w:themeShade="1A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A1A1A" w:themeColor="background1" w:themeShade="1A"/>
          <w:kern w:val="0"/>
          <w:sz w:val="28"/>
          <w:szCs w:val="28"/>
          <w:shd w:val="clear" w:color="auto" w:fill="FFFFFF"/>
        </w:rPr>
        <w:t>（4）负责侵占城市道路、违法停发车辆行政执法；</w:t>
      </w:r>
    </w:p>
    <w:p>
      <w:pPr>
        <w:widowControl/>
        <w:spacing w:line="640" w:lineRule="exact"/>
        <w:ind w:firstLine="700" w:firstLineChars="250"/>
        <w:jc w:val="left"/>
        <w:rPr>
          <w:rFonts w:hint="eastAsia" w:ascii="仿宋_GB2312" w:hAnsi="仿宋_GB2312" w:eastAsia="仿宋_GB2312" w:cs="仿宋_GB2312"/>
          <w:color w:val="1A1A1A" w:themeColor="background1" w:themeShade="1A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A1A1A" w:themeColor="background1" w:themeShade="1A"/>
          <w:kern w:val="0"/>
          <w:sz w:val="28"/>
          <w:szCs w:val="28"/>
          <w:shd w:val="clear" w:color="auto" w:fill="FFFFFF"/>
        </w:rPr>
        <w:t>(5)负责广场管理的日常的维修维护；</w:t>
      </w:r>
    </w:p>
    <w:p>
      <w:pPr>
        <w:widowControl/>
        <w:spacing w:line="64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1A1A1A" w:themeColor="background1" w:themeShade="1A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A1A1A" w:themeColor="background1" w:themeShade="1A"/>
          <w:kern w:val="0"/>
          <w:sz w:val="28"/>
          <w:szCs w:val="28"/>
          <w:shd w:val="clear" w:color="auto" w:fill="FFFFFF"/>
        </w:rPr>
        <w:t>（6）负责城市管理网格化服务工作。</w:t>
      </w:r>
    </w:p>
    <w:p>
      <w:pPr>
        <w:widowControl/>
        <w:spacing w:line="64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1A1A1A" w:themeColor="background1" w:themeShade="1A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A1A1A" w:themeColor="background1" w:themeShade="1A"/>
          <w:kern w:val="0"/>
          <w:sz w:val="28"/>
          <w:szCs w:val="28"/>
          <w:shd w:val="clear" w:color="auto" w:fill="FFFFFF"/>
        </w:rPr>
        <w:t>2、机构情况</w:t>
      </w:r>
    </w:p>
    <w:p>
      <w:pPr>
        <w:snapToGrid w:val="0"/>
        <w:spacing w:line="52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华容县城市管理综合行政执法大队</w:t>
      </w:r>
      <w:r>
        <w:rPr>
          <w:rFonts w:hint="eastAsia" w:ascii="仿宋_GB2312" w:hAnsi="仿宋_GB2312" w:eastAsia="仿宋_GB2312" w:cs="仿宋_GB2312"/>
          <w:sz w:val="28"/>
          <w:szCs w:val="28"/>
        </w:rPr>
        <w:t>机构情况：独立编制机构1个，独立核算机构1个，与上年无变动。</w:t>
      </w:r>
    </w:p>
    <w:p>
      <w:pPr>
        <w:widowControl/>
        <w:spacing w:line="64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内设机构包括：</w:t>
      </w:r>
      <w:r>
        <w:rPr>
          <w:rFonts w:hint="eastAsia" w:ascii="仿宋_GB2312" w:hAnsi="仿宋_GB2312" w:eastAsia="仿宋_GB2312" w:cs="仿宋_GB2312"/>
          <w:sz w:val="28"/>
          <w:szCs w:val="28"/>
        </w:rPr>
        <w:t>六个股室（办公室、人力资源室、财务室、政策法规室、信访协调室、督查室）、和十个中队（执法中队、户外广告中队、车辆管理中队、禁鞭中队、广场管理中队、城东中队、城南中队、城西中队、城北中队、城中中队）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3、人员情况</w:t>
      </w:r>
    </w:p>
    <w:p>
      <w:pPr>
        <w:spacing w:line="560" w:lineRule="exact"/>
        <w:ind w:firstLine="700" w:firstLineChars="25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华容县城市管理监察大队现有人员编制13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名，（其中：参公编制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88</w:t>
      </w:r>
      <w:r>
        <w:rPr>
          <w:rFonts w:hint="eastAsia" w:ascii="仿宋_GB2312" w:hAnsi="仿宋_GB2312" w:eastAsia="仿宋_GB2312" w:cs="仿宋_GB2312"/>
          <w:sz w:val="28"/>
          <w:szCs w:val="28"/>
        </w:rPr>
        <w:t>名；事业全额编制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46</w:t>
      </w:r>
      <w:r>
        <w:rPr>
          <w:rFonts w:hint="eastAsia" w:ascii="仿宋_GB2312" w:hAnsi="仿宋_GB2312" w:eastAsia="仿宋_GB2312" w:cs="仿宋_GB2312"/>
          <w:sz w:val="28"/>
          <w:szCs w:val="28"/>
        </w:rPr>
        <w:t>名）；实有人员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203</w:t>
      </w:r>
      <w:r>
        <w:rPr>
          <w:rFonts w:hint="eastAsia" w:ascii="仿宋_GB2312" w:hAnsi="仿宋_GB2312" w:eastAsia="仿宋_GB2312" w:cs="仿宋_GB2312"/>
          <w:sz w:val="28"/>
          <w:szCs w:val="28"/>
        </w:rPr>
        <w:t>人。</w:t>
      </w:r>
    </w:p>
    <w:p>
      <w:pPr>
        <w:numPr>
          <w:ilvl w:val="0"/>
          <w:numId w:val="1"/>
        </w:numPr>
        <w:spacing w:before="215" w:line="222" w:lineRule="auto"/>
        <w:ind w:left="644" w:leftChars="0" w:firstLine="0" w:firstLineChars="0"/>
        <w:outlineLvl w:val="1"/>
        <w:rPr>
          <w:rFonts w:hint="eastAsia" w:ascii="仿宋_GB2312" w:hAnsi="仿宋_GB2312" w:eastAsia="仿宋_GB2312" w:cs="仿宋_GB2312"/>
          <w:b/>
          <w:bCs/>
          <w:spacing w:val="-14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pacing w:val="-14"/>
          <w:sz w:val="28"/>
          <w:szCs w:val="28"/>
        </w:rPr>
        <w:t>基本支出情况</w:t>
      </w:r>
    </w:p>
    <w:p>
      <w:pPr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年一般公共预算财政拨款</w:t>
      </w:r>
      <w:r>
        <w:rPr>
          <w:rFonts w:hint="eastAsia" w:ascii="仿宋_GB2312" w:hAnsi="仿宋_GB2312" w:eastAsia="仿宋_GB2312" w:cs="仿宋_GB2312"/>
          <w:sz w:val="28"/>
          <w:szCs w:val="28"/>
          <w:highlight w:val="white"/>
          <w:lang w:val="en-US" w:eastAsia="zh-CN"/>
        </w:rPr>
        <w:t>2276.27</w:t>
      </w:r>
      <w:r>
        <w:rPr>
          <w:rFonts w:hint="eastAsia" w:ascii="仿宋_GB2312" w:hAnsi="仿宋_GB2312" w:eastAsia="仿宋_GB2312" w:cs="仿宋_GB2312"/>
          <w:sz w:val="28"/>
          <w:szCs w:val="28"/>
        </w:rPr>
        <w:t>万元，政府性基金拨款</w:t>
      </w:r>
      <w:r>
        <w:rPr>
          <w:rFonts w:hint="eastAsia" w:ascii="仿宋_GB2312" w:hAnsi="仿宋_GB2312" w:eastAsia="仿宋_GB2312" w:cs="仿宋_GB2312"/>
          <w:sz w:val="28"/>
          <w:szCs w:val="28"/>
          <w:highlight w:val="white"/>
          <w:lang w:val="en-US" w:eastAsia="zh-CN"/>
        </w:rPr>
        <w:t>51.58</w:t>
      </w:r>
      <w:r>
        <w:rPr>
          <w:rFonts w:hint="eastAsia" w:ascii="仿宋_GB2312" w:hAnsi="仿宋_GB2312" w:eastAsia="仿宋_GB2312" w:cs="仿宋_GB2312"/>
          <w:sz w:val="28"/>
          <w:szCs w:val="28"/>
        </w:rPr>
        <w:t>万元；支出为</w:t>
      </w:r>
      <w:r>
        <w:rPr>
          <w:rFonts w:hint="eastAsia" w:ascii="仿宋_GB2312" w:hAnsi="仿宋_GB2312" w:eastAsia="仿宋_GB2312" w:cs="仿宋_GB2312"/>
          <w:sz w:val="28"/>
          <w:szCs w:val="28"/>
          <w:highlight w:val="white"/>
          <w:lang w:val="en-US" w:eastAsia="zh-CN"/>
        </w:rPr>
        <w:t>2327.85</w:t>
      </w:r>
      <w:r>
        <w:rPr>
          <w:rFonts w:hint="eastAsia" w:ascii="仿宋_GB2312" w:hAnsi="仿宋_GB2312" w:eastAsia="仿宋_GB2312" w:cs="仿宋_GB2312"/>
          <w:sz w:val="28"/>
          <w:szCs w:val="28"/>
        </w:rPr>
        <w:t>万元，其中基本支出</w:t>
      </w:r>
      <w:r>
        <w:rPr>
          <w:rFonts w:hint="eastAsia" w:ascii="仿宋_GB2312" w:hAnsi="仿宋_GB2312" w:eastAsia="仿宋_GB2312" w:cs="仿宋_GB2312"/>
          <w:sz w:val="28"/>
          <w:szCs w:val="28"/>
          <w:highlight w:val="white"/>
          <w:lang w:val="en-US" w:eastAsia="zh-CN"/>
        </w:rPr>
        <w:t>2327.85</w:t>
      </w:r>
      <w:r>
        <w:rPr>
          <w:rFonts w:hint="eastAsia" w:ascii="仿宋_GB2312" w:hAnsi="仿宋_GB2312" w:eastAsia="仿宋_GB2312" w:cs="仿宋_GB2312"/>
          <w:sz w:val="28"/>
          <w:szCs w:val="28"/>
        </w:rPr>
        <w:t>万元。</w:t>
      </w:r>
    </w:p>
    <w:p>
      <w:pPr>
        <w:keepNext/>
        <w:keepLines/>
        <w:autoSpaceDE w:val="0"/>
        <w:autoSpaceDN w:val="0"/>
        <w:adjustRightInd w:val="0"/>
        <w:spacing w:line="360" w:lineRule="auto"/>
        <w:ind w:firstLine="640"/>
        <w:rPr>
          <w:rFonts w:hint="eastAsia" w:ascii="仿宋_GB2312" w:hAnsi="仿宋_GB2312" w:eastAsia="仿宋_GB2312" w:cs="仿宋_GB2312"/>
          <w:sz w:val="28"/>
          <w:szCs w:val="28"/>
          <w:highlight w:val="whit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white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highlight w:val="whit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highlight w:val="white"/>
        </w:rPr>
        <w:t>年度支出合计</w:t>
      </w:r>
      <w:r>
        <w:rPr>
          <w:rFonts w:hint="eastAsia" w:ascii="仿宋_GB2312" w:hAnsi="仿宋_GB2312" w:eastAsia="仿宋_GB2312" w:cs="仿宋_GB2312"/>
          <w:sz w:val="28"/>
          <w:szCs w:val="28"/>
          <w:highlight w:val="white"/>
          <w:lang w:val="en-US" w:eastAsia="zh-CN"/>
        </w:rPr>
        <w:t>2327.85</w:t>
      </w:r>
      <w:r>
        <w:rPr>
          <w:rFonts w:hint="eastAsia" w:ascii="仿宋_GB2312" w:hAnsi="仿宋_GB2312" w:eastAsia="仿宋_GB2312" w:cs="仿宋_GB2312"/>
          <w:sz w:val="28"/>
          <w:szCs w:val="28"/>
          <w:highlight w:val="white"/>
        </w:rPr>
        <w:t>万元，其中：基本支出</w:t>
      </w:r>
      <w:r>
        <w:rPr>
          <w:rFonts w:hint="eastAsia" w:ascii="仿宋_GB2312" w:hAnsi="仿宋_GB2312" w:eastAsia="仿宋_GB2312" w:cs="仿宋_GB2312"/>
          <w:sz w:val="28"/>
          <w:szCs w:val="28"/>
          <w:highlight w:val="white"/>
          <w:lang w:val="zh-CN"/>
        </w:rPr>
        <w:t>2006.31万元，</w:t>
      </w:r>
      <w:r>
        <w:rPr>
          <w:rFonts w:hint="eastAsia" w:ascii="仿宋_GB2312" w:hAnsi="仿宋_GB2312" w:eastAsia="仿宋_GB2312" w:cs="仿宋_GB2312"/>
          <w:sz w:val="28"/>
          <w:szCs w:val="28"/>
          <w:highlight w:val="white"/>
        </w:rPr>
        <w:t>占100%；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/>
          <w:bCs/>
          <w:spacing w:val="-14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人员经费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2003.84</w:t>
      </w:r>
      <w:r>
        <w:rPr>
          <w:rFonts w:hint="eastAsia" w:ascii="仿宋_GB2312" w:hAnsi="仿宋_GB2312" w:eastAsia="仿宋_GB2312" w:cs="仿宋_GB2312"/>
          <w:sz w:val="28"/>
          <w:szCs w:val="28"/>
        </w:rPr>
        <w:t>万元，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占基本支出的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86.08</w:t>
      </w:r>
      <w:r>
        <w:rPr>
          <w:rFonts w:hint="eastAsia" w:ascii="仿宋_GB2312" w:hAnsi="仿宋_GB2312" w:eastAsia="仿宋_GB2312" w:cs="仿宋_GB2312"/>
          <w:sz w:val="28"/>
          <w:szCs w:val="28"/>
        </w:rPr>
        <w:t>%，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公用经费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324.01</w:t>
      </w:r>
      <w:r>
        <w:rPr>
          <w:rFonts w:hint="eastAsia" w:ascii="仿宋_GB2312" w:hAnsi="仿宋_GB2312" w:eastAsia="仿宋_GB2312" w:cs="仿宋_GB2312"/>
          <w:sz w:val="28"/>
          <w:szCs w:val="28"/>
        </w:rPr>
        <w:t>万元，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占基本支出的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13.92</w:t>
      </w:r>
      <w:r>
        <w:rPr>
          <w:rFonts w:hint="eastAsia" w:ascii="仿宋_GB2312" w:hAnsi="仿宋_GB2312" w:eastAsia="仿宋_GB2312" w:cs="仿宋_GB2312"/>
          <w:sz w:val="28"/>
          <w:szCs w:val="28"/>
        </w:rPr>
        <w:t>%，</w:t>
      </w:r>
    </w:p>
    <w:p>
      <w:pPr>
        <w:numPr>
          <w:ilvl w:val="0"/>
          <w:numId w:val="1"/>
        </w:numPr>
        <w:spacing w:before="212" w:line="222" w:lineRule="auto"/>
        <w:ind w:left="644" w:leftChars="0" w:firstLine="0" w:firstLineChars="0"/>
        <w:outlineLvl w:val="1"/>
        <w:rPr>
          <w:rFonts w:hint="eastAsia" w:ascii="仿宋_GB2312" w:hAnsi="仿宋_GB2312" w:eastAsia="仿宋_GB2312" w:cs="仿宋_GB2312"/>
          <w:b/>
          <w:bCs/>
          <w:spacing w:val="-17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pacing w:val="-17"/>
          <w:sz w:val="28"/>
          <w:szCs w:val="28"/>
        </w:rPr>
        <w:t>项目支出情况</w:t>
      </w:r>
    </w:p>
    <w:p>
      <w:pPr>
        <w:numPr>
          <w:ilvl w:val="0"/>
          <w:numId w:val="0"/>
        </w:numPr>
        <w:spacing w:before="212" w:line="222" w:lineRule="auto"/>
        <w:outlineLvl w:val="1"/>
        <w:rPr>
          <w:rFonts w:hint="default" w:ascii="仿宋_GB2312" w:hAnsi="仿宋_GB2312" w:eastAsia="仿宋_GB2312" w:cs="仿宋_GB2312"/>
          <w:b/>
          <w:bCs/>
          <w:spacing w:val="-17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17"/>
          <w:sz w:val="28"/>
          <w:szCs w:val="28"/>
          <w:lang w:val="en-US" w:eastAsia="zh-CN"/>
        </w:rPr>
        <w:t xml:space="preserve">      无</w:t>
      </w:r>
    </w:p>
    <w:p>
      <w:pPr>
        <w:spacing w:before="214" w:line="221" w:lineRule="auto"/>
        <w:ind w:left="644"/>
        <w:outlineLvl w:val="1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pacing w:val="-11"/>
          <w:sz w:val="28"/>
          <w:szCs w:val="28"/>
        </w:rPr>
        <w:t>四、</w:t>
      </w:r>
      <w:r>
        <w:rPr>
          <w:rFonts w:hint="eastAsia" w:ascii="仿宋_GB2312" w:hAnsi="仿宋_GB2312" w:eastAsia="仿宋_GB2312" w:cs="仿宋_GB2312"/>
          <w:spacing w:val="-77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pacing w:val="-11"/>
          <w:sz w:val="28"/>
          <w:szCs w:val="28"/>
        </w:rPr>
        <w:t>部门整体支出绩效情况</w:t>
      </w:r>
      <w:bookmarkStart w:id="0" w:name="_GoBack"/>
      <w:bookmarkEnd w:id="0"/>
    </w:p>
    <w:p>
      <w:pPr>
        <w:pStyle w:val="6"/>
        <w:spacing w:line="607" w:lineRule="exact"/>
        <w:ind w:firstLine="640"/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基本支出主要是为单位机构正常运转、完成日常工作任务而发生的各项支出，包括用于基本工资、津补贴、绩效工资、社保缴费等人员经费以及办公费、印刷费、水电费、办公设备购置、邮电费等日常公用经费。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年来，在县委、县政府及局党委的正确领导下，县城管大队紧紧围绕创建全国文明城市，努力构建富美华容的工作目标，加快健全管理机制，强化工作举措，着力推进街区管理工作，城区市容市貌明显改善，市政秩序全面提质。</w:t>
      </w:r>
    </w:p>
    <w:p>
      <w:pPr>
        <w:spacing w:line="360" w:lineRule="auto"/>
        <w:ind w:firstLine="64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（一）突出党建引领，党的建设逐步加强</w:t>
      </w:r>
    </w:p>
    <w:p>
      <w:pPr>
        <w:spacing w:line="360" w:lineRule="auto"/>
        <w:ind w:firstLine="64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一是健全组织机构。</w:t>
      </w:r>
      <w:r>
        <w:rPr>
          <w:rFonts w:hint="eastAsia" w:ascii="仿宋_GB2312" w:hAnsi="仿宋_GB2312" w:eastAsia="仿宋_GB2312" w:cs="仿宋_GB2312"/>
          <w:sz w:val="28"/>
          <w:szCs w:val="28"/>
        </w:rPr>
        <w:t>根据大队党员人数众多的实际情况，按照上级有关要求及规定程序，成立了党总支，设立了三个支部，选举产生了总支委员和各支部班子成员，明确了党总支及各支部的工作职责。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二是狠抓问题整改。</w:t>
      </w:r>
      <w:r>
        <w:rPr>
          <w:rFonts w:hint="eastAsia" w:ascii="仿宋_GB2312" w:hAnsi="仿宋_GB2312" w:eastAsia="仿宋_GB2312" w:cs="仿宋_GB2312"/>
          <w:sz w:val="28"/>
          <w:szCs w:val="28"/>
        </w:rPr>
        <w:t>组织整改巡查反馈的问题16个，进一步完善了“三会一课”、廉政建设、意识形态、民主生活会等工作制度。结合大队实际，制定了党建工作规划、党风廉政建设工作方案、意识形态责任制工作方案，部署安排了年度工作任务，强化了“一岗双责”。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三是强化学习教育。</w:t>
      </w:r>
      <w:r>
        <w:rPr>
          <w:rFonts w:hint="eastAsia" w:ascii="仿宋_GB2312" w:hAnsi="仿宋_GB2312" w:eastAsia="仿宋_GB2312" w:cs="仿宋_GB2312"/>
          <w:sz w:val="28"/>
          <w:szCs w:val="28"/>
        </w:rPr>
        <w:t>组织学习了党章、党史、纪律处分条例、习总书记重要讲话及党的“二十大”会议精神，深入开展了清廉支部建设、“四亮创建”及“缅怀革命先烈，弘扬革命传统，喜迎二十大”等系列主题教育活动，重温了入党誓词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谈心谈话活动持续深入，党员先锋模范作用明显增强，</w:t>
      </w:r>
    </w:p>
    <w:p>
      <w:pPr>
        <w:spacing w:line="360" w:lineRule="auto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（二）强化责任落实，街区管理稳步推进</w:t>
      </w:r>
    </w:p>
    <w:p>
      <w:pPr>
        <w:spacing w:line="360" w:lineRule="auto"/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一是健全工作机制。</w:t>
      </w:r>
      <w:r>
        <w:rPr>
          <w:rFonts w:hint="eastAsia" w:ascii="仿宋_GB2312" w:hAnsi="仿宋_GB2312" w:eastAsia="仿宋_GB2312" w:cs="仿宋_GB2312"/>
          <w:sz w:val="28"/>
          <w:szCs w:val="28"/>
        </w:rPr>
        <w:t>为适应街区管理工作的需要，大队按照街区管理的要求，将四个市政中队调整为东南西北中五个中队，并明确各街区管理责任人，实行路段包干、责任到人。集贸市场实行提前上班，重点部位延迟下班，打破8小时工作制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二是严格督查考核。</w:t>
      </w:r>
      <w:r>
        <w:rPr>
          <w:rFonts w:hint="eastAsia" w:ascii="仿宋_GB2312" w:hAnsi="仿宋_GB2312" w:eastAsia="仿宋_GB2312" w:cs="仿宋_GB2312"/>
          <w:sz w:val="28"/>
          <w:szCs w:val="28"/>
        </w:rPr>
        <w:t>大队制定了《城管大队绩效考核工作方案》，将干部职工的考勤、学习、着装、工作行为及路段管理情况全部纳入考核范畴，实行日考核、周小结、月通报、季讲评，考核结果与年度绩效奖直接挂钩，促进了执法队伍工作行为的逐步规范和工作责任的全面落实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三是强化专项整治。</w:t>
      </w:r>
      <w:r>
        <w:rPr>
          <w:rFonts w:hint="eastAsia" w:ascii="仿宋_GB2312" w:hAnsi="仿宋_GB2312" w:eastAsia="仿宋_GB2312" w:cs="仿宋_GB2312"/>
          <w:sz w:val="28"/>
          <w:szCs w:val="28"/>
        </w:rPr>
        <w:t>先后组织开展了城区主街道、集贸市场、学校、医院周边环境及夜宵市场、冰花市场等专项整治，取缔占道经营913家，压缩出点经营1274家，疏导流动摊点841个。同时，坚持许可从简、选址便民、管理规范的原则，着力改善营商环境，促进夜市经济健康发展。中央1台《朝闻天下》、中央2台《经济半小时》等栏目先后进行了专题报道，给予了充分肯定和大力推介。</w:t>
      </w:r>
    </w:p>
    <w:p>
      <w:pPr>
        <w:spacing w:line="360" w:lineRule="auto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（三）突出问题整改，广告管理逐步规范</w:t>
      </w:r>
    </w:p>
    <w:p>
      <w:pPr>
        <w:spacing w:line="360" w:lineRule="auto"/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一是健全管理制度。</w:t>
      </w:r>
      <w:r>
        <w:rPr>
          <w:rFonts w:hint="eastAsia" w:ascii="仿宋_GB2312" w:hAnsi="仿宋_GB2312" w:eastAsia="仿宋_GB2312" w:cs="仿宋_GB2312"/>
          <w:sz w:val="28"/>
          <w:szCs w:val="28"/>
        </w:rPr>
        <w:t>出台了《华容县城区户外广告设置管理办法》，进一步明确了户外广告的审批程序、设置标准及安全责任；起草了《华容县户外广告资源有偿使用收入征收管理办法》，组织第三方公司，对城区户外广告资源有偿使用基准价格进行逐一评估，为文件的出台和户外广告资源有偿使用费征收提供了有力的保障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二是严格设置审批。</w:t>
      </w:r>
      <w:r>
        <w:rPr>
          <w:rFonts w:hint="eastAsia" w:ascii="仿宋_GB2312" w:hAnsi="仿宋_GB2312" w:eastAsia="仿宋_GB2312" w:cs="仿宋_GB2312"/>
          <w:sz w:val="28"/>
          <w:szCs w:val="28"/>
        </w:rPr>
        <w:t>对不符合市容管理标准的广告牌，一律严禁上墙和落地，坚决杜绝一店多牌及跨街横幅、彩虹门等影响市容的广载体。年初以来，共受理广告设置审批事项686 件，驳回不符合设置要求的146 件。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三是强化安全整治。</w:t>
      </w:r>
      <w:r>
        <w:rPr>
          <w:rFonts w:hint="eastAsia" w:ascii="仿宋_GB2312" w:hAnsi="仿宋_GB2312" w:eastAsia="仿宋_GB2312" w:cs="仿宋_GB2312"/>
          <w:sz w:val="28"/>
          <w:szCs w:val="28"/>
        </w:rPr>
        <w:t>按照局党委的统一部署，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组织开展了城区户外广告安全隐患排查整改行动，共摸排门店招牌及各类广告牌3800余块，排查安全隐患374处。先后组织拆除金帝大厦、南方宾馆、四牌楼、小刀电动车、云之歌、邮政大楼等处大型楼顶及墙面广告47块，拆除飞宇水果市场、一桥西路、西正街、一桥东路、新市街、煤建巷、城北路等路段存在安全隐患的门店招牌300余块，广告面积达5万余平方米。</w:t>
      </w:r>
    </w:p>
    <w:p>
      <w:pPr>
        <w:spacing w:line="360" w:lineRule="auto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（四）加强宣传排查，禁鞭成果持续巩固</w:t>
      </w:r>
    </w:p>
    <w:p>
      <w:pPr>
        <w:spacing w:line="360" w:lineRule="auto"/>
        <w:ind w:firstLine="562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一是加强宣传发动。</w:t>
      </w:r>
      <w:r>
        <w:rPr>
          <w:rFonts w:hint="eastAsia" w:ascii="仿宋_GB2312" w:hAnsi="仿宋_GB2312" w:eastAsia="仿宋_GB2312" w:cs="仿宋_GB2312"/>
          <w:sz w:val="28"/>
          <w:szCs w:val="28"/>
        </w:rPr>
        <w:t>先后设置警示标牌130块，组织宣传车220余台次，悬挂禁鞭横幅164条，印发禁鞭通告20000余份，督促县直单位、城区经营门店、住宅小区在电子显示屏上滚动播放禁鞭标语120余条，城区禁鞭氛围日渐浓厚，市民禁鞭意识逐步增强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二是加强排查劝导。</w:t>
      </w:r>
      <w:r>
        <w:rPr>
          <w:rFonts w:hint="eastAsia" w:ascii="仿宋_GB2312" w:hAnsi="仿宋_GB2312" w:eastAsia="仿宋_GB2312" w:cs="仿宋_GB2312"/>
          <w:sz w:val="28"/>
          <w:szCs w:val="28"/>
        </w:rPr>
        <w:t>突出重点区域和敏感时段，深入开展排查劝导。春节、元宵节、清明节等重要节日，全队人员一律停休，全部投入到禁鞭排查劝导， “土地生”、清明节等多发时段基本实现“零燃放”，春节、元宵节期间违规燃放明显减少。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三是加强专项整治。</w:t>
      </w:r>
      <w:r>
        <w:rPr>
          <w:rFonts w:hint="eastAsia" w:ascii="仿宋_GB2312" w:hAnsi="仿宋_GB2312" w:eastAsia="仿宋_GB2312" w:cs="仿宋_GB2312"/>
          <w:sz w:val="28"/>
          <w:szCs w:val="28"/>
        </w:rPr>
        <w:t>联合市监、应急等部门单位，组织开展了春节、元宵节、土地生、清明节禁鞭打非行动，收缴销毁各类烟花鞭炮8400余件，源头治理不断加强，禁鞭成果持续巩固。</w:t>
      </w:r>
    </w:p>
    <w:p>
      <w:pPr>
        <w:spacing w:line="360" w:lineRule="auto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（五）注重疏堵结合，停车秩序明显改善</w:t>
      </w:r>
    </w:p>
    <w:p>
      <w:pPr>
        <w:spacing w:line="360" w:lineRule="auto"/>
        <w:ind w:firstLine="562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一是深入拓展停车空间。</w:t>
      </w:r>
      <w:r>
        <w:rPr>
          <w:rFonts w:hint="eastAsia" w:ascii="仿宋_GB2312" w:hAnsi="仿宋_GB2312" w:eastAsia="仿宋_GB2312" w:cs="仿宋_GB2312"/>
          <w:sz w:val="28"/>
          <w:szCs w:val="28"/>
        </w:rPr>
        <w:t>组织开展了人行道停车秩序专项整治，转移长期占用公共停车位的僵尸车13台，拆除擅自设置的隔离桩74根，清理石条、石球及废旧轮胎等各类障碍物共10余吨。按照“能划尽划”的原则，新增小车位314个，摩托车、单车停车位168个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二是深入开展排查劝导。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在城区重点路段设置禁停标识126块，加强对市民违规停车的警示。</w:t>
      </w:r>
      <w:r>
        <w:rPr>
          <w:rFonts w:hint="eastAsia" w:ascii="仿宋_GB2312" w:hAnsi="仿宋_GB2312" w:eastAsia="仿宋_GB2312" w:cs="仿宋_GB2312"/>
          <w:sz w:val="28"/>
          <w:szCs w:val="28"/>
        </w:rPr>
        <w:t>日常巡查覆盖全城主次干道，重点针对压占盲道、阻碍通行的违停车辆，做到及时发现、及时劝离。年初以来，共发放张贴违停管理温馨提示8000余份，劝离人行道违停车辆1400余台次。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三是深入推进案件移送。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为适应省交通处罚平台升级改造的需要，大队加强同市城管局和县交警大队的沟通协调，并添置了部分执法取证设备。市城管局已授权使用市城管执法平台，县交警大队同意接受大队案件移送，违停处罚全面加强。</w:t>
      </w:r>
    </w:p>
    <w:p>
      <w:pPr>
        <w:spacing w:line="360" w:lineRule="auto"/>
        <w:ind w:firstLine="562" w:firstLineChars="20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（六）坚持依法行政，综合执法深入开展</w:t>
      </w:r>
    </w:p>
    <w:p>
      <w:pPr>
        <w:spacing w:line="360" w:lineRule="auto"/>
        <w:ind w:firstLine="646"/>
        <w:jc w:val="left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坚持以法治思维和法治能力提升为抓手，立足现有职能，围绕大气污染防治、燃气安全、公共设施毁损等方面存在的突出问题，着力推进综合执法。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一是狠抓执法能力提升。</w:t>
      </w:r>
      <w:r>
        <w:rPr>
          <w:rFonts w:hint="eastAsia" w:ascii="仿宋_GB2312" w:hAnsi="仿宋_GB2312" w:eastAsia="仿宋_GB2312" w:cs="仿宋_GB2312"/>
          <w:sz w:val="28"/>
          <w:szCs w:val="28"/>
        </w:rPr>
        <w:t>组织执法骨干进行了为期5天的集中培训，先后安排外出考察学习5批次，共46人次，重点学习了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城市管理的相关法律法规、执法案件规范化办理流程以及外地先进经验，执法队员业务素质和办案能力稳步提升。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二是狠抓大气污染防治。</w:t>
      </w:r>
      <w:r>
        <w:rPr>
          <w:rFonts w:hint="eastAsia" w:ascii="仿宋_GB2312" w:hAnsi="仿宋_GB2312" w:eastAsia="仿宋_GB2312" w:cs="仿宋_GB2312"/>
          <w:sz w:val="28"/>
          <w:szCs w:val="28"/>
        </w:rPr>
        <w:t>依法处理了未按指定路线和规定时间营运的3家渣土公司和3名驾驶员，约谈了田家湖大道水环境治理项目负责人，责令整改了建筑工地未设车辆冲洗平台，导致路面污染的问题。对城区8个沙石堆场下达了整改通知，督促整改了堆场长时间无覆盖、无围挡、无喷淋降尘设施等问题。完成了4个灶头以上餐饮门店油烟净化设施的安装，4个灶头以下餐饮门店油烟净化设施安装率达75%。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三是狠抓燃气安全整治。</w:t>
      </w:r>
      <w:r>
        <w:rPr>
          <w:rFonts w:hint="eastAsia" w:ascii="仿宋_GB2312" w:hAnsi="仿宋_GB2312" w:eastAsia="仿宋_GB2312" w:cs="仿宋_GB2312"/>
          <w:sz w:val="28"/>
          <w:szCs w:val="28"/>
        </w:rPr>
        <w:t>组织开展燃气安全执法检查，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燃气经营网点的安全隐患进行了全面排查，立案处理13起、取缔无证经营2家，行刑办案2起；督促城区餐饮业安装燃气警报装置600余家；气站安全隐患清零8家、立案查处气站（厂）3家，立案处理施工企业违法作业3起。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四是狠抓公共设施毁损。</w:t>
      </w:r>
      <w:r>
        <w:rPr>
          <w:rFonts w:hint="eastAsia" w:ascii="仿宋_GB2312" w:hAnsi="仿宋_GB2312" w:eastAsia="仿宋_GB2312" w:cs="仿宋_GB2312"/>
          <w:sz w:val="28"/>
          <w:szCs w:val="28"/>
        </w:rPr>
        <w:t>依法查处了居民集资建房、摆设冰花摊点、广场健身舞团体损绿毁绿，以及房产开发和经营门店擅自挖掘人行道等违规行为15起。</w:t>
      </w:r>
    </w:p>
    <w:p>
      <w:pPr>
        <w:spacing w:before="266" w:line="222" w:lineRule="auto"/>
        <w:ind w:firstLine="599" w:firstLineChars="200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1"/>
          <w:sz w:val="32"/>
          <w:szCs w:val="32"/>
        </w:rPr>
        <w:t>五、</w:t>
      </w:r>
      <w:r>
        <w:rPr>
          <w:rFonts w:ascii="黑体" w:hAnsi="黑体" w:eastAsia="黑体" w:cs="黑体"/>
          <w:spacing w:val="-76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1"/>
          <w:sz w:val="32"/>
          <w:szCs w:val="32"/>
        </w:rPr>
        <w:t>存在的问题及原因分析</w:t>
      </w:r>
    </w:p>
    <w:p>
      <w:pPr>
        <w:spacing w:line="560" w:lineRule="exact"/>
        <w:ind w:firstLine="560" w:firstLineChars="200"/>
        <w:rPr>
          <w:rFonts w:ascii="仿宋_GB2312" w:eastAsia="仿宋_GB2312" w:cs="黑体" w:hAnsiTheme="minorEastAsia"/>
          <w:bCs/>
          <w:sz w:val="28"/>
          <w:szCs w:val="28"/>
        </w:rPr>
      </w:pPr>
      <w:r>
        <w:rPr>
          <w:rFonts w:hint="eastAsia" w:ascii="仿宋_GB2312" w:eastAsia="仿宋_GB2312" w:cs="黑体" w:hAnsiTheme="minorEastAsia"/>
          <w:bCs/>
          <w:sz w:val="28"/>
          <w:szCs w:val="28"/>
        </w:rPr>
        <w:t>1、加强政府财政资金的合理利用；</w:t>
      </w:r>
    </w:p>
    <w:p>
      <w:pPr>
        <w:spacing w:line="560" w:lineRule="exact"/>
        <w:ind w:firstLine="560" w:firstLineChars="200"/>
        <w:rPr>
          <w:rFonts w:ascii="仿宋_GB2312" w:eastAsia="仿宋_GB2312" w:cs="黑体" w:hAnsiTheme="minorEastAsia"/>
          <w:bCs/>
          <w:sz w:val="28"/>
          <w:szCs w:val="28"/>
        </w:rPr>
      </w:pPr>
      <w:r>
        <w:rPr>
          <w:rFonts w:hint="eastAsia" w:ascii="仿宋_GB2312" w:eastAsia="仿宋_GB2312" w:cs="黑体" w:hAnsiTheme="minorEastAsia"/>
          <w:bCs/>
          <w:sz w:val="28"/>
          <w:szCs w:val="28"/>
        </w:rPr>
        <w:t>2、缺乏精细的预算管理；</w:t>
      </w:r>
    </w:p>
    <w:p>
      <w:pPr>
        <w:spacing w:before="220" w:line="352" w:lineRule="auto"/>
        <w:ind w:firstLine="63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eastAsia="仿宋_GB2312" w:cs="黑体" w:hAnsiTheme="minorEastAsia"/>
          <w:bCs/>
          <w:sz w:val="28"/>
          <w:szCs w:val="28"/>
        </w:rPr>
        <w:t>3、财务绩效评价环节不客观。</w:t>
      </w:r>
    </w:p>
    <w:p>
      <w:pPr>
        <w:spacing w:before="228" w:line="222" w:lineRule="auto"/>
        <w:ind w:left="644"/>
        <w:outlineLvl w:val="1"/>
        <w:rPr>
          <w:rFonts w:ascii="黑体" w:hAnsi="黑体" w:eastAsia="黑体" w:cs="黑体"/>
          <w:b/>
          <w:bCs/>
          <w:spacing w:val="-16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6"/>
          <w:sz w:val="32"/>
          <w:szCs w:val="32"/>
        </w:rPr>
        <w:t>六、</w:t>
      </w:r>
      <w:r>
        <w:rPr>
          <w:rFonts w:ascii="黑体" w:hAnsi="黑体" w:eastAsia="黑体" w:cs="黑体"/>
          <w:spacing w:val="-83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32"/>
          <w:szCs w:val="32"/>
        </w:rPr>
        <w:t>下一步改进措施</w:t>
      </w:r>
    </w:p>
    <w:p>
      <w:pPr>
        <w:spacing w:line="360" w:lineRule="auto"/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1、积极推动财务评价主体多元化发展，完善财务绩效评价体系；</w:t>
      </w:r>
    </w:p>
    <w:p>
      <w:pPr>
        <w:spacing w:line="360" w:lineRule="auto"/>
        <w:ind w:firstLine="555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2、提升财务信息透明性，接收社会监督；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Cs/>
          <w:sz w:val="28"/>
          <w:szCs w:val="28"/>
        </w:rPr>
        <w:t>3、加大执行力度，重视约束机制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建设。</w:t>
      </w:r>
    </w:p>
    <w:p>
      <w:pPr>
        <w:spacing w:before="195" w:line="221" w:lineRule="auto"/>
        <w:ind w:firstLine="623" w:firstLineChars="200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5"/>
          <w:sz w:val="32"/>
          <w:szCs w:val="32"/>
        </w:rPr>
        <w:t>七、其他需要说明的情况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  <w:lang w:val="en-US" w:eastAsia="zh-CN"/>
        </w:rPr>
        <w:sectPr>
          <w:footerReference r:id="rId6" w:type="default"/>
          <w:pgSz w:w="11900" w:h="16830"/>
          <w:pgMar w:top="1430" w:right="1619" w:bottom="1219" w:left="1670" w:header="0" w:footer="951" w:gutter="0"/>
          <w:cols w:space="720" w:num="1"/>
        </w:sectPr>
      </w:pP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>无</w:t>
      </w:r>
    </w:p>
    <w:p/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14" w:line="224" w:lineRule="auto"/>
        <w:ind w:left="350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sz w:val="35"/>
          <w:szCs w:val="35"/>
        </w:rPr>
        <w:t>附件4</w:t>
      </w:r>
    </w:p>
    <w:p>
      <w:pPr>
        <w:spacing w:before="229" w:line="218" w:lineRule="auto"/>
        <w:ind w:left="1561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11"/>
          <w:sz w:val="45"/>
          <w:szCs w:val="45"/>
        </w:rPr>
        <w:t>项目支出绩效评价评分表(共性)</w:t>
      </w:r>
    </w:p>
    <w:p/>
    <w:p>
      <w:pPr>
        <w:spacing w:line="44" w:lineRule="exact"/>
      </w:pPr>
    </w:p>
    <w:tbl>
      <w:tblPr>
        <w:tblStyle w:val="4"/>
        <w:tblW w:w="98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540"/>
        <w:gridCol w:w="709"/>
        <w:gridCol w:w="549"/>
        <w:gridCol w:w="789"/>
        <w:gridCol w:w="559"/>
        <w:gridCol w:w="2408"/>
        <w:gridCol w:w="2777"/>
        <w:gridCol w:w="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694" w:type="dxa"/>
            <w:vAlign w:val="top"/>
          </w:tcPr>
          <w:p>
            <w:pPr>
              <w:spacing w:before="71" w:line="239" w:lineRule="exact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4"/>
                <w:sz w:val="18"/>
                <w:szCs w:val="18"/>
              </w:rPr>
              <w:t>一级</w:t>
            </w:r>
          </w:p>
          <w:p>
            <w:pPr>
              <w:spacing w:line="220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指标</w:t>
            </w:r>
          </w:p>
        </w:tc>
        <w:tc>
          <w:tcPr>
            <w:tcW w:w="540" w:type="dxa"/>
            <w:textDirection w:val="tbRlV"/>
            <w:vAlign w:val="top"/>
          </w:tcPr>
          <w:p>
            <w:pPr>
              <w:spacing w:before="179" w:line="216" w:lineRule="auto"/>
              <w:ind w:left="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13"/>
                <w:sz w:val="18"/>
                <w:szCs w:val="18"/>
              </w:rPr>
              <w:t>分值</w:t>
            </w:r>
          </w:p>
        </w:tc>
        <w:tc>
          <w:tcPr>
            <w:tcW w:w="709" w:type="dxa"/>
            <w:vAlign w:val="top"/>
          </w:tcPr>
          <w:p>
            <w:pPr>
              <w:spacing w:before="71" w:line="239" w:lineRule="exact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4"/>
                <w:sz w:val="18"/>
                <w:szCs w:val="18"/>
              </w:rPr>
              <w:t>二级</w:t>
            </w:r>
          </w:p>
          <w:p>
            <w:pPr>
              <w:spacing w:line="220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指标</w:t>
            </w:r>
          </w:p>
        </w:tc>
        <w:tc>
          <w:tcPr>
            <w:tcW w:w="549" w:type="dxa"/>
            <w:textDirection w:val="tbRlV"/>
            <w:vAlign w:val="top"/>
          </w:tcPr>
          <w:p>
            <w:pPr>
              <w:spacing w:before="187" w:line="216" w:lineRule="auto"/>
              <w:ind w:left="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18"/>
                <w:szCs w:val="18"/>
              </w:rPr>
              <w:t>分值</w:t>
            </w:r>
          </w:p>
        </w:tc>
        <w:tc>
          <w:tcPr>
            <w:tcW w:w="789" w:type="dxa"/>
            <w:vAlign w:val="top"/>
          </w:tcPr>
          <w:p>
            <w:pPr>
              <w:spacing w:before="61" w:line="239" w:lineRule="exact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position w:val="4"/>
                <w:sz w:val="18"/>
                <w:szCs w:val="18"/>
              </w:rPr>
              <w:t>三级</w:t>
            </w:r>
          </w:p>
          <w:p>
            <w:pPr>
              <w:spacing w:line="220" w:lineRule="auto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指标</w:t>
            </w:r>
          </w:p>
        </w:tc>
        <w:tc>
          <w:tcPr>
            <w:tcW w:w="559" w:type="dxa"/>
            <w:textDirection w:val="tbRlV"/>
            <w:vAlign w:val="top"/>
          </w:tcPr>
          <w:p>
            <w:pPr>
              <w:spacing w:before="185" w:line="216" w:lineRule="auto"/>
              <w:ind w:left="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18"/>
                <w:szCs w:val="18"/>
              </w:rPr>
              <w:t>分值</w:t>
            </w:r>
          </w:p>
        </w:tc>
        <w:tc>
          <w:tcPr>
            <w:tcW w:w="2408" w:type="dxa"/>
            <w:vAlign w:val="top"/>
          </w:tcPr>
          <w:p>
            <w:pPr>
              <w:spacing w:before="200" w:line="220" w:lineRule="auto"/>
              <w:ind w:left="8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具体指标</w:t>
            </w:r>
          </w:p>
        </w:tc>
        <w:tc>
          <w:tcPr>
            <w:tcW w:w="2777" w:type="dxa"/>
            <w:vAlign w:val="top"/>
          </w:tcPr>
          <w:p>
            <w:pPr>
              <w:spacing w:before="198" w:line="218" w:lineRule="auto"/>
              <w:ind w:left="10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18"/>
                <w:szCs w:val="18"/>
              </w:rPr>
              <w:t>评价标准</w:t>
            </w:r>
          </w:p>
        </w:tc>
        <w:tc>
          <w:tcPr>
            <w:tcW w:w="804" w:type="dxa"/>
            <w:vAlign w:val="top"/>
          </w:tcPr>
          <w:p>
            <w:pPr>
              <w:spacing w:before="70" w:line="249" w:lineRule="exact"/>
              <w:ind w:left="2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position w:val="4"/>
                <w:sz w:val="18"/>
                <w:szCs w:val="18"/>
              </w:rPr>
              <w:t>自评</w:t>
            </w:r>
          </w:p>
          <w:p>
            <w:pPr>
              <w:spacing w:line="219" w:lineRule="auto"/>
              <w:ind w:left="2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69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9" w:line="216" w:lineRule="auto"/>
              <w:ind w:left="21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20</w:t>
            </w:r>
          </w:p>
        </w:tc>
        <w:tc>
          <w:tcPr>
            <w:tcW w:w="709" w:type="dxa"/>
            <w:textDirection w:val="tbRlV"/>
            <w:vAlign w:val="top"/>
          </w:tcPr>
          <w:p>
            <w:pPr>
              <w:spacing w:before="267" w:line="217" w:lineRule="auto"/>
              <w:ind w:left="1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项目目标</w:t>
            </w:r>
          </w:p>
        </w:tc>
        <w:tc>
          <w:tcPr>
            <w:tcW w:w="549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789" w:type="dxa"/>
            <w:vAlign w:val="top"/>
          </w:tcPr>
          <w:p>
            <w:pPr>
              <w:spacing w:before="248" w:line="240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position w:val="4"/>
                <w:sz w:val="18"/>
                <w:szCs w:val="18"/>
              </w:rPr>
              <w:t>目标</w:t>
            </w:r>
          </w:p>
          <w:p>
            <w:pPr>
              <w:spacing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内容</w:t>
            </w:r>
          </w:p>
        </w:tc>
        <w:tc>
          <w:tcPr>
            <w:tcW w:w="559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2408" w:type="dxa"/>
            <w:vAlign w:val="top"/>
          </w:tcPr>
          <w:p>
            <w:pPr>
              <w:spacing w:before="259" w:line="227" w:lineRule="auto"/>
              <w:ind w:left="84" w:right="1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设立了项目绩效目标；目标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明确；目标细化；目标量化</w:t>
            </w:r>
          </w:p>
        </w:tc>
        <w:tc>
          <w:tcPr>
            <w:tcW w:w="2777" w:type="dxa"/>
            <w:vAlign w:val="top"/>
          </w:tcPr>
          <w:p>
            <w:pPr>
              <w:spacing w:before="26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>①设有目标(1分)</w:t>
            </w:r>
          </w:p>
          <w:p>
            <w:pPr>
              <w:spacing w:before="3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>②目标明确(1分)</w:t>
            </w:r>
          </w:p>
          <w:p>
            <w:pPr>
              <w:spacing w:before="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>③目标细化(1分)</w:t>
            </w:r>
          </w:p>
          <w:p>
            <w:pPr>
              <w:spacing w:before="3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3"/>
                <w:sz w:val="18"/>
                <w:szCs w:val="18"/>
              </w:rPr>
              <w:t>④目标量化(1分)</w:t>
            </w:r>
          </w:p>
        </w:tc>
        <w:tc>
          <w:tcPr>
            <w:tcW w:w="804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8" w:line="216" w:lineRule="auto"/>
              <w:ind w:left="7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决策过程</w:t>
            </w:r>
          </w:p>
        </w:tc>
        <w:tc>
          <w:tcPr>
            <w:tcW w:w="54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789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58" w:line="250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position w:val="5"/>
                <w:sz w:val="18"/>
                <w:szCs w:val="18"/>
              </w:rPr>
              <w:t>决策</w:t>
            </w:r>
          </w:p>
          <w:p>
            <w:pPr>
              <w:spacing w:line="218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55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2408" w:type="dxa"/>
            <w:vAlign w:val="top"/>
          </w:tcPr>
          <w:p>
            <w:pPr>
              <w:spacing w:before="188"/>
              <w:ind w:left="84" w:right="62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有关法律法规的明确规定；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某一经济社会发展规划；某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部门年度工作计划；某一实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际问题和需求</w:t>
            </w:r>
          </w:p>
        </w:tc>
        <w:tc>
          <w:tcPr>
            <w:tcW w:w="2777" w:type="dxa"/>
            <w:vAlign w:val="top"/>
          </w:tcPr>
          <w:p>
            <w:pPr>
              <w:spacing w:before="57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①符合法律法规(1分)</w:t>
            </w:r>
          </w:p>
          <w:p>
            <w:pPr>
              <w:spacing w:before="28" w:line="217" w:lineRule="auto"/>
              <w:ind w:left="1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②符合经济社会发展规划(1分)</w:t>
            </w:r>
          </w:p>
          <w:p>
            <w:pPr>
              <w:spacing w:before="4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③部门年度工作计划(1分)</w:t>
            </w:r>
          </w:p>
          <w:p>
            <w:pPr>
              <w:spacing w:before="28" w:line="216" w:lineRule="auto"/>
              <w:ind w:left="86" w:right="20" w:firstLine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④针对某一实际问题和需求(1分)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以上③需提供佐证资料。</w:t>
            </w:r>
          </w:p>
        </w:tc>
        <w:tc>
          <w:tcPr>
            <w:tcW w:w="804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rPr>
                <w:rFonts w:hint="eastAsia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before="270" w:line="240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position w:val="4"/>
                <w:sz w:val="18"/>
                <w:szCs w:val="18"/>
              </w:rPr>
              <w:t>决策</w:t>
            </w:r>
          </w:p>
          <w:p>
            <w:pPr>
              <w:spacing w:line="220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程序</w:t>
            </w:r>
          </w:p>
        </w:tc>
        <w:tc>
          <w:tcPr>
            <w:tcW w:w="559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2408" w:type="dxa"/>
            <w:vAlign w:val="top"/>
          </w:tcPr>
          <w:p>
            <w:pPr>
              <w:spacing w:before="39" w:line="228" w:lineRule="auto"/>
              <w:ind w:left="84" w:right="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项目符合申报条件；申报、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批复程序符合相关管理办</w:t>
            </w:r>
          </w:p>
          <w:p>
            <w:pPr>
              <w:spacing w:before="26" w:line="223" w:lineRule="auto"/>
              <w:ind w:left="84" w:right="1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法；项目调整履行了相应手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续</w:t>
            </w:r>
          </w:p>
        </w:tc>
        <w:tc>
          <w:tcPr>
            <w:tcW w:w="2777" w:type="dxa"/>
            <w:vAlign w:val="top"/>
          </w:tcPr>
          <w:p>
            <w:pPr>
              <w:spacing w:before="4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①符合申报条件(2分)</w:t>
            </w:r>
          </w:p>
          <w:p>
            <w:pPr>
              <w:spacing w:before="17" w:line="234" w:lineRule="auto"/>
              <w:ind w:left="86" w:righ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②项目申报、批复程序符合管理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1"/>
                <w:sz w:val="18"/>
                <w:szCs w:val="18"/>
              </w:rPr>
              <w:t>办法(1分)</w:t>
            </w:r>
          </w:p>
          <w:p>
            <w:pPr>
              <w:spacing w:before="24" w:line="216" w:lineRule="auto"/>
              <w:ind w:left="1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③项目调整履行了相应手续(1分)</w:t>
            </w:r>
          </w:p>
        </w:tc>
        <w:tc>
          <w:tcPr>
            <w:tcW w:w="804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7" w:line="217" w:lineRule="auto"/>
              <w:ind w:left="4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资金分配</w:t>
            </w:r>
          </w:p>
        </w:tc>
        <w:tc>
          <w:tcPr>
            <w:tcW w:w="549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789" w:type="dxa"/>
            <w:vAlign w:val="top"/>
          </w:tcPr>
          <w:p>
            <w:pPr>
              <w:spacing w:before="271" w:line="250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5"/>
                <w:sz w:val="18"/>
                <w:szCs w:val="18"/>
              </w:rPr>
              <w:t>分配</w:t>
            </w:r>
          </w:p>
          <w:p>
            <w:pPr>
              <w:spacing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办法</w:t>
            </w:r>
          </w:p>
        </w:tc>
        <w:tc>
          <w:tcPr>
            <w:tcW w:w="559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408" w:type="dxa"/>
            <w:vAlign w:val="top"/>
          </w:tcPr>
          <w:p>
            <w:pPr>
              <w:spacing w:before="42" w:line="235" w:lineRule="auto"/>
              <w:ind w:left="84" w:right="134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根据需要制定的相关资金管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理办法；管理办法中有明确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资金分配办法；资金分配因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素全面、合理</w:t>
            </w:r>
          </w:p>
        </w:tc>
        <w:tc>
          <w:tcPr>
            <w:tcW w:w="2777" w:type="dxa"/>
            <w:vAlign w:val="top"/>
          </w:tcPr>
          <w:p>
            <w:pPr>
              <w:spacing w:before="39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①有相应的资金管理办法(1分)</w:t>
            </w:r>
          </w:p>
          <w:p>
            <w:pPr>
              <w:spacing w:before="1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②办法健全、规范(1分)</w:t>
            </w:r>
          </w:p>
          <w:p>
            <w:pPr>
              <w:spacing w:before="37" w:line="226" w:lineRule="auto"/>
              <w:ind w:left="86" w:right="6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③因素全面合理(1分)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以上①需提供佐证资料。</w:t>
            </w:r>
          </w:p>
        </w:tc>
        <w:tc>
          <w:tcPr>
            <w:tcW w:w="804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9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before="163" w:line="225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分配</w:t>
            </w:r>
          </w:p>
          <w:p>
            <w:pPr>
              <w:spacing w:line="220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结果</w:t>
            </w:r>
          </w:p>
        </w:tc>
        <w:tc>
          <w:tcPr>
            <w:tcW w:w="55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2408" w:type="dxa"/>
            <w:vAlign w:val="top"/>
          </w:tcPr>
          <w:p>
            <w:pPr>
              <w:spacing w:before="161" w:line="244" w:lineRule="auto"/>
              <w:ind w:left="84" w:right="3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资金分配符合相关管理办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法；分配结果公平合理</w:t>
            </w:r>
          </w:p>
        </w:tc>
        <w:tc>
          <w:tcPr>
            <w:tcW w:w="2777" w:type="dxa"/>
            <w:vAlign w:val="top"/>
          </w:tcPr>
          <w:p>
            <w:pPr>
              <w:spacing w:before="60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①符合分配办法(2分)</w:t>
            </w:r>
          </w:p>
          <w:p>
            <w:pPr>
              <w:spacing w:before="2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②分配公平合理(3分)</w:t>
            </w:r>
          </w:p>
          <w:p>
            <w:pPr>
              <w:spacing w:before="19" w:line="229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此项需提供相应的资金分配方案。</w:t>
            </w:r>
          </w:p>
        </w:tc>
        <w:tc>
          <w:tcPr>
            <w:tcW w:w="804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9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9" w:line="216" w:lineRule="auto"/>
              <w:ind w:left="27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项目管理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1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25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7" w:line="217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资金到位</w:t>
            </w:r>
          </w:p>
        </w:tc>
        <w:tc>
          <w:tcPr>
            <w:tcW w:w="549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789" w:type="dxa"/>
            <w:vAlign w:val="top"/>
          </w:tcPr>
          <w:p>
            <w:pPr>
              <w:spacing w:before="162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到位率</w:t>
            </w:r>
          </w:p>
        </w:tc>
        <w:tc>
          <w:tcPr>
            <w:tcW w:w="559" w:type="dxa"/>
            <w:vAlign w:val="top"/>
          </w:tcPr>
          <w:p>
            <w:pPr>
              <w:spacing w:before="208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408" w:type="dxa"/>
            <w:vAlign w:val="top"/>
          </w:tcPr>
          <w:p>
            <w:pPr>
              <w:spacing w:before="162" w:line="220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实际到位/计划到位*100%</w:t>
            </w:r>
          </w:p>
        </w:tc>
        <w:tc>
          <w:tcPr>
            <w:tcW w:w="2777" w:type="dxa"/>
            <w:vAlign w:val="top"/>
          </w:tcPr>
          <w:p>
            <w:pPr>
              <w:spacing w:before="31" w:line="235" w:lineRule="auto"/>
              <w:ind w:left="86" w:right="1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根据项目资金的实际到位率计算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1"/>
                <w:sz w:val="18"/>
                <w:szCs w:val="18"/>
              </w:rPr>
              <w:t>得分(3分)</w:t>
            </w:r>
          </w:p>
        </w:tc>
        <w:tc>
          <w:tcPr>
            <w:tcW w:w="804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before="152" w:line="240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4"/>
                <w:sz w:val="18"/>
                <w:szCs w:val="18"/>
              </w:rPr>
              <w:t>到位</w:t>
            </w:r>
          </w:p>
          <w:p>
            <w:pPr>
              <w:spacing w:line="220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时效</w:t>
            </w:r>
          </w:p>
        </w:tc>
        <w:tc>
          <w:tcPr>
            <w:tcW w:w="55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2408" w:type="dxa"/>
            <w:vAlign w:val="top"/>
          </w:tcPr>
          <w:p>
            <w:pPr>
              <w:spacing w:before="152" w:line="228" w:lineRule="auto"/>
              <w:ind w:left="84" w:righ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资金及时到位；若未及时到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位，是否影响项目进度</w:t>
            </w:r>
          </w:p>
        </w:tc>
        <w:tc>
          <w:tcPr>
            <w:tcW w:w="2777" w:type="dxa"/>
            <w:vAlign w:val="top"/>
          </w:tcPr>
          <w:p>
            <w:pPr>
              <w:spacing w:before="40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3"/>
                <w:sz w:val="18"/>
                <w:szCs w:val="18"/>
              </w:rPr>
              <w:t>①到位及时(2分)</w:t>
            </w:r>
          </w:p>
          <w:p>
            <w:pPr>
              <w:spacing w:before="2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②不及时但未影响项目进度(1分)</w:t>
            </w:r>
          </w:p>
          <w:p>
            <w:pPr>
              <w:spacing w:before="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③不及时并影响项目进度(0.5分)</w:t>
            </w:r>
          </w:p>
        </w:tc>
        <w:tc>
          <w:tcPr>
            <w:tcW w:w="804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8" w:line="216" w:lineRule="auto"/>
              <w:ind w:left="7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资金管理</w:t>
            </w:r>
          </w:p>
        </w:tc>
        <w:tc>
          <w:tcPr>
            <w:tcW w:w="549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10</w:t>
            </w:r>
          </w:p>
        </w:tc>
        <w:tc>
          <w:tcPr>
            <w:tcW w:w="789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58" w:line="234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资金</w:t>
            </w:r>
          </w:p>
          <w:p>
            <w:pPr>
              <w:spacing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使用</w:t>
            </w:r>
          </w:p>
        </w:tc>
        <w:tc>
          <w:tcPr>
            <w:tcW w:w="55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2408" w:type="dxa"/>
            <w:vAlign w:val="top"/>
          </w:tcPr>
          <w:p>
            <w:pPr>
              <w:spacing w:before="143" w:line="242" w:lineRule="auto"/>
              <w:ind w:left="84" w:right="62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支出依据合规，无虚列项目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支出情况；无截留挤占挪用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情况；无超标准开支情况；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无超预算情况</w:t>
            </w:r>
          </w:p>
        </w:tc>
        <w:tc>
          <w:tcPr>
            <w:tcW w:w="2777" w:type="dxa"/>
            <w:vAlign w:val="top"/>
          </w:tcPr>
          <w:p>
            <w:pPr>
              <w:spacing w:before="21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①虚列套取扣4-7分</w:t>
            </w:r>
          </w:p>
          <w:p>
            <w:pPr>
              <w:spacing w:before="3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②依据不合规扣2分</w:t>
            </w:r>
          </w:p>
          <w:p>
            <w:pPr>
              <w:spacing w:before="3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③截留、挤占、挪用扣3-6分</w:t>
            </w:r>
          </w:p>
          <w:p>
            <w:pPr>
              <w:spacing w:before="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④超标准开支扣2-5分</w:t>
            </w:r>
          </w:p>
          <w:p>
            <w:pPr>
              <w:spacing w:before="38" w:line="203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⑤超预算扣2-5分</w:t>
            </w:r>
          </w:p>
        </w:tc>
        <w:tc>
          <w:tcPr>
            <w:tcW w:w="804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before="264" w:line="240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4"/>
                <w:sz w:val="18"/>
                <w:szCs w:val="18"/>
              </w:rPr>
              <w:t>财务</w:t>
            </w:r>
          </w:p>
          <w:p>
            <w:pPr>
              <w:spacing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管理</w:t>
            </w:r>
          </w:p>
        </w:tc>
        <w:tc>
          <w:tcPr>
            <w:tcW w:w="559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408" w:type="dxa"/>
            <w:vAlign w:val="top"/>
          </w:tcPr>
          <w:p>
            <w:pPr>
              <w:spacing w:before="164" w:line="237" w:lineRule="auto"/>
              <w:ind w:left="84" w:right="142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资金管理、费用支出等制度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健全；制度执行严格；会计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核算规范</w:t>
            </w:r>
          </w:p>
        </w:tc>
        <w:tc>
          <w:tcPr>
            <w:tcW w:w="2777" w:type="dxa"/>
            <w:vAlign w:val="top"/>
          </w:tcPr>
          <w:p>
            <w:pPr>
              <w:spacing w:before="42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①财务制度健全(1分)</w:t>
            </w:r>
          </w:p>
          <w:p>
            <w:pPr>
              <w:spacing w:before="1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②严格执行制度(1分)</w:t>
            </w:r>
          </w:p>
          <w:p>
            <w:pPr>
              <w:spacing w:before="38" w:line="224" w:lineRule="auto"/>
              <w:ind w:left="86" w:right="8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③会计核算规范(1分)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以上①需提供佐证资料</w:t>
            </w:r>
          </w:p>
        </w:tc>
        <w:tc>
          <w:tcPr>
            <w:tcW w:w="804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7" w:line="217" w:lineRule="auto"/>
              <w:ind w:left="10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组织实施</w:t>
            </w:r>
          </w:p>
        </w:tc>
        <w:tc>
          <w:tcPr>
            <w:tcW w:w="54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10</w:t>
            </w:r>
          </w:p>
        </w:tc>
        <w:tc>
          <w:tcPr>
            <w:tcW w:w="789" w:type="dxa"/>
            <w:vAlign w:val="top"/>
          </w:tcPr>
          <w:p>
            <w:pPr>
              <w:spacing w:before="69" w:line="245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4"/>
                <w:sz w:val="18"/>
                <w:szCs w:val="18"/>
              </w:rPr>
              <w:t>组织</w:t>
            </w:r>
          </w:p>
          <w:p>
            <w:pPr>
              <w:spacing w:line="218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机构</w:t>
            </w:r>
          </w:p>
        </w:tc>
        <w:tc>
          <w:tcPr>
            <w:tcW w:w="559" w:type="dxa"/>
            <w:vAlign w:val="top"/>
          </w:tcPr>
          <w:p>
            <w:pPr>
              <w:spacing w:before="230" w:line="184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408" w:type="dxa"/>
            <w:vAlign w:val="top"/>
          </w:tcPr>
          <w:p>
            <w:pPr>
              <w:spacing w:before="184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机构健全、分工明确</w:t>
            </w:r>
          </w:p>
        </w:tc>
        <w:tc>
          <w:tcPr>
            <w:tcW w:w="2777" w:type="dxa"/>
            <w:vAlign w:val="top"/>
          </w:tcPr>
          <w:p>
            <w:pPr>
              <w:spacing w:before="183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①机构健全、分工明确</w:t>
            </w:r>
            <w:r>
              <w:rPr>
                <w:rFonts w:ascii="宋体" w:hAnsi="宋体" w:eastAsia="宋体" w:cs="宋体"/>
                <w:spacing w:val="4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(1分)</w:t>
            </w:r>
          </w:p>
        </w:tc>
        <w:tc>
          <w:tcPr>
            <w:tcW w:w="804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before="155" w:line="250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支撑</w:t>
            </w:r>
          </w:p>
          <w:p>
            <w:pPr>
              <w:spacing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条件</w:t>
            </w:r>
          </w:p>
        </w:tc>
        <w:tc>
          <w:tcPr>
            <w:tcW w:w="55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408" w:type="dxa"/>
            <w:vAlign w:val="top"/>
          </w:tcPr>
          <w:p>
            <w:pPr>
              <w:spacing w:before="34" w:line="234" w:lineRule="auto"/>
              <w:ind w:left="84" w:right="162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项目实施单位是否提供或具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备了必备的人员、场地和设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备等条件</w:t>
            </w:r>
          </w:p>
        </w:tc>
        <w:tc>
          <w:tcPr>
            <w:tcW w:w="2777" w:type="dxa"/>
            <w:vAlign w:val="top"/>
          </w:tcPr>
          <w:p>
            <w:pPr>
              <w:spacing w:before="154" w:line="239" w:lineRule="auto"/>
              <w:ind w:left="86" w:righ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具备人员、场地、设备条件(1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)</w:t>
            </w:r>
          </w:p>
        </w:tc>
        <w:tc>
          <w:tcPr>
            <w:tcW w:w="804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before="167" w:line="215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项 目</w:t>
            </w:r>
          </w:p>
          <w:p>
            <w:pPr>
              <w:spacing w:line="220" w:lineRule="auto"/>
              <w:ind w:left="1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实施</w:t>
            </w:r>
          </w:p>
        </w:tc>
        <w:tc>
          <w:tcPr>
            <w:tcW w:w="55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408" w:type="dxa"/>
            <w:vAlign w:val="top"/>
          </w:tcPr>
          <w:p>
            <w:pPr>
              <w:spacing w:before="165" w:line="228" w:lineRule="auto"/>
              <w:ind w:left="84" w:right="1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项目按计划开工；按计划进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度开展；按计划完工</w:t>
            </w:r>
          </w:p>
        </w:tc>
        <w:tc>
          <w:tcPr>
            <w:tcW w:w="2777" w:type="dxa"/>
            <w:vAlign w:val="top"/>
          </w:tcPr>
          <w:p>
            <w:pPr>
              <w:spacing w:before="44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①按计划开工(1分)</w:t>
            </w:r>
          </w:p>
          <w:p>
            <w:pPr>
              <w:spacing w:before="4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②按计划开展(1分)</w:t>
            </w:r>
          </w:p>
          <w:p>
            <w:pPr>
              <w:spacing w:before="17" w:line="190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③按计划完工(1分)</w:t>
            </w:r>
          </w:p>
        </w:tc>
        <w:tc>
          <w:tcPr>
            <w:tcW w:w="804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69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before="167" w:line="250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5"/>
                <w:sz w:val="18"/>
                <w:szCs w:val="18"/>
              </w:rPr>
              <w:t>管理</w:t>
            </w:r>
          </w:p>
          <w:p>
            <w:pPr>
              <w:spacing w:line="220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制度</w:t>
            </w:r>
          </w:p>
        </w:tc>
        <w:tc>
          <w:tcPr>
            <w:tcW w:w="55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2408" w:type="dxa"/>
            <w:vAlign w:val="top"/>
          </w:tcPr>
          <w:p>
            <w:pPr>
              <w:spacing w:before="177" w:line="243" w:lineRule="auto"/>
              <w:ind w:left="84" w:right="1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项目管理制度健全；严格执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行相关管理制度</w:t>
            </w:r>
          </w:p>
        </w:tc>
        <w:tc>
          <w:tcPr>
            <w:tcW w:w="2777" w:type="dxa"/>
            <w:vAlign w:val="top"/>
          </w:tcPr>
          <w:p>
            <w:pPr>
              <w:spacing w:before="65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①管理制度健全(2分)</w:t>
            </w:r>
          </w:p>
          <w:p>
            <w:pPr>
              <w:spacing w:before="18" w:line="235" w:lineRule="auto"/>
              <w:ind w:left="86" w:right="6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②制度执行严格(3分)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以上①需提供佐证资料，</w:t>
            </w:r>
          </w:p>
        </w:tc>
        <w:tc>
          <w:tcPr>
            <w:tcW w:w="804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</w:tr>
    </w:tbl>
    <w:p>
      <w:pPr>
        <w:spacing w:line="316" w:lineRule="auto"/>
        <w:rPr>
          <w:rFonts w:ascii="Arial"/>
          <w:sz w:val="21"/>
        </w:rPr>
      </w:pPr>
    </w:p>
    <w:p>
      <w:pPr>
        <w:spacing w:before="87" w:line="183" w:lineRule="auto"/>
        <w:ind w:right="254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9"/>
          <w:w w:val="69"/>
          <w:sz w:val="27"/>
          <w:szCs w:val="27"/>
        </w:rPr>
        <w:t>—</w:t>
      </w:r>
      <w:r>
        <w:rPr>
          <w:rFonts w:ascii="宋体" w:hAnsi="宋体" w:eastAsia="宋体" w:cs="宋体"/>
          <w:spacing w:val="-18"/>
          <w:w w:val="98"/>
          <w:sz w:val="27"/>
          <w:szCs w:val="27"/>
        </w:rPr>
        <w:t>9—</w:t>
      </w:r>
    </w:p>
    <w:p>
      <w:pPr>
        <w:sectPr>
          <w:footerReference r:id="rId7" w:type="default"/>
          <w:pgSz w:w="12130" w:h="16990"/>
          <w:pgMar w:top="1444" w:right="1165" w:bottom="400" w:left="1125" w:header="0" w:footer="0" w:gutter="0"/>
          <w:cols w:space="720" w:num="1"/>
        </w:sectPr>
      </w:pPr>
    </w:p>
    <w:p/>
    <w:p>
      <w:pPr>
        <w:spacing w:line="102" w:lineRule="exact"/>
      </w:pPr>
    </w:p>
    <w:tbl>
      <w:tblPr>
        <w:tblStyle w:val="4"/>
        <w:tblW w:w="97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549"/>
        <w:gridCol w:w="709"/>
        <w:gridCol w:w="530"/>
        <w:gridCol w:w="779"/>
        <w:gridCol w:w="559"/>
        <w:gridCol w:w="2418"/>
        <w:gridCol w:w="2757"/>
        <w:gridCol w:w="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694" w:type="dxa"/>
            <w:vAlign w:val="top"/>
          </w:tcPr>
          <w:p>
            <w:pPr>
              <w:spacing w:before="71" w:line="239" w:lineRule="exact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4"/>
                <w:sz w:val="18"/>
                <w:szCs w:val="18"/>
              </w:rPr>
              <w:t>一级</w:t>
            </w:r>
          </w:p>
          <w:p>
            <w:pPr>
              <w:spacing w:line="220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指标</w:t>
            </w:r>
          </w:p>
        </w:tc>
        <w:tc>
          <w:tcPr>
            <w:tcW w:w="549" w:type="dxa"/>
            <w:textDirection w:val="tbRlV"/>
            <w:vAlign w:val="top"/>
          </w:tcPr>
          <w:p>
            <w:pPr>
              <w:spacing w:before="188" w:line="216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分值</w:t>
            </w:r>
          </w:p>
        </w:tc>
        <w:tc>
          <w:tcPr>
            <w:tcW w:w="709" w:type="dxa"/>
            <w:vAlign w:val="top"/>
          </w:tcPr>
          <w:p>
            <w:pPr>
              <w:spacing w:before="64" w:line="249" w:lineRule="exact"/>
              <w:ind w:left="1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position w:val="4"/>
                <w:sz w:val="18"/>
                <w:szCs w:val="18"/>
              </w:rPr>
              <w:t>二级</w:t>
            </w:r>
          </w:p>
          <w:p>
            <w:pPr>
              <w:spacing w:line="220" w:lineRule="auto"/>
              <w:ind w:left="1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指标</w:t>
            </w:r>
          </w:p>
        </w:tc>
        <w:tc>
          <w:tcPr>
            <w:tcW w:w="530" w:type="dxa"/>
            <w:textDirection w:val="tbRlV"/>
            <w:vAlign w:val="top"/>
          </w:tcPr>
          <w:p>
            <w:pPr>
              <w:spacing w:before="177" w:line="216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分值</w:t>
            </w:r>
          </w:p>
        </w:tc>
        <w:tc>
          <w:tcPr>
            <w:tcW w:w="779" w:type="dxa"/>
            <w:vAlign w:val="top"/>
          </w:tcPr>
          <w:p>
            <w:pPr>
              <w:spacing w:before="74" w:line="259" w:lineRule="exact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三级</w:t>
            </w:r>
          </w:p>
          <w:p>
            <w:pPr>
              <w:spacing w:line="220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指标</w:t>
            </w:r>
          </w:p>
        </w:tc>
        <w:tc>
          <w:tcPr>
            <w:tcW w:w="559" w:type="dxa"/>
            <w:textDirection w:val="tbRlV"/>
            <w:vAlign w:val="top"/>
          </w:tcPr>
          <w:p>
            <w:pPr>
              <w:spacing w:before="185" w:line="216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分值</w:t>
            </w:r>
          </w:p>
        </w:tc>
        <w:tc>
          <w:tcPr>
            <w:tcW w:w="2418" w:type="dxa"/>
            <w:vAlign w:val="top"/>
          </w:tcPr>
          <w:p>
            <w:pPr>
              <w:spacing w:before="213" w:line="220" w:lineRule="auto"/>
              <w:ind w:left="8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具体指标</w:t>
            </w:r>
          </w:p>
        </w:tc>
        <w:tc>
          <w:tcPr>
            <w:tcW w:w="2757" w:type="dxa"/>
            <w:vAlign w:val="top"/>
          </w:tcPr>
          <w:p>
            <w:pPr>
              <w:spacing w:before="208" w:line="218" w:lineRule="auto"/>
              <w:ind w:left="9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18"/>
                <w:szCs w:val="18"/>
              </w:rPr>
              <w:t>评价标准</w:t>
            </w:r>
          </w:p>
        </w:tc>
        <w:tc>
          <w:tcPr>
            <w:tcW w:w="794" w:type="dxa"/>
            <w:vAlign w:val="top"/>
          </w:tcPr>
          <w:p>
            <w:pPr>
              <w:spacing w:before="82" w:line="220" w:lineRule="auto"/>
              <w:ind w:left="2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自评</w:t>
            </w:r>
          </w:p>
          <w:p>
            <w:pPr>
              <w:spacing w:before="22" w:line="219" w:lineRule="auto"/>
              <w:ind w:left="2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69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8" w:line="217" w:lineRule="auto"/>
              <w:ind w:left="47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项目绩效</w:t>
            </w:r>
          </w:p>
        </w:tc>
        <w:tc>
          <w:tcPr>
            <w:tcW w:w="54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1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55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7" w:line="216" w:lineRule="auto"/>
              <w:ind w:left="19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项目产出</w:t>
            </w:r>
          </w:p>
        </w:tc>
        <w:tc>
          <w:tcPr>
            <w:tcW w:w="53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15</w:t>
            </w:r>
          </w:p>
        </w:tc>
        <w:tc>
          <w:tcPr>
            <w:tcW w:w="77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58" w:line="250" w:lineRule="exact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position w:val="5"/>
                <w:sz w:val="18"/>
                <w:szCs w:val="18"/>
              </w:rPr>
              <w:t>产出</w:t>
            </w:r>
          </w:p>
          <w:p>
            <w:pPr>
              <w:spacing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数量</w:t>
            </w:r>
          </w:p>
        </w:tc>
        <w:tc>
          <w:tcPr>
            <w:tcW w:w="559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2418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59" w:line="238" w:lineRule="auto"/>
              <w:ind w:left="104" w:right="115" w:firstLine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目标完成率=目标完成数/预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定目标数×100%</w:t>
            </w:r>
          </w:p>
        </w:tc>
        <w:tc>
          <w:tcPr>
            <w:tcW w:w="2757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58" w:line="239" w:lineRule="auto"/>
              <w:ind w:left="116" w:right="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完成绩效目标100%得5分，未完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成100%的同比例扣减。</w:t>
            </w: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58" w:line="251" w:lineRule="exact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position w:val="5"/>
                <w:sz w:val="18"/>
                <w:szCs w:val="18"/>
              </w:rPr>
              <w:t>产出</w:t>
            </w:r>
          </w:p>
          <w:p>
            <w:pPr>
              <w:spacing w:line="220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质量</w:t>
            </w:r>
          </w:p>
        </w:tc>
        <w:tc>
          <w:tcPr>
            <w:tcW w:w="559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2418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58" w:line="239" w:lineRule="auto"/>
              <w:ind w:left="104" w:right="2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目标完成质量=实际达到的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效果/预定目标×100%</w:t>
            </w:r>
          </w:p>
        </w:tc>
        <w:tc>
          <w:tcPr>
            <w:tcW w:w="2757" w:type="dxa"/>
            <w:vAlign w:val="top"/>
          </w:tcPr>
          <w:p>
            <w:pPr>
              <w:spacing w:before="247" w:line="235" w:lineRule="auto"/>
              <w:ind w:left="116" w:right="54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项目产出质量达到绩效目标100%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得4分，未完成100%的同比例扣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减</w:t>
            </w:r>
            <w:r>
              <w:rPr>
                <w:rFonts w:ascii="宋体" w:hAnsi="宋体" w:eastAsia="宋体" w:cs="宋体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。</w:t>
            </w: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59" w:line="271" w:lineRule="exact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position w:val="6"/>
                <w:sz w:val="18"/>
                <w:szCs w:val="18"/>
              </w:rPr>
              <w:t>产出</w:t>
            </w:r>
          </w:p>
          <w:p>
            <w:pPr>
              <w:spacing w:line="220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时效</w:t>
            </w:r>
          </w:p>
        </w:tc>
        <w:tc>
          <w:tcPr>
            <w:tcW w:w="559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418" w:type="dxa"/>
            <w:vAlign w:val="top"/>
          </w:tcPr>
          <w:p>
            <w:pPr>
              <w:spacing w:before="249" w:line="241" w:lineRule="auto"/>
              <w:ind w:left="104" w:right="101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项目资金使用的预定目标是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否如期完成，未完成的理由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是否充分</w:t>
            </w:r>
          </w:p>
        </w:tc>
        <w:tc>
          <w:tcPr>
            <w:tcW w:w="2757" w:type="dxa"/>
            <w:vAlign w:val="top"/>
          </w:tcPr>
          <w:p>
            <w:pPr>
              <w:spacing w:before="248" w:line="238" w:lineRule="auto"/>
              <w:ind w:left="116" w:right="96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项目产出时效达到绩效目标得3 </w:t>
            </w:r>
            <w:r>
              <w:rPr>
                <w:rFonts w:ascii="宋体" w:hAnsi="宋体" w:eastAsia="宋体" w:cs="宋体"/>
                <w:sz w:val="18"/>
                <w:szCs w:val="18"/>
              </w:rPr>
              <w:t>分，未如期完成且无充分理由的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扣</w:t>
            </w:r>
            <w:r>
              <w:rPr>
                <w:rFonts w:ascii="宋体" w:hAnsi="宋体" w:eastAsia="宋体" w:cs="宋体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。</w:t>
            </w: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58" w:line="235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产出</w:t>
            </w:r>
          </w:p>
          <w:p>
            <w:pPr>
              <w:spacing w:line="218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成本</w:t>
            </w:r>
          </w:p>
        </w:tc>
        <w:tc>
          <w:tcPr>
            <w:tcW w:w="559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418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59" w:line="229" w:lineRule="auto"/>
              <w:ind w:left="104" w:righ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项目产出成本是否按绩效目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标控制</w:t>
            </w:r>
          </w:p>
        </w:tc>
        <w:tc>
          <w:tcPr>
            <w:tcW w:w="2757" w:type="dxa"/>
            <w:vAlign w:val="top"/>
          </w:tcPr>
          <w:p>
            <w:pPr>
              <w:spacing w:before="268" w:line="232" w:lineRule="auto"/>
              <w:ind w:left="116" w:right="119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项目产出成本按绩效目标控制得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3分，未完成的，按超支比例扣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减</w:t>
            </w:r>
            <w:r>
              <w:rPr>
                <w:rFonts w:ascii="宋体" w:hAnsi="宋体" w:eastAsia="宋体" w:cs="宋体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。</w:t>
            </w: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6" w:line="217" w:lineRule="auto"/>
              <w:ind w:left="24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项目效果</w:t>
            </w:r>
          </w:p>
        </w:tc>
        <w:tc>
          <w:tcPr>
            <w:tcW w:w="530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40</w:t>
            </w:r>
          </w:p>
        </w:tc>
        <w:tc>
          <w:tcPr>
            <w:tcW w:w="77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59" w:line="250" w:lineRule="exact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4"/>
                <w:sz w:val="18"/>
                <w:szCs w:val="18"/>
              </w:rPr>
              <w:t>经济</w:t>
            </w:r>
          </w:p>
          <w:p>
            <w:pPr>
              <w:spacing w:line="220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效益</w:t>
            </w:r>
          </w:p>
        </w:tc>
        <w:tc>
          <w:tcPr>
            <w:tcW w:w="559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241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59" w:line="228" w:lineRule="auto"/>
              <w:ind w:left="104" w:righ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项目实施对经济发展所带来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的直接或间接影响情况。</w:t>
            </w:r>
          </w:p>
        </w:tc>
        <w:tc>
          <w:tcPr>
            <w:tcW w:w="2757" w:type="dxa"/>
            <w:vAlign w:val="top"/>
          </w:tcPr>
          <w:p>
            <w:pPr>
              <w:spacing w:before="250" w:line="238" w:lineRule="auto"/>
              <w:ind w:left="116" w:right="118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完成绩效目标设定的经济效益得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8分，未完成的，按完成情况酌 </w:t>
            </w:r>
            <w:r>
              <w:rPr>
                <w:rFonts w:ascii="宋体" w:hAnsi="宋体" w:eastAsia="宋体" w:cs="宋体"/>
                <w:spacing w:val="22"/>
                <w:sz w:val="18"/>
                <w:szCs w:val="18"/>
              </w:rPr>
              <w:t>情扣分。</w:t>
            </w: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58" w:line="252" w:lineRule="exact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5"/>
                <w:sz w:val="18"/>
                <w:szCs w:val="18"/>
              </w:rPr>
              <w:t>社会</w:t>
            </w:r>
          </w:p>
          <w:p>
            <w:pPr>
              <w:spacing w:line="220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效益</w:t>
            </w:r>
          </w:p>
        </w:tc>
        <w:tc>
          <w:tcPr>
            <w:tcW w:w="559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241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58" w:line="239" w:lineRule="auto"/>
              <w:ind w:left="104" w:righ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项目实施对社会发展所带来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的直接或间接影响情况。</w:t>
            </w:r>
          </w:p>
        </w:tc>
        <w:tc>
          <w:tcPr>
            <w:tcW w:w="2757" w:type="dxa"/>
            <w:vAlign w:val="top"/>
          </w:tcPr>
          <w:p>
            <w:pPr>
              <w:spacing w:before="261" w:line="238" w:lineRule="auto"/>
              <w:ind w:left="116" w:right="118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完成绩效目标设定的社会效益得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8分，未完成的，按完成情况酌 </w:t>
            </w:r>
            <w:r>
              <w:rPr>
                <w:rFonts w:ascii="宋体" w:hAnsi="宋体" w:eastAsia="宋体" w:cs="宋体"/>
                <w:spacing w:val="22"/>
                <w:sz w:val="18"/>
                <w:szCs w:val="18"/>
              </w:rPr>
              <w:t>情扣分。</w:t>
            </w: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59" w:line="246" w:lineRule="exact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4"/>
                <w:sz w:val="18"/>
                <w:szCs w:val="18"/>
              </w:rPr>
              <w:t>生态</w:t>
            </w:r>
          </w:p>
          <w:p>
            <w:pPr>
              <w:spacing w:line="220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效益</w:t>
            </w:r>
          </w:p>
        </w:tc>
        <w:tc>
          <w:tcPr>
            <w:tcW w:w="559" w:type="dxa"/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2418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58" w:line="228" w:lineRule="auto"/>
              <w:ind w:left="104" w:right="1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项目实施对生态环境所带来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的直接或间接影响情况。</w:t>
            </w:r>
          </w:p>
        </w:tc>
        <w:tc>
          <w:tcPr>
            <w:tcW w:w="2757" w:type="dxa"/>
            <w:vAlign w:val="top"/>
          </w:tcPr>
          <w:p>
            <w:pPr>
              <w:spacing w:before="262" w:line="238" w:lineRule="auto"/>
              <w:ind w:left="116" w:right="101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完成绩效目标设定的积极的环境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效益得8分，未完成的，按完成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情况酌情扣分。</w:t>
            </w: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可持续</w:t>
            </w:r>
          </w:p>
          <w:p>
            <w:pPr>
              <w:spacing w:before="28" w:line="221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影响</w:t>
            </w:r>
          </w:p>
        </w:tc>
        <w:tc>
          <w:tcPr>
            <w:tcW w:w="559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2418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59" w:line="238" w:lineRule="auto"/>
              <w:ind w:left="104" w:righ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项目后续运行及成效发挥的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可持续影响情况。</w:t>
            </w:r>
          </w:p>
        </w:tc>
        <w:tc>
          <w:tcPr>
            <w:tcW w:w="2757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58" w:line="233" w:lineRule="auto"/>
              <w:ind w:left="116" w:right="20" w:firstLine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完成绩效设定目标的得8分，未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完成的，按完成情况酌情扣分。</w:t>
            </w: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69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255"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服务</w:t>
            </w:r>
          </w:p>
          <w:p>
            <w:pPr>
              <w:spacing w:before="15" w:line="233" w:lineRule="auto"/>
              <w:ind w:left="112" w:right="123" w:firstLine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对象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满意度</w:t>
            </w:r>
          </w:p>
        </w:tc>
        <w:tc>
          <w:tcPr>
            <w:tcW w:w="559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2418" w:type="dxa"/>
            <w:vAlign w:val="top"/>
          </w:tcPr>
          <w:p>
            <w:pPr>
              <w:spacing w:before="126" w:line="242" w:lineRule="auto"/>
              <w:ind w:left="104" w:righ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服务对象满意率=项目区被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调查人数中表示满意的人数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(户数)/被调查人数(户数)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×100%</w:t>
            </w:r>
          </w:p>
        </w:tc>
        <w:tc>
          <w:tcPr>
            <w:tcW w:w="2757" w:type="dxa"/>
            <w:vAlign w:val="top"/>
          </w:tcPr>
          <w:p>
            <w:pPr>
              <w:spacing w:before="146" w:line="239" w:lineRule="auto"/>
              <w:ind w:left="116" w:right="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满意率达90%(含)以上的得8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分，80%(含)-90%得6分，70%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(含)-80%得4分，60%(含)-70%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得2分，60%以下不得分。</w:t>
            </w: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694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总分</w:t>
            </w:r>
          </w:p>
        </w:tc>
        <w:tc>
          <w:tcPr>
            <w:tcW w:w="549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100</w:t>
            </w:r>
          </w:p>
        </w:tc>
        <w:tc>
          <w:tcPr>
            <w:tcW w:w="7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100</w:t>
            </w:r>
          </w:p>
        </w:tc>
        <w:tc>
          <w:tcPr>
            <w:tcW w:w="2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</w:tr>
    </w:tbl>
    <w:p>
      <w:pPr>
        <w:spacing w:before="169" w:line="242" w:lineRule="auto"/>
        <w:ind w:left="1194" w:right="299" w:hanging="840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5"/>
          <w:sz w:val="21"/>
          <w:szCs w:val="21"/>
        </w:rPr>
        <w:t>备注：1、部门(单位)根据项目实际，在《项目支出绩效评价指标评分表(共性)》上进</w:t>
      </w:r>
      <w:r>
        <w:rPr>
          <w:rFonts w:ascii="仿宋" w:hAnsi="仿宋" w:eastAsia="仿宋" w:cs="仿宋"/>
          <w:spacing w:val="4"/>
          <w:sz w:val="21"/>
          <w:szCs w:val="21"/>
        </w:rPr>
        <w:t>一步完善、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2"/>
          <w:sz w:val="21"/>
          <w:szCs w:val="21"/>
        </w:rPr>
        <w:t>量化、细化个性指标，形成本项目的指标体系。</w:t>
      </w:r>
    </w:p>
    <w:p>
      <w:pPr>
        <w:spacing w:before="23" w:line="223" w:lineRule="auto"/>
        <w:ind w:left="974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7"/>
          <w:sz w:val="21"/>
          <w:szCs w:val="21"/>
        </w:rPr>
        <w:t>2、</w:t>
      </w:r>
      <w:r>
        <w:rPr>
          <w:rFonts w:ascii="仿宋" w:hAnsi="仿宋" w:eastAsia="仿宋" w:cs="仿宋"/>
          <w:spacing w:val="-38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7"/>
          <w:sz w:val="21"/>
          <w:szCs w:val="21"/>
        </w:rPr>
        <w:t>一个一级项目一张表。</w:t>
      </w:r>
    </w:p>
    <w:p>
      <w:pPr>
        <w:sectPr>
          <w:footerReference r:id="rId8" w:type="default"/>
          <w:pgSz w:w="11900" w:h="16830"/>
          <w:pgMar w:top="1430" w:right="1055" w:bottom="1234" w:left="1045" w:header="0" w:footer="945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17" w:line="224" w:lineRule="auto"/>
        <w:ind w:left="400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b/>
          <w:bCs/>
          <w:spacing w:val="-4"/>
          <w:sz w:val="36"/>
          <w:szCs w:val="36"/>
        </w:rPr>
        <w:t>附件5</w:t>
      </w:r>
    </w:p>
    <w:p>
      <w:pPr>
        <w:spacing w:before="180" w:line="207" w:lineRule="auto"/>
        <w:ind w:left="201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3"/>
          <w:sz w:val="44"/>
          <w:szCs w:val="44"/>
        </w:rPr>
        <w:t>2022年度项目支出绩效自评表</w:t>
      </w:r>
    </w:p>
    <w:tbl>
      <w:tblPr>
        <w:tblStyle w:val="4"/>
        <w:tblW w:w="98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1079"/>
        <w:gridCol w:w="1079"/>
        <w:gridCol w:w="1209"/>
        <w:gridCol w:w="1159"/>
        <w:gridCol w:w="1129"/>
        <w:gridCol w:w="829"/>
        <w:gridCol w:w="869"/>
        <w:gridCol w:w="14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74" w:type="dxa"/>
            <w:vAlign w:val="top"/>
          </w:tcPr>
          <w:p>
            <w:pPr>
              <w:spacing w:before="34" w:line="226" w:lineRule="auto"/>
              <w:ind w:left="215" w:righ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项目支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出名称</w:t>
            </w:r>
          </w:p>
        </w:tc>
        <w:tc>
          <w:tcPr>
            <w:tcW w:w="878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Align w:val="top"/>
          </w:tcPr>
          <w:p>
            <w:pPr>
              <w:spacing w:before="59" w:line="185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主管部门</w:t>
            </w:r>
          </w:p>
        </w:tc>
        <w:tc>
          <w:tcPr>
            <w:tcW w:w="452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spacing w:before="30" w:line="202" w:lineRule="auto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实施单位</w:t>
            </w:r>
          </w:p>
        </w:tc>
        <w:tc>
          <w:tcPr>
            <w:tcW w:w="313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074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项目资金</w:t>
            </w:r>
          </w:p>
          <w:p>
            <w:pPr>
              <w:spacing w:before="19" w:line="220" w:lineRule="auto"/>
              <w:ind w:left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(万元)</w:t>
            </w:r>
          </w:p>
        </w:tc>
        <w:tc>
          <w:tcPr>
            <w:tcW w:w="21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spacing w:before="19" w:line="237" w:lineRule="auto"/>
              <w:ind w:left="3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年初</w:t>
            </w:r>
          </w:p>
          <w:p>
            <w:pPr>
              <w:spacing w:line="193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预算数</w:t>
            </w:r>
          </w:p>
        </w:tc>
        <w:tc>
          <w:tcPr>
            <w:tcW w:w="1159" w:type="dxa"/>
            <w:vAlign w:val="top"/>
          </w:tcPr>
          <w:p>
            <w:pPr>
              <w:spacing w:before="39" w:line="202" w:lineRule="auto"/>
              <w:ind w:left="3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全年</w:t>
            </w:r>
          </w:p>
          <w:p>
            <w:pPr>
              <w:spacing w:line="210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预算数</w:t>
            </w:r>
          </w:p>
        </w:tc>
        <w:tc>
          <w:tcPr>
            <w:tcW w:w="1129" w:type="dxa"/>
            <w:vAlign w:val="top"/>
          </w:tcPr>
          <w:p>
            <w:pPr>
              <w:spacing w:before="39" w:line="202" w:lineRule="auto"/>
              <w:ind w:left="3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全年</w:t>
            </w:r>
          </w:p>
          <w:p>
            <w:pPr>
              <w:spacing w:line="210" w:lineRule="auto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执行数</w:t>
            </w:r>
          </w:p>
        </w:tc>
        <w:tc>
          <w:tcPr>
            <w:tcW w:w="829" w:type="dxa"/>
            <w:vAlign w:val="top"/>
          </w:tcPr>
          <w:p>
            <w:pPr>
              <w:spacing w:before="149" w:line="21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分值</w:t>
            </w:r>
          </w:p>
        </w:tc>
        <w:tc>
          <w:tcPr>
            <w:tcW w:w="869" w:type="dxa"/>
            <w:vAlign w:val="top"/>
          </w:tcPr>
          <w:p>
            <w:pPr>
              <w:spacing w:before="149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执行率</w:t>
            </w:r>
          </w:p>
        </w:tc>
        <w:tc>
          <w:tcPr>
            <w:tcW w:w="1433" w:type="dxa"/>
            <w:vAlign w:val="top"/>
          </w:tcPr>
          <w:p>
            <w:pPr>
              <w:spacing w:before="149" w:line="219" w:lineRule="auto"/>
              <w:ind w:left="4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8" w:type="dxa"/>
            <w:gridSpan w:val="2"/>
            <w:vAlign w:val="top"/>
          </w:tcPr>
          <w:p>
            <w:pPr>
              <w:spacing w:before="19" w:line="219" w:lineRule="auto"/>
              <w:ind w:left="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年度资金总额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spacing w:before="83" w:line="163" w:lineRule="auto"/>
              <w:ind w:left="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</w:t>
            </w: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8" w:type="dxa"/>
            <w:gridSpan w:val="2"/>
            <w:vAlign w:val="top"/>
          </w:tcPr>
          <w:p>
            <w:pPr>
              <w:spacing w:before="21" w:line="201" w:lineRule="auto"/>
              <w:ind w:left="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其中：当年财政拨款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8" w:type="dxa"/>
            <w:gridSpan w:val="2"/>
            <w:vAlign w:val="top"/>
          </w:tcPr>
          <w:p>
            <w:pPr>
              <w:spacing w:before="31" w:line="201" w:lineRule="auto"/>
              <w:ind w:left="6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上年结转资金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8" w:type="dxa"/>
            <w:gridSpan w:val="2"/>
            <w:vAlign w:val="top"/>
          </w:tcPr>
          <w:p>
            <w:pPr>
              <w:spacing w:before="51" w:line="192" w:lineRule="auto"/>
              <w:ind w:left="7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其他资金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restart"/>
            <w:tcBorders>
              <w:bottom w:val="nil"/>
            </w:tcBorders>
            <w:vAlign w:val="top"/>
          </w:tcPr>
          <w:p>
            <w:pPr>
              <w:spacing w:before="60" w:line="206" w:lineRule="auto"/>
              <w:ind w:left="314" w:right="128" w:hanging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年度总体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目标</w:t>
            </w:r>
          </w:p>
        </w:tc>
        <w:tc>
          <w:tcPr>
            <w:tcW w:w="4526" w:type="dxa"/>
            <w:gridSpan w:val="4"/>
            <w:vAlign w:val="top"/>
          </w:tcPr>
          <w:p>
            <w:pPr>
              <w:spacing w:before="32" w:line="200" w:lineRule="auto"/>
              <w:ind w:left="18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预期目标</w:t>
            </w:r>
          </w:p>
        </w:tc>
        <w:tc>
          <w:tcPr>
            <w:tcW w:w="4260" w:type="dxa"/>
            <w:gridSpan w:val="4"/>
            <w:vAlign w:val="top"/>
          </w:tcPr>
          <w:p>
            <w:pPr>
              <w:spacing w:before="21" w:line="210" w:lineRule="auto"/>
              <w:ind w:left="14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实际完成情况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2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6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07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70" w:line="217" w:lineRule="auto"/>
              <w:ind w:left="34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绩效指标</w:t>
            </w:r>
          </w:p>
        </w:tc>
        <w:tc>
          <w:tcPr>
            <w:tcW w:w="1079" w:type="dxa"/>
            <w:vAlign w:val="top"/>
          </w:tcPr>
          <w:p>
            <w:pPr>
              <w:spacing w:before="153" w:line="220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一级指标</w:t>
            </w:r>
          </w:p>
        </w:tc>
        <w:tc>
          <w:tcPr>
            <w:tcW w:w="1079" w:type="dxa"/>
            <w:vAlign w:val="top"/>
          </w:tcPr>
          <w:p>
            <w:pPr>
              <w:spacing w:before="153" w:line="220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二级指标</w:t>
            </w:r>
          </w:p>
        </w:tc>
        <w:tc>
          <w:tcPr>
            <w:tcW w:w="1209" w:type="dxa"/>
            <w:vAlign w:val="top"/>
          </w:tcPr>
          <w:p>
            <w:pPr>
              <w:spacing w:before="153" w:line="220" w:lineRule="auto"/>
              <w:ind w:left="1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三级指标</w:t>
            </w:r>
          </w:p>
        </w:tc>
        <w:tc>
          <w:tcPr>
            <w:tcW w:w="1159" w:type="dxa"/>
            <w:vAlign w:val="top"/>
          </w:tcPr>
          <w:p>
            <w:pPr>
              <w:spacing w:before="32" w:line="202" w:lineRule="auto"/>
              <w:ind w:left="3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年度</w:t>
            </w:r>
          </w:p>
          <w:p>
            <w:pPr>
              <w:spacing w:line="216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指标值</w:t>
            </w:r>
          </w:p>
        </w:tc>
        <w:tc>
          <w:tcPr>
            <w:tcW w:w="1129" w:type="dxa"/>
            <w:vAlign w:val="top"/>
          </w:tcPr>
          <w:p>
            <w:pPr>
              <w:spacing w:before="33" w:line="267" w:lineRule="exact"/>
              <w:ind w:left="3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position w:val="4"/>
                <w:sz w:val="20"/>
                <w:szCs w:val="20"/>
              </w:rPr>
              <w:t>实际</w:t>
            </w:r>
          </w:p>
          <w:p>
            <w:pPr>
              <w:spacing w:line="192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完成值</w:t>
            </w:r>
          </w:p>
        </w:tc>
        <w:tc>
          <w:tcPr>
            <w:tcW w:w="829" w:type="dxa"/>
            <w:vAlign w:val="top"/>
          </w:tcPr>
          <w:p>
            <w:pPr>
              <w:spacing w:before="152" w:line="219" w:lineRule="auto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分值</w:t>
            </w:r>
          </w:p>
        </w:tc>
        <w:tc>
          <w:tcPr>
            <w:tcW w:w="869" w:type="dxa"/>
            <w:vAlign w:val="top"/>
          </w:tcPr>
          <w:p>
            <w:pPr>
              <w:spacing w:before="152" w:line="219" w:lineRule="auto"/>
              <w:ind w:left="2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得分</w:t>
            </w:r>
          </w:p>
        </w:tc>
        <w:tc>
          <w:tcPr>
            <w:tcW w:w="1433" w:type="dxa"/>
            <w:vAlign w:val="top"/>
          </w:tcPr>
          <w:p>
            <w:pPr>
              <w:spacing w:before="12" w:line="215" w:lineRule="auto"/>
              <w:ind w:left="78" w:righ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偏差原因分析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及改进措施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8" w:line="233" w:lineRule="auto"/>
              <w:ind w:left="210" w:right="126" w:hanging="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产出指标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(50分)</w:t>
            </w: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spacing w:before="303" w:line="219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数量指标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spacing w:before="294" w:line="220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质量指标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spacing w:before="296" w:line="220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时效指标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spacing w:before="294" w:line="219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成本指标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8" w:line="233" w:lineRule="auto"/>
              <w:ind w:left="210" w:right="109" w:hanging="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效益指标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(30分)</w:t>
            </w: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spacing w:before="167" w:line="228" w:lineRule="auto"/>
              <w:ind w:left="2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经济效</w:t>
            </w:r>
          </w:p>
          <w:p>
            <w:pPr>
              <w:spacing w:line="220" w:lineRule="auto"/>
              <w:ind w:left="2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益指标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spacing w:before="155" w:line="221" w:lineRule="auto"/>
              <w:ind w:left="2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社会效</w:t>
            </w:r>
          </w:p>
          <w:p>
            <w:pPr>
              <w:spacing w:line="220" w:lineRule="auto"/>
              <w:ind w:left="2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益指标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spacing w:before="158" w:line="228" w:lineRule="auto"/>
              <w:ind w:left="2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生态效</w:t>
            </w:r>
          </w:p>
          <w:p>
            <w:pPr>
              <w:spacing w:line="220" w:lineRule="auto"/>
              <w:ind w:left="2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益指标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spacing w:before="166" w:line="212" w:lineRule="auto"/>
              <w:ind w:left="92" w:right="145" w:firstLine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可持续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影响指标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spacing w:before="47" w:line="219" w:lineRule="auto"/>
              <w:ind w:left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满意度</w:t>
            </w:r>
          </w:p>
          <w:p>
            <w:pPr>
              <w:spacing w:before="21" w:line="220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指标</w:t>
            </w:r>
          </w:p>
          <w:p>
            <w:pPr>
              <w:spacing w:before="20" w:line="185" w:lineRule="auto"/>
              <w:ind w:left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(10分)</w:t>
            </w:r>
          </w:p>
        </w:tc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spacing w:before="17" w:line="219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服务对象</w:t>
            </w:r>
          </w:p>
          <w:p>
            <w:pPr>
              <w:spacing w:before="40" w:line="219" w:lineRule="auto"/>
              <w:ind w:left="2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满意度</w:t>
            </w:r>
          </w:p>
          <w:p>
            <w:pPr>
              <w:spacing w:before="21" w:line="194" w:lineRule="auto"/>
              <w:ind w:left="3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指标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29" w:type="dxa"/>
            <w:gridSpan w:val="6"/>
            <w:vAlign w:val="top"/>
          </w:tcPr>
          <w:p>
            <w:pPr>
              <w:spacing w:before="38" w:line="190" w:lineRule="auto"/>
              <w:ind w:left="3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总分</w:t>
            </w:r>
          </w:p>
        </w:tc>
        <w:tc>
          <w:tcPr>
            <w:tcW w:w="829" w:type="dxa"/>
            <w:vAlign w:val="top"/>
          </w:tcPr>
          <w:p>
            <w:pPr>
              <w:spacing w:before="91" w:line="163" w:lineRule="exact"/>
              <w:ind w:left="2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position w:val="-2"/>
                <w:sz w:val="21"/>
                <w:szCs w:val="21"/>
              </w:rPr>
              <w:t>100</w:t>
            </w: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3" w:line="219" w:lineRule="auto"/>
        <w:ind w:left="34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备注：</w:t>
      </w:r>
      <w:r>
        <w:rPr>
          <w:rFonts w:ascii="宋体" w:hAnsi="宋体" w:eastAsia="宋体" w:cs="宋体"/>
          <w:spacing w:val="29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一个一级项目支出一张表。如，业务工作经费，运行维护经费，XX项目资金</w:t>
      </w:r>
      <w:r>
        <w:rPr>
          <w:rFonts w:ascii="宋体" w:hAnsi="宋体" w:eastAsia="宋体" w:cs="宋体"/>
          <w:spacing w:val="-8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…各一张表。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72" w:line="228" w:lineRule="auto"/>
        <w:ind w:left="364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22"/>
          <w:sz w:val="22"/>
          <w:szCs w:val="22"/>
        </w:rPr>
        <w:t>填表人：</w:t>
      </w:r>
      <w:r>
        <w:rPr>
          <w:rFonts w:ascii="宋体" w:hAnsi="宋体" w:eastAsia="宋体" w:cs="宋体"/>
          <w:spacing w:val="6"/>
          <w:sz w:val="22"/>
          <w:szCs w:val="22"/>
        </w:rPr>
        <w:t xml:space="preserve">        </w:t>
      </w:r>
      <w:r>
        <w:rPr>
          <w:rFonts w:ascii="宋体" w:hAnsi="宋体" w:eastAsia="宋体" w:cs="宋体"/>
          <w:spacing w:val="-22"/>
          <w:sz w:val="22"/>
          <w:szCs w:val="22"/>
        </w:rPr>
        <w:t>填报日期：</w:t>
      </w:r>
      <w:r>
        <w:rPr>
          <w:rFonts w:ascii="宋体" w:hAnsi="宋体" w:eastAsia="宋体" w:cs="宋体"/>
          <w:spacing w:val="4"/>
          <w:sz w:val="22"/>
          <w:szCs w:val="22"/>
        </w:rPr>
        <w:t xml:space="preserve">          </w:t>
      </w:r>
      <w:r>
        <w:rPr>
          <w:rFonts w:ascii="宋体" w:hAnsi="宋体" w:eastAsia="宋体" w:cs="宋体"/>
          <w:spacing w:val="-22"/>
          <w:sz w:val="22"/>
          <w:szCs w:val="22"/>
        </w:rPr>
        <w:t>联系电话：</w:t>
      </w:r>
      <w:r>
        <w:rPr>
          <w:rFonts w:ascii="宋体" w:hAnsi="宋体" w:eastAsia="宋体" w:cs="宋体"/>
          <w:spacing w:val="4"/>
          <w:sz w:val="22"/>
          <w:szCs w:val="22"/>
        </w:rPr>
        <w:t xml:space="preserve">           </w:t>
      </w:r>
      <w:r>
        <w:rPr>
          <w:rFonts w:ascii="宋体" w:hAnsi="宋体" w:eastAsia="宋体" w:cs="宋体"/>
          <w:spacing w:val="-22"/>
          <w:position w:val="-1"/>
          <w:sz w:val="22"/>
          <w:szCs w:val="22"/>
        </w:rPr>
        <w:t>单位负责人签字；</w:t>
      </w:r>
    </w:p>
    <w:p>
      <w:pPr>
        <w:spacing w:line="349" w:lineRule="auto"/>
        <w:rPr>
          <w:rFonts w:ascii="Arial"/>
          <w:sz w:val="21"/>
        </w:rPr>
      </w:pPr>
    </w:p>
    <w:p>
      <w:pPr>
        <w:spacing w:before="88" w:line="184" w:lineRule="auto"/>
        <w:ind w:right="316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34"/>
          <w:w w:val="97"/>
          <w:sz w:val="27"/>
          <w:szCs w:val="27"/>
        </w:rPr>
        <w:t>—</w:t>
      </w:r>
      <w:r>
        <w:rPr>
          <w:rFonts w:ascii="宋体" w:hAnsi="宋体" w:eastAsia="宋体" w:cs="宋体"/>
          <w:spacing w:val="-10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34"/>
          <w:w w:val="97"/>
          <w:sz w:val="27"/>
          <w:szCs w:val="27"/>
        </w:rPr>
        <w:t>11—</w:t>
      </w:r>
    </w:p>
    <w:p>
      <w:pPr>
        <w:sectPr>
          <w:footerReference r:id="rId9" w:type="default"/>
          <w:pgSz w:w="12060" w:h="16940"/>
          <w:pgMar w:top="1439" w:right="1135" w:bottom="400" w:left="1054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7" w:line="224" w:lineRule="auto"/>
        <w:ind w:left="24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17"/>
          <w:sz w:val="33"/>
          <w:szCs w:val="33"/>
        </w:rPr>
        <w:t>附件6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47" w:line="907" w:lineRule="exact"/>
        <w:ind w:left="24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14"/>
          <w:position w:val="34"/>
          <w:sz w:val="45"/>
          <w:szCs w:val="45"/>
        </w:rPr>
        <w:t>2022年度××部门(单位)××项目支出</w:t>
      </w:r>
    </w:p>
    <w:p>
      <w:pPr>
        <w:spacing w:before="2" w:line="217" w:lineRule="auto"/>
        <w:ind w:left="295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4"/>
          <w:sz w:val="45"/>
          <w:szCs w:val="45"/>
        </w:rPr>
        <w:t>绩效自评报告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7" w:line="221" w:lineRule="auto"/>
        <w:ind w:left="22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"/>
          <w:sz w:val="33"/>
          <w:szCs w:val="33"/>
        </w:rPr>
        <w:t>部门(单位)名称：</w:t>
      </w:r>
      <w:r>
        <w:rPr>
          <w:rFonts w:ascii="仿宋" w:hAnsi="仿宋" w:eastAsia="仿宋" w:cs="仿宋"/>
          <w:spacing w:val="3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95"/>
          <w:sz w:val="33"/>
          <w:szCs w:val="33"/>
          <w:u w:val="single" w:color="auto"/>
        </w:rPr>
        <w:t xml:space="preserve"> </w:t>
      </w:r>
      <w:r>
        <w:rPr>
          <w:rFonts w:ascii="仿宋" w:hAnsi="仿宋" w:eastAsia="仿宋" w:cs="仿宋"/>
          <w:spacing w:val="1"/>
          <w:sz w:val="33"/>
          <w:szCs w:val="33"/>
          <w:u w:val="single" w:color="auto"/>
        </w:rPr>
        <w:t>(盖章)</w:t>
      </w:r>
    </w:p>
    <w:p>
      <w:pPr>
        <w:spacing w:before="178" w:line="222" w:lineRule="auto"/>
        <w:ind w:left="345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2"/>
          <w:sz w:val="33"/>
          <w:szCs w:val="33"/>
        </w:rPr>
        <w:t>年</w:t>
      </w:r>
      <w:r>
        <w:rPr>
          <w:rFonts w:ascii="仿宋" w:hAnsi="仿宋" w:eastAsia="仿宋" w:cs="仿宋"/>
          <w:spacing w:val="16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2"/>
          <w:sz w:val="33"/>
          <w:szCs w:val="33"/>
        </w:rPr>
        <w:t>月</w:t>
      </w:r>
      <w:r>
        <w:rPr>
          <w:rFonts w:ascii="仿宋" w:hAnsi="仿宋" w:eastAsia="仿宋" w:cs="仿宋"/>
          <w:spacing w:val="28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22"/>
          <w:sz w:val="33"/>
          <w:szCs w:val="33"/>
        </w:rPr>
        <w:t>日</w:t>
      </w:r>
    </w:p>
    <w:p>
      <w:pPr>
        <w:spacing w:before="174" w:line="224" w:lineRule="auto"/>
        <w:ind w:left="327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7"/>
          <w:sz w:val="33"/>
          <w:szCs w:val="33"/>
        </w:rPr>
        <w:t>(此页为封面)</w:t>
      </w:r>
    </w:p>
    <w:p>
      <w:pPr>
        <w:sectPr>
          <w:footerReference r:id="rId10" w:type="default"/>
          <w:pgSz w:w="11900" w:h="16830"/>
          <w:pgMar w:top="1430" w:right="1785" w:bottom="1193" w:left="1680" w:header="0" w:footer="918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43" w:line="607" w:lineRule="exact"/>
        <w:ind w:left="25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23"/>
          <w:position w:val="11"/>
          <w:sz w:val="44"/>
          <w:szCs w:val="44"/>
        </w:rPr>
        <w:t>2022年度××部门(单位)××项目支出</w:t>
      </w:r>
    </w:p>
    <w:p>
      <w:pPr>
        <w:spacing w:before="2" w:line="217" w:lineRule="auto"/>
        <w:ind w:left="296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5"/>
          <w:sz w:val="44"/>
          <w:szCs w:val="44"/>
        </w:rPr>
        <w:t>绩效自评报告</w:t>
      </w:r>
    </w:p>
    <w:p>
      <w:pPr>
        <w:spacing w:line="344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spacing w:before="98" w:line="223" w:lineRule="auto"/>
        <w:ind w:left="584"/>
        <w:outlineLvl w:val="1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1"/>
          <w:sz w:val="30"/>
          <w:szCs w:val="30"/>
        </w:rPr>
        <w:t>一、基本情况</w:t>
      </w:r>
    </w:p>
    <w:p>
      <w:pPr>
        <w:spacing w:before="258" w:line="610" w:lineRule="exact"/>
        <w:ind w:left="58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6"/>
          <w:position w:val="23"/>
          <w:sz w:val="30"/>
          <w:szCs w:val="30"/>
        </w:rPr>
        <w:t>(一)项目概况。包括项目背景、主要内容及实施情况、资</w:t>
      </w:r>
      <w:r>
        <w:rPr>
          <w:rFonts w:ascii="仿宋" w:hAnsi="仿宋" w:eastAsia="仿宋" w:cs="仿宋"/>
          <w:spacing w:val="-7"/>
          <w:position w:val="23"/>
          <w:sz w:val="30"/>
          <w:szCs w:val="30"/>
        </w:rPr>
        <w:t>金投</w:t>
      </w:r>
    </w:p>
    <w:p>
      <w:pPr>
        <w:spacing w:line="222" w:lineRule="auto"/>
        <w:ind w:left="1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入和使用情况等。</w:t>
      </w:r>
    </w:p>
    <w:p>
      <w:pPr>
        <w:spacing w:before="245" w:line="220" w:lineRule="auto"/>
        <w:ind w:left="58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6"/>
          <w:sz w:val="30"/>
          <w:szCs w:val="30"/>
        </w:rPr>
        <w:t>(二)项目绩效目标。包括总体目标和阶段性目标。</w:t>
      </w:r>
    </w:p>
    <w:p>
      <w:pPr>
        <w:spacing w:before="241" w:line="221" w:lineRule="auto"/>
        <w:ind w:left="584"/>
        <w:outlineLvl w:val="1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10"/>
          <w:sz w:val="30"/>
          <w:szCs w:val="30"/>
        </w:rPr>
        <w:t>二、</w:t>
      </w:r>
      <w:r>
        <w:rPr>
          <w:rFonts w:ascii="黑体" w:hAnsi="黑体" w:eastAsia="黑体" w:cs="黑体"/>
          <w:spacing w:val="-56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0"/>
          <w:sz w:val="30"/>
          <w:szCs w:val="30"/>
        </w:rPr>
        <w:t>绩效评价工作开展情况</w:t>
      </w:r>
    </w:p>
    <w:p>
      <w:pPr>
        <w:spacing w:before="246" w:line="222" w:lineRule="auto"/>
        <w:ind w:left="58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8"/>
          <w:sz w:val="30"/>
          <w:szCs w:val="30"/>
        </w:rPr>
        <w:t>(一)绩效评价目的、对象和范围。</w:t>
      </w:r>
    </w:p>
    <w:p>
      <w:pPr>
        <w:spacing w:before="248" w:line="610" w:lineRule="exact"/>
        <w:ind w:left="58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6"/>
          <w:position w:val="23"/>
          <w:sz w:val="30"/>
          <w:szCs w:val="30"/>
        </w:rPr>
        <w:t>(二)绩效评价原则、评价指标体系(附表说明)、评价方法、评</w:t>
      </w:r>
    </w:p>
    <w:p>
      <w:pPr>
        <w:spacing w:before="1"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7"/>
          <w:sz w:val="30"/>
          <w:szCs w:val="30"/>
        </w:rPr>
        <w:t>价标准等。</w:t>
      </w:r>
    </w:p>
    <w:p>
      <w:pPr>
        <w:spacing w:before="245" w:line="220" w:lineRule="auto"/>
        <w:ind w:left="58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0"/>
          <w:sz w:val="30"/>
          <w:szCs w:val="30"/>
        </w:rPr>
        <w:t>(三)绩效评价工作过程。</w:t>
      </w:r>
    </w:p>
    <w:p>
      <w:pPr>
        <w:spacing w:before="242" w:line="222" w:lineRule="auto"/>
        <w:ind w:left="584"/>
        <w:outlineLvl w:val="1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9"/>
          <w:sz w:val="30"/>
          <w:szCs w:val="30"/>
        </w:rPr>
        <w:t>三、</w:t>
      </w:r>
      <w:r>
        <w:rPr>
          <w:rFonts w:ascii="黑体" w:hAnsi="黑体" w:eastAsia="黑体" w:cs="黑体"/>
          <w:spacing w:val="-64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9"/>
          <w:sz w:val="30"/>
          <w:szCs w:val="30"/>
        </w:rPr>
        <w:t>综合评价情况及评价结论</w:t>
      </w:r>
    </w:p>
    <w:p>
      <w:pPr>
        <w:spacing w:before="229" w:line="221" w:lineRule="auto"/>
        <w:ind w:left="584"/>
        <w:outlineLvl w:val="1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11"/>
          <w:sz w:val="30"/>
          <w:szCs w:val="30"/>
        </w:rPr>
        <w:t>四、</w:t>
      </w:r>
      <w:r>
        <w:rPr>
          <w:rFonts w:ascii="黑体" w:hAnsi="黑体" w:eastAsia="黑体" w:cs="黑体"/>
          <w:spacing w:val="-70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1"/>
          <w:sz w:val="30"/>
          <w:szCs w:val="30"/>
        </w:rPr>
        <w:t>绩效评价指标分析</w:t>
      </w:r>
    </w:p>
    <w:p>
      <w:pPr>
        <w:spacing w:before="266" w:line="222" w:lineRule="auto"/>
        <w:ind w:left="58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3"/>
          <w:sz w:val="30"/>
          <w:szCs w:val="30"/>
        </w:rPr>
        <w:t>(一)项目决策情况。</w:t>
      </w:r>
    </w:p>
    <w:p>
      <w:pPr>
        <w:spacing w:before="249" w:line="222" w:lineRule="auto"/>
        <w:ind w:left="58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3"/>
          <w:sz w:val="30"/>
          <w:szCs w:val="30"/>
        </w:rPr>
        <w:t>(二)项目过程情况。</w:t>
      </w:r>
    </w:p>
    <w:p>
      <w:pPr>
        <w:spacing w:before="249" w:line="222" w:lineRule="auto"/>
        <w:ind w:left="58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3"/>
          <w:sz w:val="30"/>
          <w:szCs w:val="30"/>
        </w:rPr>
        <w:t>(三)项目产出情况。</w:t>
      </w:r>
    </w:p>
    <w:p>
      <w:pPr>
        <w:spacing w:before="249" w:line="222" w:lineRule="auto"/>
        <w:ind w:left="58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3"/>
          <w:sz w:val="30"/>
          <w:szCs w:val="30"/>
        </w:rPr>
        <w:t>(四)项目效益情况。</w:t>
      </w:r>
    </w:p>
    <w:p>
      <w:pPr>
        <w:spacing w:before="255" w:line="222" w:lineRule="auto"/>
        <w:ind w:left="584"/>
        <w:outlineLvl w:val="1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7"/>
          <w:sz w:val="30"/>
          <w:szCs w:val="30"/>
        </w:rPr>
        <w:t>五、</w:t>
      </w:r>
      <w:r>
        <w:rPr>
          <w:rFonts w:ascii="黑体" w:hAnsi="黑体" w:eastAsia="黑体" w:cs="黑体"/>
          <w:spacing w:val="-71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7"/>
          <w:sz w:val="30"/>
          <w:szCs w:val="30"/>
        </w:rPr>
        <w:t>主要经验及做法、存在的问题及原因分析</w:t>
      </w:r>
    </w:p>
    <w:p>
      <w:pPr>
        <w:spacing w:before="219" w:line="221" w:lineRule="auto"/>
        <w:ind w:left="584"/>
        <w:outlineLvl w:val="1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11"/>
          <w:sz w:val="30"/>
          <w:szCs w:val="30"/>
        </w:rPr>
        <w:t>六、</w:t>
      </w:r>
      <w:r>
        <w:rPr>
          <w:rFonts w:ascii="黑体" w:hAnsi="黑体" w:eastAsia="黑体" w:cs="黑体"/>
          <w:spacing w:val="-70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1"/>
          <w:sz w:val="30"/>
          <w:szCs w:val="30"/>
        </w:rPr>
        <w:t>其他需要说明的问题</w:t>
      </w:r>
    </w:p>
    <w:p>
      <w:pPr>
        <w:sectPr>
          <w:footerReference r:id="rId11" w:type="default"/>
          <w:pgSz w:w="12080" w:h="16950"/>
          <w:pgMar w:top="1440" w:right="1799" w:bottom="1271" w:left="1769" w:header="0" w:footer="972" w:gutter="0"/>
          <w:cols w:space="720" w:num="1"/>
        </w:sectPr>
      </w:pPr>
    </w:p>
    <w:p>
      <w:pPr>
        <w:rPr>
          <w:rFonts w:ascii="Arial"/>
          <w:sz w:val="21"/>
        </w:rPr>
      </w:pPr>
    </w:p>
    <w:sectPr>
      <w:headerReference r:id="rId12" w:type="default"/>
      <w:footerReference r:id="rId13" w:type="default"/>
      <w:pgSz w:w="11900" w:h="16830"/>
      <w:pgMar w:top="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9"/>
        <w:w w:val="67"/>
        <w:sz w:val="27"/>
        <w:szCs w:val="27"/>
      </w:rPr>
      <w:t>—</w:t>
    </w:r>
    <w:r>
      <w:rPr>
        <w:rFonts w:ascii="宋体" w:hAnsi="宋体" w:eastAsia="宋体" w:cs="宋体"/>
        <w:spacing w:val="-18"/>
        <w:w w:val="98"/>
        <w:sz w:val="27"/>
        <w:szCs w:val="27"/>
      </w:rPr>
      <w:t>8—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34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25"/>
        <w:w w:val="86"/>
        <w:sz w:val="29"/>
        <w:szCs w:val="29"/>
      </w:rPr>
      <w:t>—</w:t>
    </w:r>
    <w:r>
      <w:rPr>
        <w:rFonts w:ascii="宋体" w:hAnsi="宋体" w:eastAsia="宋体" w:cs="宋体"/>
        <w:spacing w:val="-117"/>
        <w:sz w:val="29"/>
        <w:szCs w:val="29"/>
      </w:rPr>
      <w:t xml:space="preserve"> </w:t>
    </w:r>
    <w:r>
      <w:rPr>
        <w:rFonts w:ascii="宋体" w:hAnsi="宋体" w:eastAsia="宋体" w:cs="宋体"/>
        <w:spacing w:val="-25"/>
        <w:w w:val="86"/>
        <w:sz w:val="29"/>
        <w:szCs w:val="29"/>
      </w:rPr>
      <w:t>10—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26"/>
        <w:w w:val="91"/>
        <w:sz w:val="28"/>
        <w:szCs w:val="28"/>
      </w:rPr>
      <w:t>—12—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jc w:val="right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23"/>
        <w:w w:val="73"/>
        <w:sz w:val="30"/>
        <w:szCs w:val="30"/>
      </w:rPr>
      <w:t>—</w:t>
    </w:r>
    <w:r>
      <w:rPr>
        <w:rFonts w:ascii="宋体" w:hAnsi="宋体" w:eastAsia="宋体" w:cs="宋体"/>
        <w:spacing w:val="-121"/>
        <w:sz w:val="30"/>
        <w:szCs w:val="30"/>
      </w:rPr>
      <w:t xml:space="preserve"> </w:t>
    </w:r>
    <w:r>
      <w:rPr>
        <w:rFonts w:ascii="宋体" w:hAnsi="宋体" w:eastAsia="宋体" w:cs="宋体"/>
        <w:spacing w:val="-23"/>
        <w:w w:val="73"/>
        <w:sz w:val="30"/>
        <w:szCs w:val="30"/>
      </w:rPr>
      <w:t>13—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54608D"/>
    <w:multiLevelType w:val="singleLevel"/>
    <w:tmpl w:val="B954608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Q4OTI3ODMyMGUxZjU3ZDdhM2E4MzM5MDE5ZmFhYjUifQ=="/>
  </w:docVars>
  <w:rsids>
    <w:rsidRoot w:val="00000000"/>
    <w:rsid w:val="01062EEC"/>
    <w:rsid w:val="01F121F4"/>
    <w:rsid w:val="02E1151B"/>
    <w:rsid w:val="037B371D"/>
    <w:rsid w:val="03B95FF4"/>
    <w:rsid w:val="044004C3"/>
    <w:rsid w:val="04581455"/>
    <w:rsid w:val="04BA0275"/>
    <w:rsid w:val="05145BD8"/>
    <w:rsid w:val="06606BFB"/>
    <w:rsid w:val="06FF4665"/>
    <w:rsid w:val="07594E51"/>
    <w:rsid w:val="08236132"/>
    <w:rsid w:val="0935436E"/>
    <w:rsid w:val="09475E50"/>
    <w:rsid w:val="0A64315D"/>
    <w:rsid w:val="0B325009"/>
    <w:rsid w:val="0B5C3E34"/>
    <w:rsid w:val="0C8B67F2"/>
    <w:rsid w:val="0CC25F19"/>
    <w:rsid w:val="0CC30E22"/>
    <w:rsid w:val="0CD914B5"/>
    <w:rsid w:val="0D004067"/>
    <w:rsid w:val="0D8238FA"/>
    <w:rsid w:val="0DC7755F"/>
    <w:rsid w:val="0EA004DC"/>
    <w:rsid w:val="1028114F"/>
    <w:rsid w:val="10B77D5F"/>
    <w:rsid w:val="10F90377"/>
    <w:rsid w:val="125F4131"/>
    <w:rsid w:val="13B80076"/>
    <w:rsid w:val="14683AE2"/>
    <w:rsid w:val="147D4A07"/>
    <w:rsid w:val="14AE6FA7"/>
    <w:rsid w:val="15567B46"/>
    <w:rsid w:val="16201F02"/>
    <w:rsid w:val="178E7A6B"/>
    <w:rsid w:val="1796247C"/>
    <w:rsid w:val="183103F7"/>
    <w:rsid w:val="18765210"/>
    <w:rsid w:val="193B3BD1"/>
    <w:rsid w:val="198F7ACB"/>
    <w:rsid w:val="1A246465"/>
    <w:rsid w:val="1A9226F4"/>
    <w:rsid w:val="1B9F53E6"/>
    <w:rsid w:val="1CB46EA8"/>
    <w:rsid w:val="1EEE0DF0"/>
    <w:rsid w:val="1F5F3A9B"/>
    <w:rsid w:val="1FEB532F"/>
    <w:rsid w:val="20D364EF"/>
    <w:rsid w:val="20DD2ECA"/>
    <w:rsid w:val="222D7A9D"/>
    <w:rsid w:val="22CD2DDC"/>
    <w:rsid w:val="231774F0"/>
    <w:rsid w:val="23712760"/>
    <w:rsid w:val="24150BCD"/>
    <w:rsid w:val="24DB3BC4"/>
    <w:rsid w:val="25657932"/>
    <w:rsid w:val="25735D92"/>
    <w:rsid w:val="25B508B9"/>
    <w:rsid w:val="25BD151C"/>
    <w:rsid w:val="26606A77"/>
    <w:rsid w:val="26F86BA8"/>
    <w:rsid w:val="270A253F"/>
    <w:rsid w:val="27F77BEA"/>
    <w:rsid w:val="284F7E4E"/>
    <w:rsid w:val="2AA63964"/>
    <w:rsid w:val="2B300BCF"/>
    <w:rsid w:val="2B5D3585"/>
    <w:rsid w:val="2BD26AAF"/>
    <w:rsid w:val="2C151290"/>
    <w:rsid w:val="2C5A1872"/>
    <w:rsid w:val="2EC61441"/>
    <w:rsid w:val="2FF01D5D"/>
    <w:rsid w:val="300A13E7"/>
    <w:rsid w:val="30425274"/>
    <w:rsid w:val="30703D5A"/>
    <w:rsid w:val="30A5109B"/>
    <w:rsid w:val="30E41B74"/>
    <w:rsid w:val="315471D8"/>
    <w:rsid w:val="316E7B6E"/>
    <w:rsid w:val="318850D4"/>
    <w:rsid w:val="326B1DAA"/>
    <w:rsid w:val="32F10A57"/>
    <w:rsid w:val="340D7B12"/>
    <w:rsid w:val="342A2472"/>
    <w:rsid w:val="36B9188B"/>
    <w:rsid w:val="36E0506A"/>
    <w:rsid w:val="38563836"/>
    <w:rsid w:val="393578EF"/>
    <w:rsid w:val="396E4BAF"/>
    <w:rsid w:val="39F41558"/>
    <w:rsid w:val="3A0A5FD5"/>
    <w:rsid w:val="3A2664C1"/>
    <w:rsid w:val="3AB1520D"/>
    <w:rsid w:val="3B3C4BAC"/>
    <w:rsid w:val="3B7D732B"/>
    <w:rsid w:val="3BCC5B37"/>
    <w:rsid w:val="3C4340D1"/>
    <w:rsid w:val="3D3954D4"/>
    <w:rsid w:val="3D6F4B10"/>
    <w:rsid w:val="3E23065E"/>
    <w:rsid w:val="3E761FD2"/>
    <w:rsid w:val="3E885CEB"/>
    <w:rsid w:val="3EDC080D"/>
    <w:rsid w:val="3F373C95"/>
    <w:rsid w:val="3F4826BB"/>
    <w:rsid w:val="3F4A5777"/>
    <w:rsid w:val="3FA619F3"/>
    <w:rsid w:val="40DD2A7D"/>
    <w:rsid w:val="422A630C"/>
    <w:rsid w:val="43443A9A"/>
    <w:rsid w:val="4358617A"/>
    <w:rsid w:val="437E6337"/>
    <w:rsid w:val="4440539A"/>
    <w:rsid w:val="447D65EE"/>
    <w:rsid w:val="453A003B"/>
    <w:rsid w:val="47A520E4"/>
    <w:rsid w:val="48384D06"/>
    <w:rsid w:val="48D662CD"/>
    <w:rsid w:val="48F84495"/>
    <w:rsid w:val="49675177"/>
    <w:rsid w:val="49F70BF1"/>
    <w:rsid w:val="49F904C5"/>
    <w:rsid w:val="4A5A4C2D"/>
    <w:rsid w:val="4ABD5996"/>
    <w:rsid w:val="4ACF6136"/>
    <w:rsid w:val="4CD64AED"/>
    <w:rsid w:val="4CDC3EC8"/>
    <w:rsid w:val="4CDD40CE"/>
    <w:rsid w:val="4D471547"/>
    <w:rsid w:val="4DFF6B58"/>
    <w:rsid w:val="4E74636C"/>
    <w:rsid w:val="4E9E5ADF"/>
    <w:rsid w:val="4F8151E4"/>
    <w:rsid w:val="4FFF25AD"/>
    <w:rsid w:val="50FF16C5"/>
    <w:rsid w:val="523C1897"/>
    <w:rsid w:val="52B625AA"/>
    <w:rsid w:val="52F61A46"/>
    <w:rsid w:val="53230361"/>
    <w:rsid w:val="54931516"/>
    <w:rsid w:val="54B056CB"/>
    <w:rsid w:val="56A619D5"/>
    <w:rsid w:val="576C0528"/>
    <w:rsid w:val="57B36157"/>
    <w:rsid w:val="59036C6A"/>
    <w:rsid w:val="592310BA"/>
    <w:rsid w:val="596A4F3B"/>
    <w:rsid w:val="596B0E28"/>
    <w:rsid w:val="59DD395F"/>
    <w:rsid w:val="59EF5441"/>
    <w:rsid w:val="5B863B83"/>
    <w:rsid w:val="5CD9559B"/>
    <w:rsid w:val="5D86262B"/>
    <w:rsid w:val="5E86427D"/>
    <w:rsid w:val="5F600EFC"/>
    <w:rsid w:val="61FF01EB"/>
    <w:rsid w:val="625422E5"/>
    <w:rsid w:val="62F12229"/>
    <w:rsid w:val="63185A08"/>
    <w:rsid w:val="63414F5F"/>
    <w:rsid w:val="64346872"/>
    <w:rsid w:val="64534643"/>
    <w:rsid w:val="64BE3518"/>
    <w:rsid w:val="66585A76"/>
    <w:rsid w:val="66E520A5"/>
    <w:rsid w:val="680447AD"/>
    <w:rsid w:val="687F3E33"/>
    <w:rsid w:val="68C83A2C"/>
    <w:rsid w:val="68FE2FAA"/>
    <w:rsid w:val="691B7FED"/>
    <w:rsid w:val="696B0E94"/>
    <w:rsid w:val="69705FD8"/>
    <w:rsid w:val="6AFE1987"/>
    <w:rsid w:val="6BDF70C3"/>
    <w:rsid w:val="6BE02E3B"/>
    <w:rsid w:val="6BE91CF0"/>
    <w:rsid w:val="6C4E33C0"/>
    <w:rsid w:val="6D747CDF"/>
    <w:rsid w:val="6D904215"/>
    <w:rsid w:val="6D940381"/>
    <w:rsid w:val="6EA75E92"/>
    <w:rsid w:val="6F5311A2"/>
    <w:rsid w:val="7046283D"/>
    <w:rsid w:val="704F233D"/>
    <w:rsid w:val="707B1384"/>
    <w:rsid w:val="71290DE0"/>
    <w:rsid w:val="71E26663"/>
    <w:rsid w:val="71F272E6"/>
    <w:rsid w:val="71F66F14"/>
    <w:rsid w:val="725D3BBA"/>
    <w:rsid w:val="72D51220"/>
    <w:rsid w:val="72DD1E82"/>
    <w:rsid w:val="737B2BB8"/>
    <w:rsid w:val="738A025C"/>
    <w:rsid w:val="7467371B"/>
    <w:rsid w:val="74E41BEE"/>
    <w:rsid w:val="75260010"/>
    <w:rsid w:val="75DF13BD"/>
    <w:rsid w:val="766052A4"/>
    <w:rsid w:val="767E7DFB"/>
    <w:rsid w:val="76AE24B4"/>
    <w:rsid w:val="777B34AD"/>
    <w:rsid w:val="780D398B"/>
    <w:rsid w:val="787E7C64"/>
    <w:rsid w:val="7924080B"/>
    <w:rsid w:val="7A1C7734"/>
    <w:rsid w:val="7AB4459F"/>
    <w:rsid w:val="7B5A7818"/>
    <w:rsid w:val="7C6158D2"/>
    <w:rsid w:val="7CC3033B"/>
    <w:rsid w:val="7DF369FE"/>
    <w:rsid w:val="7E030AED"/>
    <w:rsid w:val="7E7632D7"/>
    <w:rsid w:val="7E9176DA"/>
    <w:rsid w:val="7FD400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6">
    <w:name w:val="Body text|1"/>
    <w:basedOn w:val="1"/>
    <w:uiPriority w:val="0"/>
    <w:pPr>
      <w:spacing w:line="401" w:lineRule="auto"/>
      <w:ind w:firstLine="400"/>
    </w:pPr>
    <w:rPr>
      <w:rFonts w:ascii="宋体" w:hAnsi="宋体" w:eastAsia="宋体" w:cs="宋体"/>
      <w:kern w:val="2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theme" Target="theme/theme1.xml"/><Relationship Id="rId13" Type="http://schemas.openxmlformats.org/officeDocument/2006/relationships/footer" Target="footer8.xml"/><Relationship Id="rId12" Type="http://schemas.openxmlformats.org/officeDocument/2006/relationships/header" Target="header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16</Pages>
  <Words>6747</Words>
  <Characters>7222</Characters>
  <TotalTime>11</TotalTime>
  <ScaleCrop>false</ScaleCrop>
  <LinksUpToDate>false</LinksUpToDate>
  <CharactersWithSpaces>7442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2023-07-03T16:30:00Z</dcterms:created>
  <dc:creator>Kingsoft-PDF</dc:creator>
  <cp:lastModifiedBy>高点</cp:lastModifiedBy>
  <cp:lastPrinted>2023-07-13T07:13:34Z</cp:lastPrinted>
  <dcterms:modified xsi:type="dcterms:W3CDTF">2023-07-13T07:18:17Z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2023-07-03T16:30:20Z</vt:filetime>
  </property>
  <property fmtid="{D5CDD505-2E9C-101B-9397-08002B2CF9AE}" pid="4" name="UsrData">
    <vt:lpwstr>64a28708d4cdec001fc29349wl</vt:lpwstr>
  </property>
  <property fmtid="{D5CDD505-2E9C-101B-9397-08002B2CF9AE}" pid="5" name="KSOProductBuildVer">
    <vt:lpwstr>2052-11.1.0.12980</vt:lpwstr>
  </property>
  <property fmtid="{D5CDD505-2E9C-101B-9397-08002B2CF9AE}" pid="6" name="ICV">
    <vt:lpwstr>C39B6D9EDAD848CDA50A8759AC402415</vt:lpwstr>
  </property>
</Properties>
</file>