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年度部门整体支出绩效评价基础数据表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956"/>
        <w:gridCol w:w="2437"/>
        <w:gridCol w:w="16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财政供养人员情况（人）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1"/>
                <w:szCs w:val="21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89.58%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经费控制情况（万元）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  <w:lang w:val="en-US" w:eastAsia="zh-CN"/>
              </w:rPr>
              <w:t>2021年决算数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202</w:t>
            </w: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新宋体" w:cs="Times New Roman"/>
                <w:b/>
                <w:bCs/>
                <w:sz w:val="21"/>
                <w:szCs w:val="21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一、基本支出：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1136.73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489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661.03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其中：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三公经费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Times New Roman" w:hAnsi="Times New Roman" w:eastAsia="新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公务用车购置和维护经费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其中：公车购置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公车运行维护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出国经费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3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公务接待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2.27</w:t>
            </w: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2.3</w:t>
            </w:r>
            <w:r>
              <w:rPr>
                <w:rFonts w:hint="eastAsia" w:ascii="Times New Roman" w:hAnsi="Times New Roman" w:eastAsia="新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0.36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二、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项目支出：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1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县级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专项资金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（一个专项一行）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2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.高素质农民培训项目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新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default" w:ascii="新宋体" w:hAnsi="新宋体" w:eastAsia="新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3.农业资源与安全利用专项资金</w:t>
            </w: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69</w:t>
            </w:r>
            <w:r>
              <w:rPr>
                <w:rFonts w:hint="eastAsia" w:ascii="Times New Roman" w:hAnsi="Times New Roman" w:eastAsia="新宋体" w:cs="Times New Roman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</w:pPr>
          </w:p>
        </w:tc>
        <w:tc>
          <w:tcPr>
            <w:tcW w:w="10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131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  <w:tc>
          <w:tcPr>
            <w:tcW w:w="900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7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both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厉行节约保障措施</w:t>
            </w:r>
          </w:p>
        </w:tc>
        <w:tc>
          <w:tcPr>
            <w:tcW w:w="326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深化预算管理改革，加快建立健全科学的预算决策与编制机制，切实增强预算约束力</w:t>
            </w:r>
          </w:p>
        </w:tc>
      </w:tr>
    </w:tbl>
    <w:p>
      <w:pPr>
        <w:widowControl/>
        <w:spacing w:afterLines="0" w:line="400" w:lineRule="exact"/>
        <w:jc w:val="left"/>
        <w:rPr>
          <w:rFonts w:hint="eastAsia" w:ascii="新宋体" w:hAnsi="新宋体" w:eastAsia="新宋体" w:cs="新宋体"/>
          <w:sz w:val="21"/>
          <w:szCs w:val="21"/>
          <w:lang w:eastAsia="zh-CN"/>
        </w:rPr>
      </w:pPr>
      <w:r>
        <w:rPr>
          <w:rFonts w:hint="eastAsia" w:ascii="新宋体" w:hAnsi="新宋体" w:eastAsia="新宋体" w:cs="新宋体"/>
          <w:sz w:val="21"/>
          <w:szCs w:val="21"/>
        </w:rPr>
        <w:t>说明：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以上数据均来源于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部门决算报表，其中</w:t>
      </w:r>
      <w:r>
        <w:rPr>
          <w:rFonts w:hint="eastAsia" w:ascii="新宋体" w:hAnsi="新宋体" w:eastAsia="新宋体" w:cs="新宋体"/>
          <w:sz w:val="21"/>
          <w:szCs w:val="21"/>
        </w:rPr>
        <w:t>“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基本支出</w:t>
      </w:r>
      <w:r>
        <w:rPr>
          <w:rFonts w:hint="eastAsia" w:ascii="新宋体" w:hAnsi="新宋体" w:eastAsia="新宋体" w:cs="新宋体"/>
          <w:sz w:val="21"/>
          <w:szCs w:val="21"/>
        </w:rPr>
        <w:t>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数据参照基本支出决算明细表（财决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05-1表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）；“三公经费”数据参照机构运行信息表（财决附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03表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）；</w:t>
      </w:r>
      <w:r>
        <w:rPr>
          <w:rFonts w:hint="eastAsia" w:ascii="新宋体" w:hAnsi="新宋体" w:eastAsia="新宋体" w:cs="新宋体"/>
          <w:sz w:val="21"/>
          <w:szCs w:val="21"/>
        </w:rPr>
        <w:t>“项目支出”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数据参照项目支出决算明细表（财决</w:t>
      </w:r>
      <w:r>
        <w:rPr>
          <w:rFonts w:hint="eastAsia" w:ascii="新宋体" w:hAnsi="新宋体" w:eastAsia="新宋体" w:cs="新宋体"/>
          <w:sz w:val="21"/>
          <w:szCs w:val="21"/>
          <w:lang w:val="en-US" w:eastAsia="zh-CN"/>
        </w:rPr>
        <w:t>05-2表</w:t>
      </w:r>
      <w:r>
        <w:rPr>
          <w:rFonts w:hint="eastAsia" w:ascii="新宋体" w:hAnsi="新宋体" w:eastAsia="新宋体" w:cs="新宋体"/>
          <w:sz w:val="21"/>
          <w:szCs w:val="21"/>
          <w:lang w:eastAsia="zh-CN"/>
        </w:rPr>
        <w:t>）。</w:t>
      </w:r>
    </w:p>
    <w:p>
      <w:pPr>
        <w:widowControl/>
        <w:spacing w:after="0" w:afterLines="0" w:line="400" w:lineRule="exact"/>
        <w:jc w:val="left"/>
        <w:rPr>
          <w:rFonts w:hint="default" w:ascii="Times New Roman" w:hAnsi="Times New Roman" w:eastAsia="仿宋_GB2312" w:cs="Times New Roman"/>
          <w:sz w:val="22"/>
        </w:rPr>
      </w:pPr>
    </w:p>
    <w:p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val="en-US" w:eastAsia="zh-CN"/>
        </w:rPr>
        <w:t>肖宇</w:t>
      </w:r>
      <w:r>
        <w:rPr>
          <w:rFonts w:hint="default" w:ascii="Times New Roman" w:hAnsi="Times New Roman" w:eastAsia="仿宋_GB2312" w:cs="Times New Roman"/>
          <w:sz w:val="22"/>
        </w:rPr>
        <w:t xml:space="preserve">   填报日期：</w:t>
      </w:r>
      <w:r>
        <w:rPr>
          <w:rFonts w:hint="eastAsia" w:eastAsia="仿宋_GB2312" w:cs="Times New Roman"/>
          <w:sz w:val="22"/>
          <w:lang w:val="en-US" w:eastAsia="zh-CN"/>
        </w:rPr>
        <w:t>2023.07.13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2"/>
        </w:rPr>
        <w:t xml:space="preserve">  联系电话：</w:t>
      </w:r>
      <w:r>
        <w:rPr>
          <w:rFonts w:hint="eastAsia" w:eastAsia="仿宋_GB2312" w:cs="Times New Roman"/>
          <w:sz w:val="22"/>
          <w:lang w:val="en-US" w:eastAsia="zh-CN"/>
        </w:rPr>
        <w:t>17382045070</w:t>
      </w:r>
      <w:r>
        <w:rPr>
          <w:rFonts w:hint="default" w:ascii="Times New Roman" w:hAnsi="Times New Roman" w:eastAsia="仿宋_GB2312" w:cs="Times New Roman"/>
          <w:sz w:val="22"/>
        </w:rPr>
        <w:t xml:space="preserve">  单位负责人签字：</w:t>
      </w:r>
      <w:r>
        <w:rPr>
          <w:rFonts w:hint="default" w:ascii="Times New Roman" w:hAnsi="Times New Roman" w:eastAsia="仿宋_GB2312" w:cs="Times New Roman"/>
          <w:sz w:val="22"/>
        </w:rPr>
        <w:br w:type="page"/>
      </w:r>
      <w:r>
        <w:rPr>
          <w:rFonts w:hint="default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年度部门整体支出绩效自评表</w:t>
      </w:r>
    </w:p>
    <w:tbl>
      <w:tblPr>
        <w:tblStyle w:val="6"/>
        <w:tblW w:w="499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78"/>
        <w:gridCol w:w="867"/>
        <w:gridCol w:w="1057"/>
        <w:gridCol w:w="1105"/>
        <w:gridCol w:w="1244"/>
        <w:gridCol w:w="542"/>
        <w:gridCol w:w="904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eastAsia="zh-CN"/>
              </w:rPr>
              <w:t>县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级预算部门名称</w:t>
            </w:r>
          </w:p>
        </w:tc>
        <w:tc>
          <w:tcPr>
            <w:tcW w:w="4409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华容县农业农村事务中心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59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预算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申请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年初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  <w:t>预算数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全年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执行数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分值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执行率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年度资金总额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sz w:val="21"/>
                <w:szCs w:val="21"/>
                <w:lang w:val="en-US" w:eastAsia="zh-CN"/>
              </w:rPr>
              <w:t>489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i w:val="0"/>
                <w:i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sz w:val="21"/>
                <w:szCs w:val="21"/>
                <w:lang w:val="en-US" w:eastAsia="zh-CN"/>
              </w:rPr>
              <w:t>661.03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661.03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</w:rPr>
              <w:t>按收入性质分：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661.03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按支出性质分：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  <w:t>661.03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</w:rPr>
              <w:t>其中：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</w:rPr>
              <w:t>一般公共预算：</w:t>
            </w: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  <w:lang w:val="en-US" w:eastAsia="zh-CN"/>
              </w:rPr>
              <w:t>661.03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其中：基本支出：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  <w:t>564.03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新宋体" w:cs="Times New Roman"/>
                <w:i w:val="0"/>
                <w:iCs w:val="0"/>
                <w:color w:val="000000"/>
                <w:sz w:val="21"/>
                <w:szCs w:val="21"/>
              </w:rPr>
              <w:t>政府性基金拨款：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630" w:firstLineChars="300"/>
              <w:jc w:val="left"/>
              <w:textAlignment w:val="auto"/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</w:rPr>
              <w:t>项目支出：</w:t>
            </w:r>
            <w:r>
              <w:rPr>
                <w:rFonts w:hint="default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  <w:t>97</w:t>
            </w:r>
            <w:r>
              <w:rPr>
                <w:rFonts w:hint="eastAsia" w:ascii="Times New Roman" w:hAnsi="Times New Roman" w:eastAsia="新宋体" w:cs="Times New Roman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纳入专户管理的非税收入拨款：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1260" w:firstLineChars="600"/>
              <w:jc w:val="left"/>
              <w:textAlignment w:val="auto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1"/>
                <w:szCs w:val="21"/>
              </w:rPr>
              <w:t>其他资金：</w:t>
            </w:r>
          </w:p>
        </w:tc>
        <w:tc>
          <w:tcPr>
            <w:tcW w:w="2304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总体目标</w:t>
            </w: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23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1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做好高素质农民培育工作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做优农机监理工作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做实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秸秆综合利用项目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和秸秆禁烧巡查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做新农膜、农药包装废弃物回收及外来物种防控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做牢沼气设施安全隐患排查整改</w:t>
            </w:r>
          </w:p>
        </w:tc>
        <w:tc>
          <w:tcPr>
            <w:tcW w:w="230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做好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高素质农民培育工作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做优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农机监理工作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做大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做实了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</w:rPr>
              <w:t>秸秆综合利用项目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1"/>
                <w:szCs w:val="21"/>
                <w:lang w:val="en-US" w:eastAsia="zh-CN"/>
              </w:rPr>
              <w:t>和秸秆禁烧巡查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做新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农膜、农药包装废弃物回收及外来物种防控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  <w:t>5.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做牢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  <w:lang w:val="en-US" w:eastAsia="zh-CN"/>
              </w:rPr>
              <w:t>了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1"/>
                <w:szCs w:val="21"/>
              </w:rPr>
              <w:t>沼气设施安全隐患排查整改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产出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(50分)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完成高素质农民培训200人次以上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≥200人次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218人次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建立农膜、农药包装废弃物村级回收网点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乡镇归集点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村级回收网点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</w:t>
            </w:r>
            <w:r>
              <w:rPr>
                <w:rFonts w:hint="eastAsia" w:ascii="仿宋_GB2312" w:eastAsia="仿宋_GB2312"/>
                <w:sz w:val="21"/>
                <w:szCs w:val="21"/>
              </w:rPr>
              <w:t>个，乡镇归集点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_GB2312" w:eastAsia="仿宋_GB2312"/>
                <w:sz w:val="21"/>
                <w:szCs w:val="21"/>
              </w:rPr>
              <w:t>14个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村级回收网点161个，乡镇归集点14个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拖拉机参保“安责险”参保率达到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仿宋_GB2312" w:eastAsia="仿宋_GB2312"/>
                <w:sz w:val="21"/>
                <w:szCs w:val="21"/>
              </w:rPr>
              <w:t>%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95%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确保质量100%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12月底之前对全县的</w:t>
            </w:r>
            <w:r>
              <w:rPr>
                <w:rFonts w:hint="eastAsia" w:ascii="仿宋_GB2312" w:eastAsia="仿宋_GB2312"/>
                <w:b w:val="0"/>
                <w:bCs/>
                <w:sz w:val="21"/>
                <w:szCs w:val="21"/>
              </w:rPr>
              <w:t>沼气设施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进行安全生产大排查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12月底之前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1"/>
                <w:szCs w:val="21"/>
                <w:lang w:val="en-US" w:eastAsia="zh-CN"/>
              </w:rPr>
              <w:t>2022年12月初完成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仿宋_GB2312" w:cs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建设</w:t>
            </w:r>
            <w:r>
              <w:rPr>
                <w:rFonts w:hint="eastAsia" w:ascii="仿宋_GB2312" w:eastAsia="仿宋_GB2312"/>
                <w:sz w:val="21"/>
                <w:szCs w:val="21"/>
              </w:rPr>
              <w:t>秸秆收储运网点10个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确立秸秆“五化”利用示范企业7个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12月底之前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2022年12月初完成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高素质农民培训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投资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完成投资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农业资源与安全利用专项资金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完成投资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69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标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指标值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完成值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得分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（30分）</w:t>
            </w: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每年秸秆综合利用产生经济效益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60万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68.2万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杜绝安全隐患、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</w:rPr>
              <w:t>提高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农村人居环境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效果显著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达成预期目标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益指标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农膜、农药包装废弃物</w:t>
            </w:r>
            <w:r>
              <w:rPr>
                <w:rFonts w:ascii="宋体" w:hAnsi="宋体" w:eastAsia="宋体" w:cs="宋体"/>
                <w:sz w:val="24"/>
                <w:szCs w:val="24"/>
              </w:rPr>
              <w:t>无害化处理率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可持续影响指标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保障农村生态环境可持续发展</w:t>
            </w:r>
          </w:p>
        </w:tc>
        <w:tc>
          <w:tcPr>
            <w:tcW w:w="5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是否可持续</w:t>
            </w:r>
          </w:p>
        </w:tc>
        <w:tc>
          <w:tcPr>
            <w:tcW w:w="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可持续</w:t>
            </w:r>
          </w:p>
        </w:tc>
        <w:tc>
          <w:tcPr>
            <w:tcW w:w="2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（10分）</w:t>
            </w:r>
          </w:p>
        </w:tc>
        <w:tc>
          <w:tcPr>
            <w:tcW w:w="467" w:type="pct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90%</w:t>
            </w: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5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336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2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4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default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8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left"/>
              <w:textAlignment w:val="auto"/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rPr>
          <w:rFonts w:hint="eastAsia" w:eastAsia="仿宋_GB2312" w:cs="Times New Roman"/>
          <w:sz w:val="2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</w:rPr>
        <w:t>说明：</w:t>
      </w:r>
      <w:r>
        <w:rPr>
          <w:rFonts w:hint="eastAsia" w:eastAsia="仿宋_GB2312" w:cs="Times New Roman"/>
          <w:sz w:val="22"/>
          <w:lang w:eastAsia="zh-CN"/>
        </w:rPr>
        <w:t>以上数据参照</w:t>
      </w:r>
      <w:r>
        <w:rPr>
          <w:rFonts w:hint="eastAsia" w:eastAsia="仿宋_GB2312" w:cs="Times New Roman"/>
          <w:sz w:val="22"/>
          <w:lang w:val="en-US" w:eastAsia="zh-CN"/>
        </w:rPr>
        <w:t>2022年部门决算报表中的“收入支出决算总表”(财决01表)。</w:t>
      </w: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肖宇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填报日期：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2023.07.13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联系电话：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17382045070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华容县农业农村事务中心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华容县农业农村事务中心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eastAsia="楷体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月 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1701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华容县农业农村事务中心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部门（单位）基本情况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华容县农业农村事务中心现有人员编制48名，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bidi="ar"/>
        </w:rPr>
        <w:t>(其中：行政编制0 名；事业全额编制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48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bidi="ar"/>
        </w:rPr>
        <w:t>名;事业差额编制0名；自收自支编制 0名；工勤编制0名)；实有人员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43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bidi="ar"/>
        </w:rPr>
        <w:t>人（其中：全额人员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  <w:t>43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shd w:val="clear" w:color="auto" w:fill="FFFFFF"/>
          <w:lang w:bidi="ar"/>
        </w:rPr>
        <w:t>人；差额人员0人）。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主要职责：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（1）为机关提供支持保障的职能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.协助制订农业产业发展规划，组织农业项目评审等行政辅助工作；承担全县基层农业技术推广体系和农业广播电视学校体系建设、业务指导和工作考评；协助建立农业综合技术推广体系建设和农业信息化网络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2.承担种植业、农机、生态能源等高质量发展的事务性工作；承担产业规划与布局、标准生产等技术支撑工作。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3.承担指导农机社会化服务和农机装备产业化发展等技术支撑工作。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4.承担生态能源调查研究工作，研究制定全县生态能源中长期发展规划和技术措施；承担农村生产和生活能源开发、利用与节约管理等技术支撑工作。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5.承担农作物种子的研究，对粮油和蔬菜种子进行品比、区试、筛选、示范；承担农业技术开发和研究项目等技术支撑工作。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（2）面向社会提供公益服务的职能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1.宣传贯彻执行农业技术推广、生态能源建设相关法律法规；制定全县农业技术推广计划，编制行业标准及技术规程，组织实施农业技术推广项目；组织开展生态能源建设和节能及安全用气宣传教育工作。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2.开展种植业、生态能源、农业机械化行业的成果和实用技术推广，通过试验、示范、培训、指导以及咨询服务等方式，将农业新技术、新模式、新品种、新机具、新设施的引进推广应用于农业生产全过程。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.建设和培育农业综合科技示范基地，运用现代农业综合技术手段树立高产优质增产增收样板，利用现代信息化服务手段开展观摩和培训学习；办好农业科技示范点，开展农业产前、产中、产后服务；承担农业科技项目申报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4.开展农业技术和农业经济信息服务，承担全县种植业和市场信息监测和统计分析工作，研究提出种植业、农机产业发展的政策建议和资源保护政策措施建议，承担种植业、农机发展项目相关服务性工作。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5.负责对农业机械牌证和驾驶员证件的核发，负责对驾驶员进行考试、考核和审验；负责农业机械报废审验和“平安农机”创建工作；负责农业机械的安全技术检验及驾驶员的安全监督检查，协助处理农机事故。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.负责全县生态能源项目的申报、实施与指导；负责行业内安全生产宣传及技术培训；负责全县沼气工程、城市污水净化工程、秸秆综合利用、太阳能、风能、生物质能、地热能等开发利用与管理；完善全县生态能源服务体系、技术体系，规范技术队伍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负责培训农业科技人员，组织学员开展技术服务、技术承包，推广优良品种和农业科学技术，举办各种实用技术培训班；负责农村劳动力技能培训、就业培训，组织引导农民进入第三产业，进城务工，促进农民增收。适时开展、组织、举办参与农民体育赛事，促进农村精神文明建设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（3）承担县农业农村局交办的其他工作。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二、基本支出情况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32"/>
          <w:lang w:val="en-US" w:eastAsia="zh-CN"/>
        </w:rPr>
        <w:t>华容县农业农村事务中心2022年基本支出为564.03万元，其中人员支出503.30万元,占比89.23%；公用支出60.73万元占比10.77%。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项目支出情况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60" w:firstLineChars="200"/>
        <w:jc w:val="both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Cs/>
          <w:sz w:val="28"/>
          <w:szCs w:val="28"/>
          <w:lang w:val="en-US" w:eastAsia="zh-CN"/>
        </w:rPr>
        <w:t>2022年度项目支出97.00万元，主要项目包括：培训费28.00万元，占比28.87%；委托业务费用69.00万元，占比71.13%。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、部门整体支出绩效情况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（一）履职完成情况：从数量、质量、时效等方面归纳反映年度主要计划任务完成情况。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数量指标：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完成高素质农民培训218人次、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建立农膜、农药包装废弃物村级回收网点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161个和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乡镇归集点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14个、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拖拉机参保“安责险”参保率达到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95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%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.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质量指标：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各项工作确保质量100%。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时效指标：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12月底之前对全县的</w:t>
      </w:r>
      <w:r>
        <w:rPr>
          <w:rFonts w:hint="default" w:ascii="Times New Roman" w:hAnsi="Times New Roman" w:eastAsia="方正仿宋_GB2312" w:cs="Times New Roman"/>
          <w:b w:val="0"/>
          <w:bCs/>
          <w:sz w:val="32"/>
          <w:szCs w:val="32"/>
        </w:rPr>
        <w:t>沼气设施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进行安全生产大排查、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eastAsia="zh-CN"/>
        </w:rPr>
        <w:t>完成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秸秆收储运网点10个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确立秸秆“五化”利用示范企业7个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（二）履职效果情况：从社会效益、经济效益、生态效益等方面反映单位履职效果的实现情况。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社会效益指标：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杜绝了安全隐患、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提高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了农村人居环境质量。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firstLine="640" w:firstLineChars="200"/>
        <w:jc w:val="both"/>
        <w:textAlignment w:val="center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经济效益指标：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每年秸秆综合利用产生68.2万元经济效益。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生态效益指标</w:t>
      </w: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农膜、农药包装废弃物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无害化处理率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达到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100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%。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</w:rPr>
        <w:t>可持续影响指标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保障农村生态环境可持续发展</w:t>
      </w:r>
      <w:r>
        <w:rPr>
          <w:rFonts w:hint="eastAsia" w:ascii="Times New Roman" w:hAnsi="Times New Roman" w:eastAsia="方正仿宋_GB2312" w:cs="Times New Roman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（三）社会满意度及可持续性影响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满意度指标：人民群众满意度达到 98%。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、存在的问题及原因分析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方正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目前我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在项目绩效目标设定、预算执行、资金使用等方面，不同程度地存在一些操作不够规范、跟踪不够及时、衔接不够充分、监督不到位等问题。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b/>
          <w:bCs/>
          <w:sz w:val="32"/>
          <w:szCs w:val="32"/>
        </w:rPr>
        <w:t>下一步改进措施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（一）完善绩效评价体系，加强部门整体支出绩效管理，做好年初绩效评价指标的设计量化，强化预算执行期间的绩效监控及年终的绩效评价与评价的应用工作。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（二）针对2022年度财务管理工作中发现的问题，进一步修改完善《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财务管理制度》，加强财务人员培训与继续教育，不断提高预决算编制与数据分析能力。</w:t>
      </w:r>
    </w:p>
    <w:p>
      <w:pPr>
        <w:pStyle w:val="2"/>
        <w:numPr>
          <w:ilvl w:val="0"/>
          <w:numId w:val="0"/>
        </w:numPr>
        <w:rPr>
          <w:rFonts w:hint="eastAsia" w:ascii="方正仿宋_GB2312" w:hAnsi="方正仿宋_GB2312" w:eastAsia="方正仿宋_GB2312" w:cs="方正仿宋_GB231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ind w:firstLine="643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七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、其他需要说明的情况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outlineLvl w:val="0"/>
        <w:rPr>
          <w:rFonts w:hint="eastAsia" w:ascii="仿宋_GB2312" w:eastAsia="仿宋_GB2312"/>
          <w:sz w:val="32"/>
          <w:szCs w:val="32"/>
          <w:lang w:val="en-US" w:eastAsia="zh-CN"/>
        </w:rPr>
        <w:sectPr>
          <w:pgSz w:w="11906" w:h="16838"/>
          <w:pgMar w:top="1984" w:right="1701" w:bottom="1984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984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0824CA-E55A-417C-86B4-8AA4AB49CFE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79F67BC-E890-4110-A293-CCE6195B7E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0E948DE-7C32-4BDB-AAC1-B8BB545BD130}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4" w:fontKey="{A19C7038-A462-4EEB-92B2-D0EC79BAD3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BC8C52B-7CF3-4515-966B-DDC987DCF2B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1D541AA-EEAD-4C8A-9443-FDF663CB40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990A9FA6-0856-4D66-8EBD-CDD6CDC447E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8" w:fontKey="{65AA8681-4ECD-414B-9C87-94AD805877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9" w:fontKey="{1CEF62C3-44E1-498C-AE94-ECCA98B4D31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D3363"/>
    <w:multiLevelType w:val="singleLevel"/>
    <w:tmpl w:val="A01D336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CFBE089"/>
    <w:multiLevelType w:val="singleLevel"/>
    <w:tmpl w:val="FCFBE08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kMjVhYjFhMTY4YzZjNTcxODdlZjZlMWRhOTQxZjkifQ=="/>
  </w:docVars>
  <w:rsids>
    <w:rsidRoot w:val="6D927BC1"/>
    <w:rsid w:val="003349C6"/>
    <w:rsid w:val="08302EF4"/>
    <w:rsid w:val="11C2568C"/>
    <w:rsid w:val="178D5376"/>
    <w:rsid w:val="1B1E1106"/>
    <w:rsid w:val="1FF87F77"/>
    <w:rsid w:val="239F46A1"/>
    <w:rsid w:val="56940595"/>
    <w:rsid w:val="5FD16B14"/>
    <w:rsid w:val="650D64CC"/>
    <w:rsid w:val="6CCB3AEB"/>
    <w:rsid w:val="6D927BC1"/>
    <w:rsid w:val="7084734C"/>
    <w:rsid w:val="782952A1"/>
    <w:rsid w:val="7F14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/>
    </w:pPr>
    <w:rPr>
      <w:rFonts w:ascii="Calibri" w:hAnsi="Calibri"/>
      <w:szCs w:val="21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3196</Words>
  <Characters>3538</Characters>
  <Lines>0</Lines>
  <Paragraphs>0</Paragraphs>
  <TotalTime>28</TotalTime>
  <ScaleCrop>false</ScaleCrop>
  <LinksUpToDate>false</LinksUpToDate>
  <CharactersWithSpaces>3565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2023-07-03T01:04:00Z</dcterms:created>
  <dc:creator>WPS_1509785588</dc:creator>
  <cp:lastModifiedBy>WPS_1509785588</cp:lastModifiedBy>
  <cp:lastPrinted>2023-07-13T01:29:27Z</cp:lastPrinted>
  <dcterms:modified xsi:type="dcterms:W3CDTF">2023-07-13T01:35:11Z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2872548DBC8441AAAE683D6CEBDC5625_11</vt:lpwstr>
  </property>
</Properties>
</file>