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500.6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503.7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503.7万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 xml:space="preserve">填表人： </w:t>
      </w:r>
      <w:r>
        <w:rPr>
          <w:rFonts w:hint="eastAsia" w:eastAsia="仿宋_GB2312" w:cs="Times New Roman"/>
          <w:sz w:val="22"/>
          <w:lang w:val="en-US" w:eastAsia="zh-CN"/>
        </w:rPr>
        <w:t>张珂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 </w:t>
      </w:r>
      <w:r>
        <w:rPr>
          <w:rFonts w:hint="eastAsia" w:eastAsia="仿宋_GB2312" w:cs="Times New Roman"/>
          <w:sz w:val="22"/>
          <w:lang w:val="en-US" w:eastAsia="zh-CN"/>
        </w:rPr>
        <w:t>2023.7.3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15197061116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华容县团洲乡卫生院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306万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803.7万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803.7万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594万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503.7万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300万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209.7万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目标1：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目标2：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目标3：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张珂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2023.7.3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15197061116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华容县团洲乡卫生院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华容县团洲乡卫生院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lang w:val="en-US"/>
        </w:rPr>
      </w:pP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团洲乡</w:t>
      </w:r>
      <w:r>
        <w:rPr>
          <w:rFonts w:hint="eastAsia" w:ascii="仿宋" w:hAnsi="仿宋" w:eastAsia="仿宋" w:cs="仿宋"/>
          <w:color w:val="auto"/>
          <w:sz w:val="32"/>
        </w:rPr>
        <w:t>卫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生院</w:t>
      </w:r>
      <w:r>
        <w:rPr>
          <w:rFonts w:hint="eastAsia" w:ascii="仿宋" w:hAnsi="仿宋" w:eastAsia="仿宋" w:cs="仿宋"/>
          <w:color w:val="auto"/>
          <w:sz w:val="32"/>
        </w:rPr>
        <w:t>系财政全额预算拨款单位。202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</w:rPr>
        <w:t>年编制部门核实华容县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团洲乡卫生院</w:t>
      </w:r>
      <w:r>
        <w:rPr>
          <w:rFonts w:hint="eastAsia" w:ascii="仿宋" w:hAnsi="仿宋" w:eastAsia="仿宋" w:cs="仿宋"/>
          <w:color w:val="auto"/>
          <w:sz w:val="32"/>
        </w:rPr>
        <w:t>卫生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院</w:t>
      </w:r>
      <w:r>
        <w:rPr>
          <w:rFonts w:hint="eastAsia" w:ascii="仿宋" w:hAnsi="仿宋" w:eastAsia="仿宋" w:cs="仿宋"/>
          <w:color w:val="auto"/>
          <w:sz w:val="32"/>
        </w:rPr>
        <w:t>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z w:val="32"/>
        </w:rPr>
        <w:t>名，其中：事业全额编制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z w:val="32"/>
        </w:rPr>
        <w:t>名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</w:rPr>
        <w:t>实有人员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31</w:t>
      </w:r>
      <w:r>
        <w:rPr>
          <w:rFonts w:hint="eastAsia" w:ascii="仿宋" w:hAnsi="仿宋" w:eastAsia="仿宋" w:cs="仿宋"/>
          <w:color w:val="auto"/>
          <w:sz w:val="32"/>
        </w:rPr>
        <w:t>人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。华容县团洲乡卫生院单位内设机构包括：3个职能科室。医疗组、防保组、行政后勤组。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</w:rPr>
        <w:t>贯彻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落实国民健康政策、卫生健康和中医药事业发展的</w:t>
      </w:r>
      <w:r>
        <w:rPr>
          <w:rFonts w:hint="eastAsia" w:ascii="仿宋" w:hAnsi="仿宋" w:eastAsia="仿宋" w:cs="仿宋"/>
          <w:sz w:val="32"/>
          <w:szCs w:val="24"/>
        </w:rPr>
        <w:t>法律法规、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政策、措施，拟订我院相关政策、措施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.负责辖区内的基本医疗卫生工作，负责本乡镇预防保健工作，承担所在乡镇的公共卫生管理。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2022年，在县委、县政府的坚强领导下，华容县团洲乡卫生院围绕“健康华容”建设目标，以“12345”的工作思路，着力推进疫情防控、深化医改、业务扩容、项目保质、健康惠民等各项工作，取得了预期成效。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围绕一条主线，力促健康华容建设。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将全面落实健康岳阳行动作为工作“主线”，全力落实各项健康政策，全方位构建“健康华容”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确保群众健康安全。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①巩固疫情防控成果。全院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上下坚决克服厌战情绪和松劲心态，持续抓好了各项常态化疫情防控工作，有力巩固疫情防控成果。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②巩固疾病预防成果。</w:t>
      </w:r>
      <w:r>
        <w:rPr>
          <w:rFonts w:hint="eastAsia" w:ascii="仿宋" w:hAnsi="仿宋" w:eastAsia="仿宋" w:cs="仿宋"/>
          <w:sz w:val="32"/>
          <w:szCs w:val="32"/>
        </w:rPr>
        <w:t>有效落实各类重点传染病防治措施，全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乡全年</w:t>
      </w:r>
      <w:r>
        <w:rPr>
          <w:rFonts w:hint="eastAsia" w:ascii="仿宋" w:hAnsi="仿宋" w:eastAsia="仿宋" w:cs="仿宋"/>
          <w:sz w:val="32"/>
          <w:szCs w:val="32"/>
        </w:rPr>
        <w:t>无甲类传染病报告，乙、丙类传染病发病率控制在国家标准以内，无重大传染病暴发流行。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落实四大保障，助推民生事业发展。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落实基本公共卫生服务。</w:t>
      </w:r>
      <w:r>
        <w:rPr>
          <w:rFonts w:hint="eastAsia" w:ascii="仿宋" w:hAnsi="仿宋" w:eastAsia="仿宋" w:cs="仿宋"/>
          <w:sz w:val="32"/>
          <w:szCs w:val="32"/>
        </w:rPr>
        <w:t>对十四大类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</w:rPr>
        <w:t>小项基本公共卫生服务项目的目标任务、服务方式、考核标准、奖惩措施等进一步细化、量化，实施服务项目全过程监管和绩点制考核，促进了工作指标、工作质量双提升。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落实妇幼保健项目。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抓好五项建设，提升健康服务水平。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30"/>
        <w:textAlignment w:val="auto"/>
        <w:rPr>
          <w:rFonts w:hint="default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抓服务能力建设。</w:t>
      </w:r>
      <w:r>
        <w:rPr>
          <w:rFonts w:hint="eastAsia" w:ascii="仿宋" w:hAnsi="仿宋" w:eastAsia="仿宋" w:cs="仿宋"/>
          <w:sz w:val="32"/>
          <w:szCs w:val="32"/>
        </w:rPr>
        <w:t>卫生院依托远程诊断平台，着力提升诊断水平和医疗质量，整体服务水平不断增强。目前，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团洲乡</w:t>
      </w:r>
      <w:r>
        <w:rPr>
          <w:rFonts w:hint="eastAsia" w:ascii="仿宋" w:hAnsi="仿宋" w:eastAsia="仿宋" w:cs="仿宋"/>
          <w:sz w:val="32"/>
          <w:szCs w:val="32"/>
        </w:rPr>
        <w:t>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院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抓人才队伍建设。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年度定向医学生免费培养签约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来本院工作</w:t>
      </w:r>
      <w:r>
        <w:rPr>
          <w:rFonts w:hint="eastAsia" w:ascii="仿宋" w:hAnsi="仿宋" w:eastAsia="仿宋" w:cs="仿宋"/>
          <w:sz w:val="32"/>
          <w:szCs w:val="32"/>
        </w:rPr>
        <w:t>。此外，大力实施基层医疗卫生专业技术人员能力提升，累计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年度</w:t>
      </w:r>
      <w:r>
        <w:rPr>
          <w:rFonts w:hint="eastAsia" w:ascii="仿宋" w:hAnsi="仿宋" w:eastAsia="仿宋" w:cs="仿宋"/>
          <w:sz w:val="32"/>
          <w:szCs w:val="32"/>
        </w:rPr>
        <w:t>开展专病专科培训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度华容县团洲乡卫生院支出合计803.7万元，主要是用于人员工资、社会保障缴费、临时工工资以及为保障医疗卫生机构正常运转、完成日常工作任务而发生的商品和服务支出，其中：基本支出503.7万元，占62.67%，其中人员经费244万元，公用经费259.7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我部门项目资金按照年初预算的安排，按照月度与进度等安排资金落实，2022年华容县团洲乡卫生院整体年初项目资金合计申报300万元，主要是用于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default" w:ascii="仿宋_GB2312" w:hAnsi="宋体" w:eastAsia="仿宋_GB2312" w:cs="宋体"/>
          <w:sz w:val="32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（1）收入情况：全年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收入合计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803.7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财政拨款收入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594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事业收入190.6万元，其他收入18.9万元。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28"/>
        </w:rPr>
        <w:t>（2）支出情况:全年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支出合计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803.7万元，其中：基本支出503.7万元，项目支出300万元。</w:t>
      </w:r>
    </w:p>
    <w:p>
      <w:pPr>
        <w:adjustRightInd w:val="0"/>
        <w:snapToGrid w:val="0"/>
        <w:spacing w:line="600" w:lineRule="exact"/>
        <w:jc w:val="both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2.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</w:p>
    <w:p>
      <w:pPr>
        <w:adjustRightInd w:val="0"/>
        <w:snapToGrid w:val="0"/>
        <w:spacing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年部门预算安排“三公”经费”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万元，实际支出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万元。其中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公务用车运行维护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0万元，</w:t>
      </w:r>
      <w:r>
        <w:rPr>
          <w:rFonts w:hint="eastAsia" w:ascii="仿宋" w:hAnsi="仿宋" w:eastAsia="仿宋" w:cs="仿宋"/>
          <w:sz w:val="32"/>
          <w:szCs w:val="32"/>
        </w:rPr>
        <w:t>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3.政府性基金预算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left="321" w:leftChars="0" w:firstLine="320" w:firstLineChars="1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华容县团洲乡卫院没有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政府性基金预算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财政拨款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项目收入和支出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4.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2022年</w:t>
      </w:r>
      <w:r>
        <w:rPr>
          <w:rFonts w:hint="eastAsia" w:ascii="华文仿宋" w:hAnsi="华文仿宋" w:eastAsia="华文仿宋" w:cs="Times New Roman"/>
          <w:sz w:val="32"/>
          <w:szCs w:val="32"/>
        </w:rPr>
        <w:t>规范化居民电子健康档案22957份，0-6岁儿童健康管理人数763人，管理159例孕产妇，产妇管理数116人，老年人健康管理3051人,糖尿病586人，规范管理517人，高血压管理1843人,规范管理1651人,严重精神障碍患者健康管理111人，肺结核7人，接受中医药健康管理服务老年人2026人,0-3岁儿童接受中医药健康管理服务465人。健康教育覆盖人数约11000人次，区域间联防联控取得较好成绩；乡村医生月例会定时召开，举办公卫培训6次。通过以上工作，使辖区内人群身体健康，社会和谐，促进经济稳定发展。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健康教育知识全面普及，人民群众健康意识普遍增强，群众满意度提高。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  <w:r>
        <w:rPr>
          <w:rFonts w:hint="eastAsia" w:eastAsia="黑体" w:cs="Times New Roman"/>
          <w:sz w:val="32"/>
          <w:szCs w:val="32"/>
          <w:lang w:val="en-US" w:eastAsia="zh-CN"/>
        </w:rPr>
        <w:t xml:space="preserve"> </w:t>
      </w:r>
    </w:p>
    <w:p>
      <w:pPr>
        <w:pStyle w:val="2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A6E45A-8322-4BFD-8BD9-B78D3123CA7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6B58FB0-263C-41DD-9543-0FFA41628A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425A0D-C29B-420B-A5C8-D7B04E81F0B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9CB1053-2845-4F98-8428-A5E3519D27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7BC744-7B94-4683-B2D5-70814C662FB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562CFBC-C793-41FC-92A2-DE804392BBD5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471582F7-07B4-441C-A2C9-E870F83ACB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8160DBBE-AFC6-421B-B4DF-75C816CCD3DC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3641B73B-748E-43AD-87B1-93BC2FB9038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EDB54DC8-4CD7-438D-8AB5-A9ACC0FD06B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9F59808-242D-4862-B063-CEDD2912CA4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6A259B5C-F5F7-4EE8-89B8-948C6175F951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3" w:fontKey="{37AC9F14-3855-44C2-8A59-DDD4AEECD4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07616C"/>
    <w:multiLevelType w:val="singleLevel"/>
    <w:tmpl w:val="5E0761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ZDNjYThlYmExMWNhNzcxY2EyNmVjYzQzOTRkYmYifQ=="/>
  </w:docVars>
  <w:rsids>
    <w:rsidRoot w:val="0CCB7736"/>
    <w:rsid w:val="00047FEF"/>
    <w:rsid w:val="000A3906"/>
    <w:rsid w:val="001776F1"/>
    <w:rsid w:val="006B0239"/>
    <w:rsid w:val="006F0A16"/>
    <w:rsid w:val="00773328"/>
    <w:rsid w:val="00821883"/>
    <w:rsid w:val="00917857"/>
    <w:rsid w:val="00A755C2"/>
    <w:rsid w:val="016A347B"/>
    <w:rsid w:val="02B50488"/>
    <w:rsid w:val="031276A6"/>
    <w:rsid w:val="0338470A"/>
    <w:rsid w:val="034822A9"/>
    <w:rsid w:val="03D86621"/>
    <w:rsid w:val="04EE6171"/>
    <w:rsid w:val="05395EA9"/>
    <w:rsid w:val="084B6AF7"/>
    <w:rsid w:val="0ABD557B"/>
    <w:rsid w:val="0B766AA4"/>
    <w:rsid w:val="0BBB5A8D"/>
    <w:rsid w:val="0C104906"/>
    <w:rsid w:val="0CCB7736"/>
    <w:rsid w:val="0CFF53BF"/>
    <w:rsid w:val="0D0D0FD6"/>
    <w:rsid w:val="0D9E0E8D"/>
    <w:rsid w:val="0EAB7397"/>
    <w:rsid w:val="0EF64C2F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4F47DE6"/>
    <w:rsid w:val="15A620D3"/>
    <w:rsid w:val="16154968"/>
    <w:rsid w:val="16A3369E"/>
    <w:rsid w:val="178536BD"/>
    <w:rsid w:val="18A95694"/>
    <w:rsid w:val="19516372"/>
    <w:rsid w:val="19575CC2"/>
    <w:rsid w:val="1997072D"/>
    <w:rsid w:val="19A80228"/>
    <w:rsid w:val="1A101464"/>
    <w:rsid w:val="1AB74849"/>
    <w:rsid w:val="1AB83F48"/>
    <w:rsid w:val="1AC52FF2"/>
    <w:rsid w:val="1AC67B6D"/>
    <w:rsid w:val="1AE6175D"/>
    <w:rsid w:val="1B742AA7"/>
    <w:rsid w:val="1CA34935"/>
    <w:rsid w:val="1CF42E6E"/>
    <w:rsid w:val="1D5A640E"/>
    <w:rsid w:val="1F7640EC"/>
    <w:rsid w:val="1FC52871"/>
    <w:rsid w:val="20D76C5F"/>
    <w:rsid w:val="21057490"/>
    <w:rsid w:val="21482F3E"/>
    <w:rsid w:val="214A230E"/>
    <w:rsid w:val="21B052C4"/>
    <w:rsid w:val="22FF5445"/>
    <w:rsid w:val="238D0E57"/>
    <w:rsid w:val="24256710"/>
    <w:rsid w:val="251E7983"/>
    <w:rsid w:val="260D5D83"/>
    <w:rsid w:val="269244DE"/>
    <w:rsid w:val="271C08C6"/>
    <w:rsid w:val="284A2254"/>
    <w:rsid w:val="292F1467"/>
    <w:rsid w:val="29786927"/>
    <w:rsid w:val="297B51B4"/>
    <w:rsid w:val="29E40467"/>
    <w:rsid w:val="29F527E2"/>
    <w:rsid w:val="2AE337D3"/>
    <w:rsid w:val="2BF35971"/>
    <w:rsid w:val="2C487650"/>
    <w:rsid w:val="2CE94AA7"/>
    <w:rsid w:val="2E4F43C0"/>
    <w:rsid w:val="2EC7368E"/>
    <w:rsid w:val="2ECA2C26"/>
    <w:rsid w:val="2EE61893"/>
    <w:rsid w:val="2F595293"/>
    <w:rsid w:val="30FB4B41"/>
    <w:rsid w:val="31621165"/>
    <w:rsid w:val="323C5548"/>
    <w:rsid w:val="37450F88"/>
    <w:rsid w:val="374925ED"/>
    <w:rsid w:val="37AE0D7A"/>
    <w:rsid w:val="37D6106F"/>
    <w:rsid w:val="38AF15A1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0FD1849"/>
    <w:rsid w:val="412F6726"/>
    <w:rsid w:val="4156470B"/>
    <w:rsid w:val="41943ACE"/>
    <w:rsid w:val="42487D6E"/>
    <w:rsid w:val="425D4066"/>
    <w:rsid w:val="43173FD4"/>
    <w:rsid w:val="44143822"/>
    <w:rsid w:val="44654A12"/>
    <w:rsid w:val="457C5F26"/>
    <w:rsid w:val="490231AB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A75613"/>
    <w:rsid w:val="51CA7471"/>
    <w:rsid w:val="521C2FA3"/>
    <w:rsid w:val="522529B2"/>
    <w:rsid w:val="53910AF4"/>
    <w:rsid w:val="546537FE"/>
    <w:rsid w:val="54C13EBA"/>
    <w:rsid w:val="555952B3"/>
    <w:rsid w:val="556B5A36"/>
    <w:rsid w:val="55AF40BB"/>
    <w:rsid w:val="56F72F7C"/>
    <w:rsid w:val="586243BF"/>
    <w:rsid w:val="58FD3402"/>
    <w:rsid w:val="5AAF7799"/>
    <w:rsid w:val="5B5C1753"/>
    <w:rsid w:val="5B9B5880"/>
    <w:rsid w:val="5D544D6E"/>
    <w:rsid w:val="5E134100"/>
    <w:rsid w:val="5F7A1C50"/>
    <w:rsid w:val="5FE60B6B"/>
    <w:rsid w:val="601C4AB5"/>
    <w:rsid w:val="60BE691E"/>
    <w:rsid w:val="61444403"/>
    <w:rsid w:val="62265BDF"/>
    <w:rsid w:val="62E1699A"/>
    <w:rsid w:val="64147F0D"/>
    <w:rsid w:val="64D66362"/>
    <w:rsid w:val="6548460C"/>
    <w:rsid w:val="65860217"/>
    <w:rsid w:val="66691FE5"/>
    <w:rsid w:val="667E0AA1"/>
    <w:rsid w:val="68FB17C3"/>
    <w:rsid w:val="695F12F9"/>
    <w:rsid w:val="69636C3A"/>
    <w:rsid w:val="69CF7B2C"/>
    <w:rsid w:val="69EB7DC0"/>
    <w:rsid w:val="6A0B0004"/>
    <w:rsid w:val="6BA1010E"/>
    <w:rsid w:val="6CE47E41"/>
    <w:rsid w:val="6CED5810"/>
    <w:rsid w:val="6CF92413"/>
    <w:rsid w:val="6DFE5E04"/>
    <w:rsid w:val="6E87203D"/>
    <w:rsid w:val="6F9278BB"/>
    <w:rsid w:val="6FB957CF"/>
    <w:rsid w:val="70F85BCB"/>
    <w:rsid w:val="71572F19"/>
    <w:rsid w:val="719B7427"/>
    <w:rsid w:val="724A6793"/>
    <w:rsid w:val="73F46F6A"/>
    <w:rsid w:val="741F26FA"/>
    <w:rsid w:val="74470DF8"/>
    <w:rsid w:val="74F9420D"/>
    <w:rsid w:val="75AE1909"/>
    <w:rsid w:val="75FD1676"/>
    <w:rsid w:val="799536BA"/>
    <w:rsid w:val="7B170752"/>
    <w:rsid w:val="7B8F681B"/>
    <w:rsid w:val="7DD96C0E"/>
    <w:rsid w:val="7E474F7B"/>
    <w:rsid w:val="7E7944BF"/>
    <w:rsid w:val="7E8F7AC1"/>
    <w:rsid w:val="7EC1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3189</Words>
  <Characters>3539</Characters>
  <Lines>0</Lines>
  <Paragraphs>0</Paragraphs>
  <TotalTime>13</TotalTime>
  <ScaleCrop>false</ScaleCrop>
  <LinksUpToDate>false</LinksUpToDate>
  <CharactersWithSpaces>3579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綦群艳</cp:lastModifiedBy>
  <cp:lastPrinted>2023-06-29T01:04:00Z</cp:lastPrinted>
  <dcterms:modified xsi:type="dcterms:W3CDTF">2023-07-14T03:27:21Z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