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年度部门整体支出绩效评价基础数据表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5"/>
        <w:gridCol w:w="2436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年实际在职人数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年预算数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326.2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1.57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把厉行节约工作纳入工作人员年度考核的内容；建立严格的自查自纠制度，及时制止浪费行为，对浪费现象严重的及时予以通报批评；严格预算支出管理，降低单位运行成本。</w:t>
            </w:r>
            <w:bookmarkStart w:id="0" w:name="_GoBack"/>
            <w:bookmarkEnd w:id="0"/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color w:val="auto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填表人：</w:t>
      </w:r>
      <w:r>
        <w:rPr>
          <w:rFonts w:hint="eastAsia" w:eastAsia="仿宋_GB2312" w:cs="Times New Roman"/>
          <w:color w:val="auto"/>
          <w:sz w:val="22"/>
          <w:lang w:eastAsia="zh-CN"/>
        </w:rPr>
        <w:t>刘洋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填报日期：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2023年7月10日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联系电话：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13532570340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br w:type="page"/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年度部门整体支出绩效自评表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80"/>
        <w:gridCol w:w="867"/>
        <w:gridCol w:w="1057"/>
        <w:gridCol w:w="1103"/>
        <w:gridCol w:w="1077"/>
        <w:gridCol w:w="589"/>
        <w:gridCol w:w="1023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级预算部门名称</w:t>
            </w:r>
          </w:p>
        </w:tc>
        <w:tc>
          <w:tcPr>
            <w:tcW w:w="440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0"/>
                <w:szCs w:val="30"/>
                <w:lang w:eastAsia="zh-CN"/>
              </w:rPr>
              <w:t>湖南师范大学附属田家湖学校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执行数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执行率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年度资金总额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按收入性质分：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一般公共预算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288.75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总体目标</w:t>
            </w: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预期目标</w:t>
            </w:r>
          </w:p>
        </w:tc>
        <w:tc>
          <w:tcPr>
            <w:tcW w:w="23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1.教育质量全面提升。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2.安全管理全面强化。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3.队伍建设全面加强。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4.教育管理全面规范。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5.发展保障全面深化。</w:t>
            </w:r>
          </w:p>
        </w:tc>
        <w:tc>
          <w:tcPr>
            <w:tcW w:w="23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全部达成预期目标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(50分)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组织开展德育活动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省级各类教学比赛教师获奖数同比增长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省级各类比赛学生获奖数同比增长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教学质量提升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建立完善的财务管理制度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方面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方面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（30分）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贫困生资助比例同比增长率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由于师德师风因素造成社会不良影响事故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开展垃圾分类成效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可持续影响指标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对绩效目标产生可持续影响效果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服务对象满意度指标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教职工满意度调查分数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学生满意度调查分数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总分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color w:val="auto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说明：</w:t>
      </w:r>
      <w:r>
        <w:rPr>
          <w:rFonts w:hint="eastAsia" w:eastAsia="仿宋_GB2312" w:cs="Times New Roman"/>
          <w:color w:val="auto"/>
          <w:sz w:val="22"/>
          <w:lang w:eastAsia="zh-CN"/>
        </w:rPr>
        <w:t>以上数据参照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t>填表人：</w:t>
      </w:r>
      <w:r>
        <w:rPr>
          <w:rFonts w:hint="eastAsia" w:eastAsia="仿宋_GB2312" w:cs="Times New Roman"/>
          <w:color w:val="auto"/>
          <w:sz w:val="22"/>
          <w:szCs w:val="22"/>
          <w:lang w:eastAsia="zh-CN"/>
        </w:rPr>
        <w:t>刘洋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t xml:space="preserve">  填报日期：</w:t>
      </w:r>
      <w:r>
        <w:rPr>
          <w:rFonts w:hint="eastAsia" w:eastAsia="仿宋_GB2312" w:cs="Times New Roman"/>
          <w:color w:val="auto"/>
          <w:sz w:val="22"/>
          <w:szCs w:val="22"/>
          <w:lang w:val="en-US" w:eastAsia="zh-CN"/>
        </w:rPr>
        <w:t>2023-7-10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t xml:space="preserve"> 联系电话：</w:t>
      </w:r>
      <w:r>
        <w:rPr>
          <w:rFonts w:hint="eastAsia" w:eastAsia="仿宋_GB2312" w:cs="Times New Roman"/>
          <w:color w:val="auto"/>
          <w:sz w:val="22"/>
          <w:szCs w:val="22"/>
          <w:lang w:val="en-US" w:eastAsia="zh-CN"/>
        </w:rPr>
        <w:t>13532570340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t>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湖南师范大学附属田家湖学校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color w:val="auto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年 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月 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湖南师范大学附属田家湖学校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部门（单位）整体支出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部门（单位）基本情况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1.宣传贯彻执行党和国家的教育方针、教育政策、教育法律和法规，贯彻执行上级教育行政部门的各项规章制度。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2.在政府和上级教育主管部门的领导下，争取资金改善办学条件，为师生的学习和工作提供优美和谐的环境。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3.根据县级人民政府制定的教育事业发展规划，结合实际制定并组织实施本校的教育事业发展规划。按照干部和教师的职数、编制和管理权限，负责对本校的干部和教师进行管理，制定切实可行的学校工作规章制度，提高教育教学质量为目的，对干部职工的工作开展客观、公正的评价和考核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color w:val="auto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4.按照九年义务教育课程计划，开齐课程，开足课时，认真实施中小学的教育教学管理，全面推进素质教育，全面提高教育教学质量。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年度财政拨款基本支出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288.75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万元，其中：人员经费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188.64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万元，主要包括：（基本工资、津贴补贴、奖金、社会保障缴费、伙食补助费、其他工资福利支出、离休费、退休费、生活补助、医疗费、住房公积金、其他对个人和家庭的补助支出等）；公用经费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100.11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“三公”经费支出情况：严格按照财政局下发文件标准执行，严格控制支出，202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年，“三公”经费支出为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万元，比上年减少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1.57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万元，下降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100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%，增减变化的主要原因是：厉行节约，严格管控。公务用车购置及运行维护费完成0元，与上年无变化，原因是公车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无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在县委、县政府的坚强领导和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县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教体局的正确指导下，坚持安全和质量“两条主线”，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教育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教学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各项工作持续、稳步发展。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坚决执行经费预算管理，确保预算不增长，支出不超预算。在厉行节约、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对铺张浪费等方面，采取了有力措施，并取得了明显成效。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校长室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成员率先垂范、高度重视下，全体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职工积极配合，三公经费得到了很好的控制。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接下来我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将继续严格执行经费年初预算，按照上级的要求，强化制度建设，完善预算分配机制，进一步加强经费预算的执行管理，不断提高支出的经济性、效率性、有效性和可持续性。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根据定量分析及定性分析，综合考评得分为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98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分，评价等次确定为优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对项目资金开支分类需要进一步科学化、规范化，费用开支和绩效产出测得结果不够准确，需要进一步量化。预算管理、绩效管理、资金管理需要加强。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加强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预算管理、绩效管理、资金管理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等的制度建设与执行措施的改进，确保我单位绩效评价工作顺利进行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default" w:eastAsia="宋体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、其他需要说明的情况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无</w:t>
      </w:r>
    </w:p>
    <w:p>
      <w:pPr>
        <w:rPr>
          <w:rFonts w:hint="eastAsia" w:eastAsia="宋体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E4162"/>
    <w:multiLevelType w:val="singleLevel"/>
    <w:tmpl w:val="BE6E416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763ADA"/>
    <w:multiLevelType w:val="singleLevel"/>
    <w:tmpl w:val="24763A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mM0MDg0NTBiYzk5ZjAxN2ExZGZiZDU2OTIzY2EifQ=="/>
  </w:docVars>
  <w:rsids>
    <w:rsidRoot w:val="00000000"/>
    <w:rsid w:val="38F225D0"/>
    <w:rsid w:val="4502165B"/>
    <w:rsid w:val="47C852E9"/>
    <w:rsid w:val="4E967301"/>
    <w:rsid w:val="534F554C"/>
    <w:rsid w:val="5564160E"/>
    <w:rsid w:val="777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2110</Words>
  <Characters>2297</Characters>
  <Lines>0</Lines>
  <Paragraphs>0</Paragraphs>
  <TotalTime>0</TotalTime>
  <ScaleCrop>false</ScaleCrop>
  <LinksUpToDate>false</LinksUpToDate>
  <CharactersWithSpaces>2421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2023-07-13T01:07:09Z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D5F4F1E897BE440DAC1E69F493EE2CAA</vt:lpwstr>
  </property>
</Properties>
</file>