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137 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96.35%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2312.49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2443.40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2442.73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1.37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1.35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1.37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1.35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203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1798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1798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203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1798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1798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 xml:space="preserve">孙洋 </w:t>
      </w: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填报日期：</w:t>
      </w:r>
      <w: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2023-07-12</w:t>
      </w: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 联系电话：</w:t>
      </w:r>
      <w: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 xml:space="preserve">18216377217  </w:t>
      </w: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单位负责人签</w:t>
      </w:r>
      <w:r>
        <w:rPr>
          <w:rFonts w:hint="default" w:ascii="Times New Roman" w:hAnsi="Times New Roman" w:eastAsia="仿宋_GB2312" w:cs="Times New Roman"/>
          <w:sz w:val="22"/>
        </w:rPr>
        <w:t>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县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华容县教育体育局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1942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4242.36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4242.36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99.98%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4242.36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4241.69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4163.80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2442.73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70.46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1798.95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8.10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组织开展</w:t>
            </w: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党建、工会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全县教师培训工作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体育事业“提标”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师资力量提升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局管干部</w:t>
            </w: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千分制考核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管理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both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2.5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2.5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宋体" w:cs="新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开展</w:t>
            </w: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净摊行动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满分100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满分100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98.9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说明：</w:t>
      </w:r>
      <w:r>
        <w:rPr>
          <w:rFonts w:hint="eastAsia" w:eastAsia="仿宋_GB2312" w:cs="Times New Roman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以上数据参照</w:t>
      </w:r>
      <w: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2022年部门决算报表中的“收入支出决算总表”(财决01表)。</w:t>
      </w:r>
    </w:p>
    <w:p>
      <w:pPr>
        <w:pStyle w:val="2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填表人：</w:t>
      </w:r>
      <w: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 xml:space="preserve">孙洋 </w:t>
      </w: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填报日期：</w:t>
      </w:r>
      <w: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2023-07-12</w:t>
      </w: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 联系电话：</w:t>
      </w:r>
      <w: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 xml:space="preserve">18216377217 </w:t>
      </w: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br w:type="page"/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华容县教育体育局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部门（单位）名称：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楷体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2023</w:t>
      </w:r>
      <w:r>
        <w:rPr>
          <w:rFonts w:hint="default"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年 </w:t>
      </w:r>
      <w:r>
        <w:rPr>
          <w:rFonts w:hint="eastAsia" w:eastAsia="楷体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default"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eastAsia="楷体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default"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华容县教育体育局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一、部门（单位）基本情况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1.研究拟定全县教育布局和结构调整方案，会同有关部门制定学校设置标准，指导、协调各级各类学校教育教学改革，负责全县教体系统基本信息的统计、分析和发布工作。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2.管理和指导全县基础教育、职业技术教育、成人教育、特殊教育、学前教育和社会力量办学工作。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3.执行落实中央和省、市有关普通高校、成人高校、中等专业学校以及研究生招生计划、自学考试计划，负责制定并实施全县普通高中、职业中专（高中）招生计划，负责师范类大中专毕业生、研究生回县的就业指导和教育人才交流的管理与服务工作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4.指导全县各级各类学校的思想政治工作、德育工作、教育教学科研工作和群团组织管理工作，统筹规划全县教师队伍建设，负责中小学教师的资格认定、招聘、职务评聘、培养培训和考核等有关工作，负责全县出国留学人员的派出管理工作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5.配合有关部门拟定教育系统的人员编制、劳动工资、人事管理工作的具体办法和规章制度，抓好教体系统行政干部党风廉政建设，抓好教育行风建设。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6.贯彻执行中央和省、市有关筹措教育经费的方针、政策和法规、拟定教育基建投资，事业经费和统配物资设备的管理制度，负责系统内教育经费的预算、决算、监管和审计工作。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年度财政拨款基本支出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2442.73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万元，其中：人员经费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2131.85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310.88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年，“三公”经费支出为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1.35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万元，比上年减少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0.02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万元，下降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1.46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无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2022年度教育专项资金安排支出1798.95万元，主要包括：学校校舍维修改造专项等，以上经费全部落实到位，保证了相关专项工作实施。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bCs/>
          <w:sz w:val="28"/>
          <w:szCs w:val="28"/>
        </w:rPr>
      </w:pPr>
      <w:r>
        <w:rPr>
          <w:rFonts w:hint="eastAsia" w:ascii="新宋体" w:hAnsi="新宋体" w:eastAsia="新宋体" w:cs="新宋体"/>
          <w:bCs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sz w:val="28"/>
          <w:szCs w:val="28"/>
        </w:rPr>
        <w:t>年，全县教育体育工作在县委、县政府的坚强领导和市教体局的正确指导下，始终贯彻落实市委市政府“基教十条”精神，按照“三个构建”的总体部署，坚持安全和质量“两条主线”，全县教育体育各项工作持续、稳步发展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bCs/>
          <w:sz w:val="28"/>
          <w:szCs w:val="28"/>
        </w:rPr>
      </w:pPr>
      <w:r>
        <w:rPr>
          <w:rFonts w:hint="eastAsia" w:ascii="新宋体" w:hAnsi="新宋体" w:eastAsia="新宋体" w:cs="新宋体"/>
          <w:bCs/>
          <w:sz w:val="28"/>
          <w:szCs w:val="28"/>
        </w:rPr>
        <w:t>我局坚决执行经费预算管理，确保预算不增长，支出不超预算。在反厉行节约、对铺张浪费等方面，采取了有力措施，并取得了明显成效。局领导班子成员率先垂范、高度重视下，全体干部职工积极配合，三公经费得到了很好的控制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bCs/>
          <w:sz w:val="28"/>
          <w:szCs w:val="28"/>
        </w:rPr>
      </w:pPr>
      <w:r>
        <w:rPr>
          <w:rFonts w:hint="eastAsia" w:ascii="新宋体" w:hAnsi="新宋体" w:eastAsia="新宋体" w:cs="新宋体"/>
          <w:bCs/>
          <w:sz w:val="28"/>
          <w:szCs w:val="28"/>
        </w:rPr>
        <w:t>接下来我局将继续严格执行办公性行政经费年初预算，按照上级的要求，强化制度建设，完善预算分配机制，进一步加强经费预算的执行管理，不断提高支出的经济性、效率性、有效性和可持续性。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bCs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sz w:val="28"/>
          <w:szCs w:val="28"/>
        </w:rPr>
        <w:t>根据定量分析及定性分析，综合考评得分为98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.9</w:t>
      </w:r>
      <w:r>
        <w:rPr>
          <w:rFonts w:hint="eastAsia" w:ascii="新宋体" w:hAnsi="新宋体" w:eastAsia="新宋体" w:cs="新宋体"/>
          <w:bCs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D0EC393-B2CB-4FBB-ADEA-2FA12BD7F93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C0325A1-66F5-44BC-8BBE-627EAD2263A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F781AC5-B576-4370-93D8-D855C89D151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8BD5880-699F-4E85-9FE7-0CFFECE8BCB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1C07DC9-916C-4409-AF53-1258FE1DF5E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CB7EDA8-2FD1-4536-80A4-B7C8C725B1BC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36E2617F-C94E-4242-9BA3-95AB430A5177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D8B7AFE6-4B9C-4CE8-BB37-BAB50A795AB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41BAD0CF-37BA-459A-B969-06E728F474D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8075FE63-BF85-4E1D-8FBC-E352E25D5002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6E99F8A6-B0D4-4B23-BAFD-DC8FB15548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NmU4ODg5NWMxZmRlODk5ZDFhOTFjNjBjZmU3ODA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8D51BA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2F7E3158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85119A0"/>
    <w:rsid w:val="586243BF"/>
    <w:rsid w:val="58FD3402"/>
    <w:rsid w:val="5AAF7799"/>
    <w:rsid w:val="5B5C1753"/>
    <w:rsid w:val="5CC33CC5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4720A4"/>
    <w:rsid w:val="667E0AA1"/>
    <w:rsid w:val="66C11F13"/>
    <w:rsid w:val="6760172C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8</Pages>
  <Words>2899</Words>
  <Characters>3219</Characters>
  <Lines>0</Lines>
  <Paragraphs>0</Paragraphs>
  <TotalTime>1</TotalTime>
  <ScaleCrop>false</ScaleCrop>
  <LinksUpToDate>false</LinksUpToDate>
  <CharactersWithSpaces>3322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肖秋云</cp:lastModifiedBy>
  <cp:lastPrinted>2023-06-29T01:04:00Z</cp:lastPrinted>
  <dcterms:modified xsi:type="dcterms:W3CDTF">2023-07-12T11:27:32Z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386772509_embed</vt:lpwstr>
  </property>
  <property fmtid="{D5CDD505-2E9C-101B-9397-08002B2CF9AE}" pid="4" name="ICV">
    <vt:lpwstr>4DD9E178664046D9AECB581C999BA5F6</vt:lpwstr>
  </property>
</Properties>
</file>