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jc w:val="both"/>
        <w:textAlignment w:val="baseline"/>
        <w:rPr>
          <w:rFonts w:hint="default" w:eastAsia="宋体"/>
          <w:b w:val="0"/>
          <w:i w:val="0"/>
          <w:caps w:val="0"/>
          <w:spacing w:val="0"/>
          <w:w w:val="100"/>
          <w:sz w:val="32"/>
          <w:szCs w:val="32"/>
          <w:lang w:val="en-US" w:eastAsia="zh-CN"/>
        </w:rPr>
      </w:pPr>
      <w:r>
        <w:rPr>
          <w:rFonts w:hint="eastAsia"/>
          <w:b w:val="0"/>
          <w:i w:val="0"/>
          <w:caps w:val="0"/>
          <w:spacing w:val="0"/>
          <w:w w:val="100"/>
          <w:sz w:val="32"/>
          <w:szCs w:val="32"/>
          <w:lang w:val="en-US" w:eastAsia="zh-CN"/>
        </w:rPr>
        <w:t xml:space="preserve">     </w:t>
      </w: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eastAsia="宋体"/>
          <w:b w:val="0"/>
          <w:i w:val="0"/>
          <w:caps w:val="0"/>
          <w:spacing w:val="0"/>
          <w:w w:val="100"/>
          <w:sz w:val="24"/>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jc w:val="center"/>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插</w:t>
      </w:r>
      <w:r>
        <w:rPr>
          <w:rFonts w:hint="eastAsia" w:ascii="仿宋_GB2312" w:hAnsi="仿宋_GB2312" w:eastAsia="仿宋_GB2312" w:cs="仿宋_GB2312"/>
          <w:b w:val="0"/>
          <w:i w:val="0"/>
          <w:caps w:val="0"/>
          <w:spacing w:val="0"/>
          <w:w w:val="100"/>
          <w:sz w:val="32"/>
          <w:szCs w:val="32"/>
          <w:lang w:eastAsia="zh-CN"/>
        </w:rPr>
        <w:t>政</w:t>
      </w:r>
      <w:r>
        <w:rPr>
          <w:rFonts w:hint="eastAsia" w:ascii="仿宋_GB2312" w:hAnsi="仿宋_GB2312" w:eastAsia="仿宋_GB2312" w:cs="仿宋_GB2312"/>
          <w:b w:val="0"/>
          <w:i w:val="0"/>
          <w:caps w:val="0"/>
          <w:spacing w:val="0"/>
          <w:w w:val="100"/>
          <w:sz w:val="32"/>
          <w:szCs w:val="32"/>
        </w:rPr>
        <w:t>办发〔20</w:t>
      </w:r>
      <w:r>
        <w:rPr>
          <w:rFonts w:hint="eastAsia" w:ascii="仿宋_GB2312" w:hAnsi="仿宋_GB2312" w:eastAsia="仿宋_GB2312" w:cs="仿宋_GB2312"/>
          <w:b w:val="0"/>
          <w:i w:val="0"/>
          <w:caps w:val="0"/>
          <w:spacing w:val="0"/>
          <w:w w:val="100"/>
          <w:sz w:val="32"/>
          <w:szCs w:val="32"/>
          <w:lang w:val="en-US" w:eastAsia="zh-CN"/>
        </w:rPr>
        <w:t>23</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val="en-US" w:eastAsia="zh-CN"/>
        </w:rPr>
        <w:t>4</w:t>
      </w:r>
      <w:r>
        <w:rPr>
          <w:rFonts w:hint="eastAsia" w:ascii="仿宋_GB2312" w:hAnsi="仿宋_GB2312" w:eastAsia="仿宋_GB2312" w:cs="仿宋_GB2312"/>
          <w:b w:val="0"/>
          <w:i w:val="0"/>
          <w:caps w:val="0"/>
          <w:spacing w:val="0"/>
          <w:w w:val="100"/>
          <w:sz w:val="32"/>
          <w:szCs w:val="32"/>
        </w:rPr>
        <w:t>号</w:t>
      </w:r>
    </w:p>
    <w:p>
      <w:pPr>
        <w:pStyle w:val="2"/>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80" w:lineRule="exact"/>
        <w:ind w:right="0" w:rightChars="0"/>
        <w:jc w:val="center"/>
        <w:textAlignment w:val="auto"/>
        <w:rPr>
          <w:rFonts w:hint="eastAsia" w:ascii="方正小标宋简体" w:eastAsia="方正小标宋简体"/>
          <w:spacing w:val="22"/>
          <w:sz w:val="44"/>
          <w:szCs w:val="44"/>
        </w:rPr>
      </w:pPr>
      <w:r>
        <w:rPr>
          <w:rFonts w:hint="eastAsia" w:ascii="方正小标宋简体" w:eastAsia="方正小标宋简体"/>
          <w:spacing w:val="22"/>
          <w:sz w:val="44"/>
          <w:szCs w:val="44"/>
          <w:lang w:eastAsia="zh-CN"/>
        </w:rPr>
        <w:t>插旗镇人民政府</w:t>
      </w:r>
      <w:r>
        <w:rPr>
          <w:rFonts w:hint="eastAsia" w:ascii="方正小标宋简体" w:eastAsia="方正小标宋简体"/>
          <w:spacing w:val="22"/>
          <w:sz w:val="44"/>
          <w:szCs w:val="44"/>
        </w:rPr>
        <w:t>办公室</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关于印发《插旗镇2023年污染防治攻坚战工作方案》的通知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村（社区）、部门单位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《插旗镇2023年污染防治攻坚战工作方案》</w:t>
      </w:r>
      <w:r>
        <w:rPr>
          <w:rFonts w:hint="eastAsia" w:ascii="仿宋_GB2312" w:eastAsia="仿宋_GB2312"/>
          <w:sz w:val="32"/>
          <w:szCs w:val="32"/>
        </w:rPr>
        <w:t>已经镇党委、政府研究同意，现印发给你们，请认真组织实施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插旗镇人民政府办公室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小标宋简体" w:hAnsi="方正小标宋简体" w:eastAsia="方正小标宋简体" w:cs="方正小标宋简体"/>
          <w:b w:val="0"/>
          <w:bCs w:val="0"/>
          <w:sz w:val="44"/>
          <w:szCs w:val="44"/>
          <w:lang w:eastAsia="zh-CN"/>
        </w:rPr>
      </w:pPr>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插旗镇2023年污染防治攻坚战工作方案</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overflowPunct/>
        <w:topLinePunct w:val="0"/>
        <w:autoSpaceDE/>
        <w:autoSpaceDN/>
        <w:bidi w:val="0"/>
        <w:adjustRightInd/>
        <w:snapToGrid/>
        <w:spacing w:line="540" w:lineRule="exact"/>
        <w:ind w:firstLine="640" w:firstLineChars="200"/>
        <w:jc w:val="both"/>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val="0"/>
          <w:bCs w:val="0"/>
          <w:i w:val="0"/>
          <w:iCs w:val="0"/>
          <w:caps w:val="0"/>
          <w:color w:val="auto"/>
          <w:spacing w:val="0"/>
          <w:sz w:val="32"/>
          <w:szCs w:val="32"/>
          <w:shd w:val="clear" w:color="auto" w:fill="FFFFFF"/>
          <w:lang w:val="en-US" w:eastAsia="zh-CN"/>
        </w:rPr>
        <w:t>为深入贯彻落实中央和省市县生态环境治理工作部署，进一步聚焦问题短板，以更高站位、更大决心、更实举措，全力以赴打好打赢污染防治攻坚战，结合我镇实际，制定本方案。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 xml:space="preserve">    </w:t>
      </w:r>
      <w:r>
        <w:rPr>
          <w:rFonts w:hint="eastAsia" w:ascii="仿宋" w:hAnsi="仿宋" w:eastAsia="仿宋" w:cs="仿宋"/>
          <w:b w:val="0"/>
          <w:bCs w:val="0"/>
          <w:i w:val="0"/>
          <w:iCs w:val="0"/>
          <w:caps w:val="0"/>
          <w:color w:val="auto"/>
          <w:spacing w:val="0"/>
          <w:sz w:val="32"/>
          <w:szCs w:val="32"/>
          <w:shd w:val="clear" w:color="auto" w:fill="FFFFFF"/>
          <w:lang w:val="en-US" w:eastAsia="zh-CN"/>
        </w:rPr>
        <w:t>以习近平新时代中国特色社会主义思想为指导，全面贯彻党的二十大</w:t>
      </w:r>
      <w:bookmarkStart w:id="0" w:name="_GoBack"/>
      <w:bookmarkEnd w:id="0"/>
      <w:r>
        <w:rPr>
          <w:rFonts w:hint="eastAsia" w:ascii="仿宋" w:hAnsi="仿宋" w:eastAsia="仿宋" w:cs="仿宋"/>
          <w:b w:val="0"/>
          <w:bCs w:val="0"/>
          <w:i w:val="0"/>
          <w:iCs w:val="0"/>
          <w:caps w:val="0"/>
          <w:color w:val="auto"/>
          <w:spacing w:val="0"/>
          <w:sz w:val="32"/>
          <w:szCs w:val="32"/>
          <w:shd w:val="clear" w:color="auto" w:fill="FFFFFF"/>
          <w:lang w:val="en-US" w:eastAsia="zh-CN"/>
        </w:rPr>
        <w:t>精神，深入贯彻落实习近平生态文明思想和习总书记在全面推动长江经济带发展座谈会上的重要讲话，完整、准确、全面贯彻新发展理论，牢牢把握“共抓大保护、不搞大开发”的战略定向，坚持问题导向的工作方法，持续改善生态环境质量，努力建设富美插旗。</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二、整治内容及措施</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1.强化市场含磷用品整治。</w:t>
      </w:r>
      <w:r>
        <w:rPr>
          <w:rFonts w:hint="eastAsia" w:ascii="仿宋" w:hAnsi="仿宋" w:eastAsia="仿宋" w:cs="仿宋"/>
          <w:b w:val="0"/>
          <w:bCs w:val="0"/>
          <w:i w:val="0"/>
          <w:iCs w:val="0"/>
          <w:caps w:val="0"/>
          <w:color w:val="auto"/>
          <w:spacing w:val="0"/>
          <w:sz w:val="32"/>
          <w:szCs w:val="32"/>
          <w:shd w:val="clear" w:color="auto" w:fill="FFFFFF"/>
          <w:lang w:val="en-US" w:eastAsia="zh-CN"/>
        </w:rPr>
        <w:t>加大使用无磷、低磷洗涤用品和不使用</w:t>
      </w:r>
      <w:r>
        <w:rPr>
          <w:rFonts w:hint="eastAsia" w:ascii="仿宋" w:hAnsi="仿宋" w:eastAsia="仿宋" w:cs="仿宋"/>
          <w:color w:val="auto"/>
          <w:sz w:val="32"/>
          <w:szCs w:val="32"/>
        </w:rPr>
        <w:t>一次性塑料餐具</w:t>
      </w:r>
      <w:r>
        <w:rPr>
          <w:rFonts w:hint="eastAsia" w:ascii="仿宋" w:hAnsi="仿宋" w:eastAsia="仿宋" w:cs="仿宋"/>
          <w:color w:val="auto"/>
          <w:sz w:val="32"/>
          <w:szCs w:val="32"/>
          <w:lang w:eastAsia="zh-CN"/>
        </w:rPr>
        <w:t>、制品</w:t>
      </w:r>
      <w:r>
        <w:rPr>
          <w:rFonts w:hint="eastAsia" w:ascii="仿宋" w:hAnsi="仿宋" w:eastAsia="仿宋" w:cs="仿宋"/>
          <w:b w:val="0"/>
          <w:bCs w:val="0"/>
          <w:i w:val="0"/>
          <w:iCs w:val="0"/>
          <w:caps w:val="0"/>
          <w:color w:val="auto"/>
          <w:spacing w:val="0"/>
          <w:sz w:val="32"/>
          <w:szCs w:val="32"/>
          <w:shd w:val="clear" w:color="auto" w:fill="FFFFFF"/>
          <w:lang w:val="en-US" w:eastAsia="zh-CN"/>
        </w:rPr>
        <w:t>的宣传力度，加强洗涤用品市场监管，定期开展抽查抽检销售、使用洗涤用品行动，严厉打击非法生产、加工、销售“三无”、假冒伪劣和高磷洗涤用品行为。</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i w:val="0"/>
          <w:iCs w:val="0"/>
          <w:caps w:val="0"/>
          <w:color w:val="333333"/>
          <w:spacing w:val="0"/>
          <w:sz w:val="32"/>
          <w:szCs w:val="32"/>
          <w:shd w:val="clear" w:color="auto" w:fill="FFFFFF"/>
          <w:lang w:val="en-US" w:eastAsia="zh-CN"/>
        </w:rPr>
        <w:t>2.大湖禁投与禁捕退捕。</w:t>
      </w:r>
      <w:r>
        <w:rPr>
          <w:rFonts w:hint="eastAsia" w:ascii="仿宋" w:hAnsi="仿宋" w:eastAsia="仿宋" w:cs="仿宋"/>
          <w:color w:val="auto"/>
          <w:sz w:val="32"/>
          <w:szCs w:val="32"/>
          <w:lang w:eastAsia="zh-CN"/>
        </w:rPr>
        <w:t>实施</w:t>
      </w:r>
      <w:r>
        <w:rPr>
          <w:rFonts w:hint="eastAsia" w:ascii="仿宋" w:hAnsi="仿宋" w:eastAsia="仿宋" w:cs="仿宋"/>
          <w:color w:val="auto"/>
          <w:sz w:val="32"/>
          <w:szCs w:val="32"/>
          <w:lang w:val="en-US" w:eastAsia="zh-CN"/>
        </w:rPr>
        <w:t>禁投限养政策，重点关注东湖及其周边养殖户，彻底禁止大湖投肥养殖。</w:t>
      </w:r>
      <w:r>
        <w:rPr>
          <w:rFonts w:hint="eastAsia" w:ascii="仿宋" w:hAnsi="仿宋" w:eastAsia="仿宋" w:cs="仿宋"/>
          <w:color w:val="auto"/>
          <w:sz w:val="32"/>
          <w:szCs w:val="32"/>
        </w:rPr>
        <w:t>抽调</w:t>
      </w:r>
      <w:r>
        <w:rPr>
          <w:rFonts w:hint="eastAsia" w:ascii="仿宋" w:hAnsi="仿宋" w:eastAsia="仿宋" w:cs="仿宋"/>
          <w:color w:val="auto"/>
          <w:sz w:val="32"/>
          <w:szCs w:val="32"/>
          <w:lang w:eastAsia="zh-CN"/>
        </w:rPr>
        <w:t>执法大队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派出所、</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农业综合服务中心</w:t>
      </w:r>
      <w:r>
        <w:rPr>
          <w:rFonts w:hint="eastAsia" w:ascii="仿宋" w:hAnsi="仿宋" w:eastAsia="仿宋" w:cs="仿宋"/>
          <w:color w:val="auto"/>
          <w:sz w:val="32"/>
          <w:szCs w:val="32"/>
        </w:rPr>
        <w:t>工作人员，组建巡湖</w:t>
      </w:r>
      <w:r>
        <w:rPr>
          <w:rFonts w:hint="eastAsia" w:ascii="仿宋" w:hAnsi="仿宋" w:eastAsia="仿宋" w:cs="仿宋"/>
          <w:color w:val="auto"/>
          <w:sz w:val="32"/>
          <w:szCs w:val="32"/>
          <w:lang w:eastAsia="zh-CN"/>
        </w:rPr>
        <w:t>和禁捕退捕</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开展日常执法巡察，</w:t>
      </w:r>
      <w:r>
        <w:rPr>
          <w:rFonts w:hint="eastAsia" w:ascii="仿宋" w:hAnsi="仿宋" w:eastAsia="仿宋" w:cs="仿宋"/>
          <w:color w:val="auto"/>
          <w:sz w:val="32"/>
          <w:szCs w:val="32"/>
          <w:lang w:val="en-US" w:eastAsia="zh-CN"/>
        </w:rPr>
        <w:t>如发现投肥养殖情况，依照《中华人民共和国长江保护法》从重处罚。</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3" w:firstLineChars="200"/>
        <w:jc w:val="left"/>
        <w:textAlignment w:val="center"/>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bCs/>
          <w:sz w:val="32"/>
          <w:szCs w:val="32"/>
          <w:lang w:val="en-US" w:eastAsia="zh-CN"/>
        </w:rPr>
        <w:t>3.东湖水系水环境治理。</w:t>
      </w:r>
      <w:r>
        <w:rPr>
          <w:rFonts w:hint="eastAsia" w:ascii="仿宋" w:hAnsi="仿宋" w:eastAsia="仿宋" w:cs="仿宋"/>
          <w:b w:val="0"/>
          <w:bCs w:val="0"/>
          <w:i w:val="0"/>
          <w:iCs w:val="0"/>
          <w:caps w:val="0"/>
          <w:color w:val="auto"/>
          <w:spacing w:val="0"/>
          <w:sz w:val="32"/>
          <w:szCs w:val="32"/>
          <w:shd w:val="clear" w:color="auto" w:fill="FFFFFF"/>
          <w:lang w:val="en-US" w:eastAsia="zh-CN"/>
        </w:rPr>
        <w:t>推进东湖流域水环境综合治理与生态修复项目，协助完成北部补水工程建设。加强入湖口管控，每月两次清理入湖口垃圾、漂浮物等。</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b w:val="0"/>
          <w:bCs w:val="0"/>
          <w:i w:val="0"/>
          <w:iCs w:val="0"/>
          <w:caps w:val="0"/>
          <w:color w:val="auto"/>
          <w:spacing w:val="0"/>
          <w:sz w:val="32"/>
          <w:szCs w:val="32"/>
          <w:shd w:val="clear" w:color="auto" w:fill="FFFFFF"/>
          <w:lang w:val="en-US" w:eastAsia="zh-CN"/>
        </w:rPr>
      </w:pPr>
      <w:r>
        <w:rPr>
          <w:rFonts w:hint="eastAsia" w:ascii="仿宋" w:hAnsi="仿宋" w:eastAsia="仿宋" w:cs="仿宋"/>
          <w:b/>
          <w:bCs/>
          <w:sz w:val="32"/>
          <w:szCs w:val="32"/>
          <w:lang w:val="en-US" w:eastAsia="zh-CN"/>
        </w:rPr>
        <w:t>4.生活废水治理。</w:t>
      </w:r>
      <w:r>
        <w:rPr>
          <w:rFonts w:hint="eastAsia" w:ascii="仿宋" w:hAnsi="仿宋" w:eastAsia="仿宋" w:cs="仿宋"/>
          <w:color w:val="auto"/>
          <w:sz w:val="32"/>
          <w:szCs w:val="32"/>
          <w:lang w:val="en-US" w:eastAsia="zh-CN"/>
        </w:rPr>
        <w:t>一是继续深入开展农村人居环境综合整治，按照户分类、村收集、镇转运模式处置农村生活垃圾；二是提高农村生活污水处理率，新建的三格式户用污水处理池全部接通使用（镇主要干渠优先实施）；三是</w:t>
      </w:r>
      <w:r>
        <w:rPr>
          <w:rFonts w:hint="eastAsia" w:ascii="仿宋" w:hAnsi="仿宋" w:eastAsia="仿宋" w:cs="仿宋"/>
          <w:b w:val="0"/>
          <w:bCs w:val="0"/>
          <w:i w:val="0"/>
          <w:iCs w:val="0"/>
          <w:caps w:val="0"/>
          <w:color w:val="auto"/>
          <w:spacing w:val="0"/>
          <w:sz w:val="32"/>
          <w:szCs w:val="32"/>
          <w:shd w:val="clear" w:color="auto" w:fill="FFFFFF"/>
          <w:lang w:val="en-US" w:eastAsia="zh-CN"/>
        </w:rPr>
        <w:t>加强全镇污水处理厂及</w:t>
      </w:r>
      <w:r>
        <w:rPr>
          <w:rFonts w:hint="eastAsia" w:ascii="仿宋" w:hAnsi="仿宋" w:eastAsia="仿宋" w:cs="仿宋"/>
          <w:color w:val="auto"/>
          <w:sz w:val="32"/>
          <w:szCs w:val="32"/>
          <w:lang w:val="en-US" w:eastAsia="zh-CN"/>
        </w:rPr>
        <w:t>微动力污水处理设施的动态巡查，</w:t>
      </w:r>
      <w:r>
        <w:rPr>
          <w:rFonts w:hint="eastAsia" w:ascii="仿宋" w:hAnsi="仿宋" w:eastAsia="仿宋" w:cs="仿宋"/>
          <w:b w:val="0"/>
          <w:bCs w:val="0"/>
          <w:i w:val="0"/>
          <w:iCs w:val="0"/>
          <w:caps w:val="0"/>
          <w:color w:val="auto"/>
          <w:spacing w:val="0"/>
          <w:sz w:val="32"/>
          <w:szCs w:val="32"/>
          <w:shd w:val="clear" w:color="auto" w:fill="FFFFFF"/>
          <w:lang w:val="en-US" w:eastAsia="zh-CN"/>
        </w:rPr>
        <w:t>实时了解污水处理厂运转情况，协助、协调解决污水处理厂日常运营中出现的问题，重大问题及时报告，确保设施正常运行。</w:t>
      </w:r>
    </w:p>
    <w:p>
      <w:pPr>
        <w:keepNext w:val="0"/>
        <w:keepLines w:val="0"/>
        <w:pageBreakBefore w:val="0"/>
        <w:widowControl w:val="0"/>
        <w:kinsoku/>
        <w:wordWrap/>
        <w:overflowPunct/>
        <w:topLinePunct w:val="0"/>
        <w:autoSpaceDE/>
        <w:autoSpaceDN/>
        <w:bidi w:val="0"/>
        <w:adjustRightInd/>
        <w:snapToGrid/>
        <w:spacing w:line="540" w:lineRule="exact"/>
        <w:ind w:left="-120" w:right="0" w:rightChars="0" w:firstLine="640"/>
        <w:jc w:val="both"/>
        <w:textAlignment w:val="auto"/>
        <w:outlineLvl w:val="9"/>
        <w:rPr>
          <w:rFonts w:hint="eastAsia" w:ascii="仿宋" w:hAnsi="仿宋" w:eastAsia="仿宋" w:cs="仿宋"/>
          <w:color w:val="auto"/>
          <w:sz w:val="32"/>
          <w:szCs w:val="32"/>
        </w:rPr>
      </w:pPr>
      <w:r>
        <w:rPr>
          <w:rFonts w:hint="eastAsia" w:ascii="仿宋" w:hAnsi="仿宋" w:eastAsia="仿宋" w:cs="仿宋"/>
          <w:b/>
          <w:bCs/>
          <w:sz w:val="32"/>
          <w:szCs w:val="32"/>
          <w:lang w:val="en-US" w:eastAsia="zh-CN"/>
        </w:rPr>
        <w:t>5.养殖废水管控。</w:t>
      </w:r>
      <w:r>
        <w:rPr>
          <w:rFonts w:hint="eastAsia" w:ascii="仿宋" w:hAnsi="仿宋" w:eastAsia="仿宋" w:cs="仿宋"/>
          <w:color w:val="auto"/>
          <w:sz w:val="32"/>
          <w:szCs w:val="32"/>
          <w:lang w:val="en-US" w:eastAsia="zh-CN"/>
        </w:rPr>
        <w:t>一是</w:t>
      </w:r>
      <w:r>
        <w:rPr>
          <w:rFonts w:hint="eastAsia" w:ascii="仿宋" w:hAnsi="仿宋" w:eastAsia="仿宋" w:cs="仿宋"/>
          <w:color w:val="auto"/>
          <w:sz w:val="32"/>
          <w:szCs w:val="32"/>
        </w:rPr>
        <w:t>加强对全</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畜牧养殖、鱼塘养殖、湖库养殖尾水管控</w:t>
      </w:r>
      <w:r>
        <w:rPr>
          <w:rFonts w:hint="eastAsia" w:ascii="仿宋" w:hAnsi="仿宋" w:eastAsia="仿宋" w:cs="仿宋"/>
          <w:color w:val="auto"/>
          <w:sz w:val="32"/>
          <w:szCs w:val="32"/>
          <w:lang w:eastAsia="zh-CN"/>
        </w:rPr>
        <w:t>。二是</w:t>
      </w:r>
      <w:r>
        <w:rPr>
          <w:rFonts w:hint="eastAsia" w:ascii="仿宋" w:hAnsi="仿宋" w:eastAsia="仿宋" w:cs="仿宋"/>
          <w:color w:val="auto"/>
          <w:sz w:val="32"/>
          <w:szCs w:val="32"/>
          <w:lang w:val="en-US" w:eastAsia="zh-CN"/>
        </w:rPr>
        <w:t>严禁在禁养区和生态红线范围内新建养殖场，全镇现有养殖场不扩大规模。三是</w:t>
      </w:r>
      <w:r>
        <w:rPr>
          <w:rFonts w:hint="eastAsia" w:ascii="仿宋" w:hAnsi="仿宋" w:eastAsia="仿宋" w:cs="仿宋"/>
          <w:color w:val="auto"/>
          <w:sz w:val="32"/>
          <w:szCs w:val="32"/>
        </w:rPr>
        <w:t>加</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对适养区规模养殖户的</w:t>
      </w:r>
      <w:r>
        <w:rPr>
          <w:rFonts w:hint="eastAsia" w:ascii="仿宋" w:hAnsi="仿宋" w:eastAsia="仿宋" w:cs="仿宋"/>
          <w:color w:val="auto"/>
          <w:sz w:val="32"/>
          <w:szCs w:val="32"/>
          <w:lang w:eastAsia="zh-CN"/>
        </w:rPr>
        <w:t>日常巡察力度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了解环保设施的运转情况，确保</w:t>
      </w:r>
      <w:r>
        <w:rPr>
          <w:rFonts w:hint="eastAsia" w:ascii="仿宋" w:hAnsi="仿宋" w:eastAsia="仿宋" w:cs="仿宋"/>
          <w:color w:val="auto"/>
          <w:sz w:val="32"/>
          <w:szCs w:val="32"/>
          <w:lang w:val="en-US" w:eastAsia="zh-CN"/>
        </w:rPr>
        <w:t>环保设施正常运转，</w:t>
      </w:r>
      <w:r>
        <w:rPr>
          <w:rFonts w:hint="eastAsia" w:ascii="仿宋" w:hAnsi="仿宋" w:eastAsia="仿宋" w:cs="仿宋"/>
          <w:color w:val="auto"/>
          <w:sz w:val="32"/>
          <w:szCs w:val="32"/>
          <w:lang w:eastAsia="zh-CN"/>
        </w:rPr>
        <w:t>指导并督促养殖户做到正确、正常、按</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处置粪</w:t>
      </w:r>
      <w:r>
        <w:rPr>
          <w:rFonts w:hint="eastAsia" w:ascii="仿宋" w:hAnsi="仿宋" w:eastAsia="仿宋" w:cs="仿宋"/>
          <w:color w:val="auto"/>
          <w:sz w:val="32"/>
          <w:szCs w:val="32"/>
        </w:rPr>
        <w:t>污和固废</w:t>
      </w:r>
      <w:r>
        <w:rPr>
          <w:rFonts w:hint="eastAsia" w:ascii="仿宋" w:hAnsi="仿宋" w:eastAsia="仿宋" w:cs="仿宋"/>
          <w:color w:val="auto"/>
          <w:sz w:val="32"/>
          <w:szCs w:val="32"/>
          <w:lang w:eastAsia="zh-CN"/>
        </w:rPr>
        <w:t>垃圾</w:t>
      </w:r>
      <w:r>
        <w:rPr>
          <w:rFonts w:hint="eastAsia" w:ascii="仿宋" w:hAnsi="仿宋" w:eastAsia="仿宋" w:cs="仿宋"/>
          <w:color w:val="auto"/>
          <w:sz w:val="32"/>
          <w:szCs w:val="32"/>
        </w:rPr>
        <w:t>，严格实行雨污分流，干湿分开，</w:t>
      </w:r>
      <w:r>
        <w:rPr>
          <w:rFonts w:hint="eastAsia" w:ascii="仿宋" w:hAnsi="仿宋" w:eastAsia="仿宋" w:cs="仿宋"/>
          <w:color w:val="auto"/>
          <w:sz w:val="32"/>
          <w:szCs w:val="32"/>
          <w:lang w:eastAsia="zh-CN"/>
        </w:rPr>
        <w:t>日常巡察中如发现问题立行立改</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color w:val="auto"/>
          <w:sz w:val="32"/>
          <w:szCs w:val="32"/>
        </w:rPr>
      </w:pPr>
      <w:r>
        <w:rPr>
          <w:rFonts w:hint="eastAsia" w:ascii="仿宋" w:hAnsi="仿宋" w:eastAsia="仿宋" w:cs="仿宋"/>
          <w:b/>
          <w:bCs/>
          <w:sz w:val="32"/>
          <w:szCs w:val="32"/>
          <w:lang w:val="en-US" w:eastAsia="zh-CN"/>
        </w:rPr>
        <w:t>6.化肥农药减量。</w:t>
      </w:r>
      <w:r>
        <w:rPr>
          <w:rFonts w:hint="eastAsia" w:ascii="仿宋" w:hAnsi="仿宋" w:eastAsia="仿宋" w:cs="仿宋"/>
          <w:color w:val="auto"/>
          <w:sz w:val="32"/>
          <w:szCs w:val="32"/>
          <w:lang w:val="en-US" w:eastAsia="zh-CN"/>
        </w:rPr>
        <w:t>农业服务中心牵头</w:t>
      </w:r>
      <w:r>
        <w:rPr>
          <w:rFonts w:hint="eastAsia" w:ascii="仿宋" w:hAnsi="仿宋" w:eastAsia="仿宋" w:cs="仿宋"/>
          <w:color w:val="auto"/>
          <w:sz w:val="32"/>
          <w:szCs w:val="32"/>
          <w:lang w:eastAsia="zh-CN"/>
        </w:rPr>
        <w:t>负责持续推进化肥农药减量行动，确保化肥农药使用量持续负增长</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color w:val="000000"/>
          <w:kern w:val="0"/>
          <w:sz w:val="32"/>
          <w:szCs w:val="32"/>
          <w:lang w:bidi="ar"/>
        </w:rPr>
      </w:pPr>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kern w:val="0"/>
          <w:sz w:val="32"/>
          <w:szCs w:val="32"/>
          <w:lang w:bidi="ar"/>
        </w:rPr>
        <w:t>秸秆、垃圾禁烧</w:t>
      </w:r>
      <w:r>
        <w:rPr>
          <w:rFonts w:hint="eastAsia" w:ascii="仿宋" w:hAnsi="仿宋" w:eastAsia="仿宋" w:cs="仿宋"/>
          <w:color w:val="000000"/>
          <w:kern w:val="0"/>
          <w:sz w:val="32"/>
          <w:szCs w:val="32"/>
          <w:lang w:eastAsia="zh-CN" w:bidi="ar"/>
        </w:rPr>
        <w:t>。</w:t>
      </w:r>
      <w:r>
        <w:rPr>
          <w:rFonts w:hint="eastAsia" w:ascii="仿宋_GB2312" w:hAnsi="仿宋_GB2312" w:eastAsia="仿宋_GB2312" w:cs="仿宋_GB2312"/>
          <w:color w:val="auto"/>
          <w:sz w:val="32"/>
          <w:szCs w:val="32"/>
        </w:rPr>
        <w:t>推进秸秆还田、综合利用和禁烧工作，</w:t>
      </w:r>
      <w:r>
        <w:rPr>
          <w:rFonts w:hint="eastAsia" w:ascii="仿宋" w:hAnsi="仿宋" w:eastAsia="仿宋" w:cs="仿宋"/>
          <w:color w:val="auto"/>
          <w:kern w:val="0"/>
          <w:sz w:val="32"/>
          <w:szCs w:val="32"/>
          <w:lang w:bidi="ar"/>
        </w:rPr>
        <w:t>加强宣传</w:t>
      </w:r>
      <w:r>
        <w:rPr>
          <w:rFonts w:hint="eastAsia" w:ascii="仿宋" w:hAnsi="仿宋" w:eastAsia="仿宋" w:cs="仿宋"/>
          <w:color w:val="auto"/>
          <w:kern w:val="0"/>
          <w:sz w:val="32"/>
          <w:szCs w:val="32"/>
          <w:lang w:eastAsia="zh-CN" w:bidi="ar"/>
        </w:rPr>
        <w:t>引导</w:t>
      </w:r>
      <w:r>
        <w:rPr>
          <w:rFonts w:hint="eastAsia" w:ascii="仿宋" w:hAnsi="仿宋" w:eastAsia="仿宋" w:cs="仿宋"/>
          <w:color w:val="auto"/>
          <w:kern w:val="0"/>
          <w:sz w:val="32"/>
          <w:szCs w:val="32"/>
          <w:lang w:bidi="ar"/>
        </w:rPr>
        <w:t>，</w:t>
      </w:r>
      <w:r>
        <w:rPr>
          <w:rFonts w:hint="eastAsia" w:ascii="仿宋" w:hAnsi="仿宋" w:eastAsia="仿宋" w:cs="仿宋"/>
          <w:color w:val="auto"/>
          <w:kern w:val="0"/>
          <w:sz w:val="32"/>
          <w:szCs w:val="32"/>
          <w:lang w:eastAsia="zh-CN" w:bidi="ar"/>
        </w:rPr>
        <w:t>进一步健全秸杆禁烧网格化巡察机制，</w:t>
      </w:r>
      <w:r>
        <w:rPr>
          <w:rFonts w:hint="eastAsia" w:ascii="仿宋_GB2312" w:hAnsi="仿宋_GB2312" w:eastAsia="仿宋_GB2312" w:cs="仿宋_GB2312"/>
          <w:color w:val="auto"/>
          <w:sz w:val="32"/>
          <w:szCs w:val="32"/>
        </w:rPr>
        <w:t>强化联动机制，</w:t>
      </w:r>
      <w:r>
        <w:rPr>
          <w:rFonts w:hint="eastAsia" w:ascii="仿宋" w:hAnsi="仿宋" w:eastAsia="仿宋" w:cs="仿宋"/>
          <w:color w:val="auto"/>
          <w:kern w:val="0"/>
          <w:sz w:val="32"/>
          <w:szCs w:val="32"/>
          <w:lang w:bidi="ar"/>
        </w:rPr>
        <w:t>开展网格化巡查</w:t>
      </w:r>
      <w:r>
        <w:rPr>
          <w:rFonts w:hint="eastAsia" w:ascii="仿宋" w:hAnsi="仿宋" w:eastAsia="仿宋" w:cs="仿宋"/>
          <w:color w:val="auto"/>
          <w:kern w:val="0"/>
          <w:sz w:val="32"/>
          <w:szCs w:val="32"/>
          <w:lang w:eastAsia="zh-CN" w:bidi="ar"/>
        </w:rPr>
        <w:t>，</w:t>
      </w:r>
      <w:r>
        <w:rPr>
          <w:rFonts w:hint="eastAsia" w:ascii="仿宋_GB2312" w:hAnsi="仿宋_GB2312" w:eastAsia="仿宋_GB2312" w:cs="仿宋_GB2312"/>
          <w:color w:val="auto"/>
          <w:sz w:val="32"/>
          <w:szCs w:val="32"/>
        </w:rPr>
        <w:t>确保不发生因露天焚烧引起的大气污染事件和森林火情火灾</w:t>
      </w:r>
      <w:r>
        <w:rPr>
          <w:rFonts w:hint="eastAsia" w:ascii="仿宋" w:hAnsi="仿宋" w:eastAsia="仿宋" w:cs="仿宋"/>
          <w:color w:val="auto"/>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000000"/>
          <w:kern w:val="0"/>
          <w:sz w:val="32"/>
          <w:szCs w:val="32"/>
          <w:lang w:val="en-US" w:eastAsia="zh-CN" w:bidi="ar"/>
        </w:rPr>
        <w:t>8.农药包装、地膜回收。</w:t>
      </w:r>
      <w:r>
        <w:rPr>
          <w:rFonts w:hint="eastAsia" w:ascii="仿宋" w:hAnsi="仿宋" w:eastAsia="仿宋" w:cs="仿宋"/>
          <w:color w:val="auto"/>
          <w:sz w:val="32"/>
          <w:szCs w:val="32"/>
        </w:rPr>
        <w:t>开展农药包装废弃物回收与处置工作，逐步提高农药包装废弃物回收率，农药包装废弃物、废旧农膜回收率达80%以上，回收的农药包装废弃物无害化处置率达100%</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000000"/>
          <w:sz w:val="32"/>
          <w:szCs w:val="32"/>
          <w:lang w:val="en-US" w:eastAsia="zh-CN"/>
        </w:rPr>
        <w:t>9.重点企业管控。</w:t>
      </w:r>
      <w:r>
        <w:rPr>
          <w:rFonts w:hint="eastAsia" w:ascii="仿宋" w:hAnsi="仿宋" w:eastAsia="仿宋" w:cs="仿宋"/>
          <w:color w:val="auto"/>
          <w:kern w:val="0"/>
          <w:sz w:val="32"/>
          <w:szCs w:val="32"/>
          <w:lang w:bidi="ar"/>
        </w:rPr>
        <w:t>加强辖区内工业企业动态巡查，重点监管</w:t>
      </w:r>
      <w:r>
        <w:rPr>
          <w:rFonts w:hint="eastAsia" w:ascii="仿宋" w:hAnsi="仿宋" w:eastAsia="仿宋" w:cs="仿宋"/>
          <w:color w:val="auto"/>
          <w:kern w:val="0"/>
          <w:sz w:val="32"/>
          <w:szCs w:val="32"/>
          <w:lang w:val="en-US" w:eastAsia="zh-CN" w:bidi="ar"/>
        </w:rPr>
        <w:t>插旗菜业、三和、春韵等企业</w:t>
      </w:r>
      <w:r>
        <w:rPr>
          <w:rFonts w:hint="eastAsia" w:ascii="仿宋" w:hAnsi="仿宋" w:eastAsia="仿宋" w:cs="仿宋"/>
          <w:color w:val="auto"/>
          <w:kern w:val="0"/>
          <w:sz w:val="32"/>
          <w:szCs w:val="32"/>
          <w:lang w:bidi="ar"/>
        </w:rPr>
        <w:t>，督促企业保障环保设施正常运行、达标排放；其他企业环保设施正常运行，达标排放，厂区环境卫生干净整治。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720" w:firstLineChars="225"/>
        <w:jc w:val="both"/>
        <w:textAlignment w:val="auto"/>
        <w:outlineLvl w:val="9"/>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保障措施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723" w:firstLineChars="22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1.加强组织领导</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val="en-US" w:eastAsia="zh-CN"/>
        </w:rPr>
        <w:t>插旗</w:t>
      </w:r>
      <w:r>
        <w:rPr>
          <w:rFonts w:hint="eastAsia" w:ascii="仿宋_GB2312" w:hAnsi="仿宋_GB2312" w:eastAsia="仿宋_GB2312" w:cs="仿宋_GB2312"/>
          <w:color w:val="auto"/>
          <w:sz w:val="32"/>
          <w:szCs w:val="32"/>
        </w:rPr>
        <w:t>镇污染防治攻坚战</w:t>
      </w:r>
      <w:r>
        <w:rPr>
          <w:rFonts w:hint="eastAsia" w:ascii="仿宋_GB2312" w:hAnsi="仿宋_GB2312" w:eastAsia="仿宋_GB2312" w:cs="仿宋_GB2312"/>
          <w:color w:val="auto"/>
          <w:sz w:val="32"/>
          <w:szCs w:val="32"/>
          <w:lang w:val="en-US" w:eastAsia="zh-CN"/>
        </w:rPr>
        <w:t>工作专班</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党委书记刘专</w:t>
      </w:r>
      <w:r>
        <w:rPr>
          <w:rFonts w:hint="eastAsia" w:ascii="仿宋_GB2312" w:hAnsi="仿宋_GB2312" w:eastAsia="仿宋_GB2312" w:cs="仿宋_GB2312"/>
          <w:color w:val="auto"/>
          <w:sz w:val="32"/>
          <w:szCs w:val="32"/>
        </w:rPr>
        <w:t>任</w:t>
      </w:r>
      <w:r>
        <w:rPr>
          <w:rFonts w:hint="eastAsia" w:ascii="仿宋_GB2312" w:hAnsi="仿宋_GB2312" w:eastAsia="仿宋_GB2312" w:cs="仿宋_GB2312"/>
          <w:color w:val="auto"/>
          <w:sz w:val="32"/>
          <w:szCs w:val="32"/>
          <w:lang w:val="en-US" w:eastAsia="zh-CN"/>
        </w:rPr>
        <w:t>组长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党委副书记、镇长汤文辉第一副组长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陈毅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高卓林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彭胜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晏清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黄永红、黄岳锋、白裕</w:t>
      </w:r>
      <w:r>
        <w:rPr>
          <w:rFonts w:hint="eastAsia" w:ascii="仿宋_GB2312" w:hAnsi="仿宋_GB2312" w:eastAsia="仿宋_GB2312" w:cs="仿宋_GB2312"/>
          <w:color w:val="auto"/>
          <w:sz w:val="32"/>
          <w:szCs w:val="32"/>
          <w:lang w:eastAsia="zh-CN"/>
        </w:rPr>
        <w:t>（常务）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副组长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方佳立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黎安忠、易爱民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黎翼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高扬、胡友华</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徐琼</w:t>
      </w:r>
      <w:r>
        <w:rPr>
          <w:rFonts w:hint="eastAsia" w:ascii="仿宋_GB2312" w:hAnsi="仿宋_GB2312" w:eastAsia="仿宋_GB2312" w:cs="仿宋_GB2312"/>
          <w:color w:val="auto"/>
          <w:spacing w:val="-9"/>
          <w:sz w:val="32"/>
          <w:szCs w:val="32"/>
        </w:rPr>
        <w:t>为成员，指挥所下设办公室，由</w:t>
      </w:r>
      <w:r>
        <w:rPr>
          <w:rFonts w:hint="eastAsia" w:ascii="仿宋_GB2312" w:hAnsi="仿宋_GB2312" w:eastAsia="仿宋_GB2312" w:cs="仿宋_GB2312"/>
          <w:color w:val="auto"/>
          <w:spacing w:val="-9"/>
          <w:sz w:val="32"/>
          <w:szCs w:val="32"/>
          <w:lang w:val="en-US" w:eastAsia="zh-CN"/>
        </w:rPr>
        <w:t>白裕同志</w:t>
      </w:r>
      <w:r>
        <w:rPr>
          <w:rFonts w:hint="eastAsia" w:ascii="仿宋_GB2312" w:hAnsi="仿宋_GB2312" w:eastAsia="仿宋_GB2312" w:cs="仿宋_GB2312"/>
          <w:color w:val="auto"/>
          <w:spacing w:val="-9"/>
          <w:sz w:val="32"/>
          <w:szCs w:val="32"/>
          <w:lang w:eastAsia="zh-CN"/>
        </w:rPr>
        <w:t>兼</w:t>
      </w:r>
      <w:r>
        <w:rPr>
          <w:rFonts w:hint="eastAsia" w:ascii="仿宋_GB2312" w:hAnsi="仿宋_GB2312" w:eastAsia="仿宋_GB2312" w:cs="仿宋_GB2312"/>
          <w:color w:val="auto"/>
          <w:spacing w:val="-9"/>
          <w:sz w:val="32"/>
          <w:szCs w:val="32"/>
        </w:rPr>
        <w:t>任办公室主任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700" w:firstLineChars="218"/>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2.落实主体责任</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各村（社区）总支书记为第一责任人，</w:t>
      </w:r>
      <w:r>
        <w:rPr>
          <w:rFonts w:hint="eastAsia" w:ascii="仿宋_GB2312" w:hAnsi="仿宋_GB2312" w:eastAsia="仿宋_GB2312" w:cs="仿宋_GB2312"/>
          <w:color w:val="auto"/>
          <w:sz w:val="32"/>
          <w:szCs w:val="32"/>
        </w:rPr>
        <w:t>各村</w:t>
      </w:r>
      <w:r>
        <w:rPr>
          <w:rFonts w:hint="eastAsia" w:ascii="仿宋_GB2312" w:hAnsi="仿宋_GB2312" w:eastAsia="仿宋_GB2312" w:cs="仿宋_GB2312"/>
          <w:color w:val="auto"/>
          <w:sz w:val="32"/>
          <w:szCs w:val="32"/>
          <w:lang w:eastAsia="zh-CN"/>
        </w:rPr>
        <w:t>（社区）</w:t>
      </w:r>
      <w:r>
        <w:rPr>
          <w:rFonts w:hint="eastAsia" w:ascii="仿宋_GB2312" w:hAnsi="仿宋_GB2312" w:eastAsia="仿宋_GB2312" w:cs="仿宋_GB2312"/>
          <w:color w:val="auto"/>
          <w:sz w:val="32"/>
          <w:szCs w:val="32"/>
        </w:rPr>
        <w:t>、部门单位按照《</w:t>
      </w:r>
      <w:r>
        <w:rPr>
          <w:rFonts w:hint="eastAsia" w:ascii="仿宋_GB2312" w:hAnsi="仿宋_GB2312" w:eastAsia="仿宋_GB2312" w:cs="仿宋_GB2312"/>
          <w:color w:val="auto"/>
          <w:sz w:val="32"/>
          <w:szCs w:val="32"/>
          <w:lang w:val="en-US" w:eastAsia="zh-CN"/>
        </w:rPr>
        <w:t>插旗</w:t>
      </w:r>
      <w:r>
        <w:rPr>
          <w:rFonts w:hint="eastAsia" w:ascii="仿宋_GB2312" w:hAnsi="仿宋_GB2312" w:eastAsia="仿宋_GB2312" w:cs="仿宋_GB2312"/>
          <w:color w:val="auto"/>
          <w:sz w:val="32"/>
          <w:szCs w:val="32"/>
        </w:rPr>
        <w:t>镇202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年污染防治攻坚战任务清单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内容，对标对表，各司其职，齐抓共管，有针对性地强化工作措施，解决突出问题。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3.强化督查考核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插旗</w:t>
      </w:r>
      <w:r>
        <w:rPr>
          <w:rFonts w:hint="eastAsia" w:ascii="仿宋_GB2312" w:hAnsi="仿宋_GB2312" w:eastAsia="仿宋_GB2312" w:cs="仿宋_GB2312"/>
          <w:sz w:val="32"/>
          <w:szCs w:val="32"/>
        </w:rPr>
        <w:t>镇污染防治攻坚战工作指挥所办公室要对各村、部门单位污染防治工作推进情况进行督查，及时通报工作进展情况，并将工作情况纳入年终镇千分制考核内容。对工作不力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重点任务</w:t>
      </w:r>
      <w:r>
        <w:rPr>
          <w:rFonts w:hint="eastAsia" w:ascii="仿宋_GB2312" w:hAnsi="仿宋_GB2312" w:eastAsia="仿宋_GB2312" w:cs="仿宋_GB2312"/>
          <w:sz w:val="32"/>
          <w:szCs w:val="32"/>
          <w:lang w:eastAsia="zh-CN"/>
        </w:rPr>
        <w:t>进度</w:t>
      </w:r>
      <w:r>
        <w:rPr>
          <w:rFonts w:hint="eastAsia" w:ascii="仿宋_GB2312" w:hAnsi="仿宋_GB2312" w:eastAsia="仿宋_GB2312" w:cs="仿宋_GB2312"/>
          <w:sz w:val="32"/>
          <w:szCs w:val="32"/>
        </w:rPr>
        <w:t>滞后的进行问责</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right="0" w:rightChars="0" w:firstLine="660"/>
        <w:jc w:val="center"/>
        <w:textAlignment w:val="auto"/>
        <w:outlineLvl w:val="9"/>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w:t>
      </w:r>
    </w:p>
    <w:tbl>
      <w:tblPr>
        <w:tblStyle w:val="5"/>
        <w:tblW w:w="15716" w:type="dxa"/>
        <w:jc w:val="center"/>
        <w:tblLayout w:type="fixed"/>
        <w:tblCellMar>
          <w:top w:w="0" w:type="dxa"/>
          <w:left w:w="0" w:type="dxa"/>
          <w:bottom w:w="0" w:type="dxa"/>
          <w:right w:w="0" w:type="dxa"/>
        </w:tblCellMar>
      </w:tblPr>
      <w:tblGrid>
        <w:gridCol w:w="560"/>
        <w:gridCol w:w="1266"/>
        <w:gridCol w:w="7030"/>
        <w:gridCol w:w="990"/>
        <w:gridCol w:w="2730"/>
        <w:gridCol w:w="2006"/>
        <w:gridCol w:w="1134"/>
      </w:tblGrid>
      <w:tr>
        <w:tblPrEx>
          <w:tblCellMar>
            <w:top w:w="0" w:type="dxa"/>
            <w:left w:w="0" w:type="dxa"/>
            <w:bottom w:w="0" w:type="dxa"/>
            <w:right w:w="0" w:type="dxa"/>
          </w:tblCellMar>
        </w:tblPrEx>
        <w:trPr>
          <w:trHeight w:val="619" w:hRule="atLeast"/>
          <w:jc w:val="center"/>
        </w:trPr>
        <w:tc>
          <w:tcPr>
            <w:tcW w:w="15716" w:type="dxa"/>
            <w:gridSpan w:val="7"/>
            <w:tcBorders>
              <w:top w:val="nil"/>
              <w:left w:val="nil"/>
              <w:bottom w:val="nil"/>
              <w:right w:val="nil"/>
            </w:tcBorders>
            <w:noWrap/>
            <w:tcMar>
              <w:top w:w="15" w:type="dxa"/>
              <w:left w:w="15" w:type="dxa"/>
              <w:right w:w="15" w:type="dxa"/>
            </w:tcMar>
            <w:vAlign w:val="center"/>
          </w:tcPr>
          <w:p>
            <w:pPr>
              <w:widowControl/>
              <w:spacing w:line="680" w:lineRule="exact"/>
              <w:jc w:val="left"/>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spacing w:line="680" w:lineRule="exact"/>
              <w:jc w:val="center"/>
              <w:textAlignment w:val="center"/>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方正小标宋简体" w:hAnsi="方正小标宋简体" w:eastAsia="方正小标宋简体" w:cs="方正小标宋简体"/>
                <w:sz w:val="44"/>
                <w:szCs w:val="44"/>
                <w:lang w:val="en-US" w:eastAsia="zh-CN"/>
              </w:rPr>
              <w:t>插旗</w:t>
            </w:r>
            <w:r>
              <w:rPr>
                <w:rFonts w:hint="eastAsia" w:ascii="方正小标宋简体" w:hAnsi="方正小标宋简体" w:eastAsia="方正小标宋简体" w:cs="方正小标宋简体"/>
                <w:sz w:val="44"/>
                <w:szCs w:val="44"/>
              </w:rPr>
              <w:t>镇202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年污染防治攻坚战任务清单</w:t>
            </w:r>
          </w:p>
        </w:tc>
      </w:tr>
      <w:tr>
        <w:tblPrEx>
          <w:tblCellMar>
            <w:top w:w="0" w:type="dxa"/>
            <w:left w:w="0" w:type="dxa"/>
            <w:bottom w:w="0" w:type="dxa"/>
            <w:right w:w="0" w:type="dxa"/>
          </w:tblCellMar>
        </w:tblPrEx>
        <w:trPr>
          <w:trHeight w:val="6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具体问题</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整改要求及措施</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牵</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头</w:t>
            </w:r>
          </w:p>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负责人</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责任单位</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协办单位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整改</w:t>
            </w:r>
          </w:p>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期限</w:t>
            </w:r>
          </w:p>
        </w:tc>
      </w:tr>
      <w:tr>
        <w:tblPrEx>
          <w:tblCellMar>
            <w:top w:w="0" w:type="dxa"/>
            <w:left w:w="0" w:type="dxa"/>
            <w:bottom w:w="0" w:type="dxa"/>
            <w:right w:w="0" w:type="dxa"/>
          </w:tblCellMar>
        </w:tblPrEx>
        <w:trPr>
          <w:trHeight w:val="194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生活污水治理</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加强</w:t>
            </w:r>
            <w:r>
              <w:rPr>
                <w:rFonts w:hint="eastAsia" w:ascii="仿宋" w:hAnsi="仿宋" w:eastAsia="仿宋" w:cs="仿宋"/>
                <w:color w:val="000000"/>
                <w:sz w:val="28"/>
                <w:szCs w:val="28"/>
                <w:lang w:val="en-US" w:eastAsia="zh-CN"/>
              </w:rPr>
              <w:t>全镇</w:t>
            </w:r>
            <w:r>
              <w:rPr>
                <w:rFonts w:hint="eastAsia" w:ascii="仿宋" w:hAnsi="仿宋" w:eastAsia="仿宋" w:cs="仿宋"/>
                <w:color w:val="000000"/>
                <w:sz w:val="28"/>
                <w:szCs w:val="28"/>
              </w:rPr>
              <w:t>污水处理厂、微动力污水处理设施的动态巡查，实时了解污水处理厂运转情况，协助、协调解决污水处理厂日常运营中出现的问题，重大问题及时报告，确保设施正常运行。</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白  裕</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rPr>
            </w:pPr>
            <w:r>
              <w:rPr>
                <w:rStyle w:val="8"/>
                <w:rFonts w:hint="eastAsia" w:ascii="仿宋" w:hAnsi="仿宋" w:eastAsia="仿宋" w:cs="仿宋"/>
                <w:b w:val="0"/>
                <w:bCs/>
                <w:sz w:val="28"/>
                <w:szCs w:val="28"/>
              </w:rPr>
              <w:t>社会事业综合服务中心（村建）</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rPr>
              <w:t>环保专项整治指挥</w:t>
            </w:r>
            <w:r>
              <w:rPr>
                <w:rStyle w:val="8"/>
                <w:rFonts w:hint="eastAsia" w:ascii="仿宋" w:hAnsi="仿宋" w:eastAsia="仿宋" w:cs="仿宋"/>
                <w:b w:val="0"/>
                <w:bCs/>
                <w:sz w:val="28"/>
                <w:szCs w:val="28"/>
                <w:lang w:val="en-US" w:eastAsia="zh-CN"/>
              </w:rPr>
              <w:t>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相关村（社区）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立行立改</w:t>
            </w:r>
          </w:p>
        </w:tc>
      </w:tr>
      <w:tr>
        <w:tblPrEx>
          <w:tblCellMar>
            <w:top w:w="0" w:type="dxa"/>
            <w:left w:w="0" w:type="dxa"/>
            <w:bottom w:w="0" w:type="dxa"/>
            <w:right w:w="0" w:type="dxa"/>
          </w:tblCellMar>
        </w:tblPrEx>
        <w:trPr>
          <w:trHeight w:val="255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养殖污染治理</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严格执行《华容县畜禽养殖禁养区限养区适养区划定方案》规定，禁养区不新增一家养殖场。专业养殖场要健全粪污贮存、无害化处理、综合利用配套设施；散养户要有粪污收集、贮存设施。加强水产养殖尾水管控，建好台账，达标排放。</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长期</w:t>
            </w:r>
          </w:p>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坚持</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排污、排渍口管控</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从严管控</w:t>
            </w:r>
            <w:r>
              <w:rPr>
                <w:rFonts w:hint="eastAsia" w:ascii="仿宋" w:hAnsi="仿宋" w:eastAsia="仿宋" w:cs="仿宋"/>
                <w:color w:val="000000"/>
                <w:sz w:val="28"/>
                <w:szCs w:val="28"/>
                <w:lang w:val="en-US" w:eastAsia="zh-CN"/>
              </w:rPr>
              <w:t>东湖、</w:t>
            </w:r>
            <w:r>
              <w:rPr>
                <w:rFonts w:hint="eastAsia" w:ascii="仿宋" w:hAnsi="仿宋" w:eastAsia="仿宋" w:cs="仿宋"/>
                <w:color w:val="000000"/>
                <w:sz w:val="28"/>
                <w:szCs w:val="28"/>
              </w:rPr>
              <w:t>藕池河沿线排污口和排渍口，枯水期排水需上报、经监测满足总磷≤0.2mg/L标准方可外排。</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陈  毅</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水利服务站</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相关村（社区）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年12月</w:t>
            </w:r>
          </w:p>
        </w:tc>
      </w:tr>
      <w:tr>
        <w:tblPrEx>
          <w:tblCellMar>
            <w:top w:w="0" w:type="dxa"/>
            <w:left w:w="0" w:type="dxa"/>
            <w:bottom w:w="0" w:type="dxa"/>
            <w:right w:w="0" w:type="dxa"/>
          </w:tblCellMar>
        </w:tblPrEx>
        <w:trPr>
          <w:trHeight w:val="186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含磷洗涤用品监管</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加大使用无磷、低磷洗涤用品和不使用</w:t>
            </w:r>
            <w:r>
              <w:rPr>
                <w:rFonts w:hint="eastAsia" w:ascii="仿宋" w:hAnsi="仿宋" w:eastAsia="仿宋" w:cs="仿宋"/>
                <w:color w:val="000000"/>
                <w:kern w:val="0"/>
                <w:sz w:val="28"/>
                <w:szCs w:val="28"/>
                <w:lang w:bidi="ar"/>
              </w:rPr>
              <w:t>一次性塑料餐具</w:t>
            </w:r>
            <w:r>
              <w:rPr>
                <w:rFonts w:hint="eastAsia" w:ascii="仿宋" w:hAnsi="仿宋" w:eastAsia="仿宋" w:cs="仿宋"/>
                <w:color w:val="000000"/>
                <w:kern w:val="0"/>
                <w:sz w:val="28"/>
                <w:szCs w:val="28"/>
                <w:lang w:eastAsia="zh-CN" w:bidi="ar"/>
              </w:rPr>
              <w:t>、制品</w:t>
            </w:r>
            <w:r>
              <w:rPr>
                <w:rFonts w:hint="eastAsia" w:ascii="仿宋" w:hAnsi="仿宋" w:eastAsia="仿宋" w:cs="仿宋"/>
                <w:color w:val="000000"/>
                <w:kern w:val="0"/>
                <w:sz w:val="28"/>
                <w:szCs w:val="28"/>
                <w:lang w:val="en-US" w:eastAsia="zh-CN" w:bidi="ar"/>
              </w:rPr>
              <w:t>的宣传力度，加强洗涤用品市场监管，定期开展抽查抽检销售、使用洗涤用品行动，严厉打击非法生产、加工、销售“三无”、假冒伪劣和高磷洗涤用品行为。</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黄岳锋</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市监所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年12月</w:t>
            </w:r>
          </w:p>
        </w:tc>
      </w:tr>
      <w:tr>
        <w:tblPrEx>
          <w:tblCellMar>
            <w:top w:w="0" w:type="dxa"/>
            <w:left w:w="0" w:type="dxa"/>
            <w:bottom w:w="0" w:type="dxa"/>
            <w:right w:w="0" w:type="dxa"/>
          </w:tblCellMar>
        </w:tblPrEx>
        <w:trPr>
          <w:trHeight w:val="26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东湖水系水环境治理</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配合完成北部补水工程项目建设。推进东湖清洁小流域项目建设。落实化肥减量措施，打造点灯灭蛾、统防统治、绿肥示范板块。</w:t>
            </w:r>
            <w:r>
              <w:rPr>
                <w:rFonts w:hint="eastAsia" w:ascii="仿宋" w:hAnsi="仿宋" w:eastAsia="仿宋" w:cs="仿宋"/>
                <w:color w:val="auto"/>
                <w:sz w:val="32"/>
                <w:szCs w:val="32"/>
                <w:lang w:val="en-US" w:eastAsia="zh-CN"/>
              </w:rPr>
              <w:t>提高农村生活污水处理率，新建的三格式户用污水处理池全部接通使用（镇主要干渠优先实施）</w:t>
            </w:r>
            <w:r>
              <w:rPr>
                <w:rFonts w:hint="eastAsia" w:ascii="仿宋" w:hAnsi="仿宋" w:eastAsia="仿宋" w:cs="仿宋"/>
                <w:color w:val="000000"/>
                <w:kern w:val="0"/>
                <w:sz w:val="28"/>
                <w:szCs w:val="28"/>
                <w:lang w:bidi="ar"/>
              </w:rPr>
              <w:t>。大湖1000米范围内不新增一家养殖场。落实东湖沿线入湖口常态保洁。</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白  裕</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环保专项整治指挥所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相关村</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年12月</w:t>
            </w:r>
          </w:p>
        </w:tc>
      </w:tr>
      <w:tr>
        <w:tblPrEx>
          <w:tblCellMar>
            <w:top w:w="0" w:type="dxa"/>
            <w:left w:w="0" w:type="dxa"/>
            <w:bottom w:w="0" w:type="dxa"/>
            <w:right w:w="0" w:type="dxa"/>
          </w:tblCellMar>
        </w:tblPrEx>
        <w:trPr>
          <w:trHeight w:val="14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露天焚烧秸秆、垃圾问题</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加强秸秆、垃圾禁烧宣传，开展网格化巡查。</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黄岳锋</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综合行政执法大队</w:t>
            </w:r>
          </w:p>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立行</w:t>
            </w:r>
          </w:p>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lang w:eastAsia="zh-CN"/>
              </w:rPr>
              <w:t>立改</w:t>
            </w:r>
          </w:p>
        </w:tc>
      </w:tr>
      <w:tr>
        <w:tblPrEx>
          <w:tblCellMar>
            <w:top w:w="0" w:type="dxa"/>
            <w:left w:w="0" w:type="dxa"/>
            <w:bottom w:w="0" w:type="dxa"/>
            <w:right w:w="0" w:type="dxa"/>
          </w:tblCellMar>
        </w:tblPrEx>
        <w:trPr>
          <w:trHeight w:val="1834"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农药包装、农膜等回收</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sz w:val="28"/>
                <w:szCs w:val="28"/>
              </w:rPr>
              <w:t>开展农药包装废弃物回收与处置工作，逐步提高农药包装废弃物回收率，农药包装废弃物、废旧农膜回收率达80%以上，回收的农药包装废弃物无害化处置率达100%</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202</w:t>
            </w:r>
            <w:r>
              <w:rPr>
                <w:rFonts w:hint="eastAsia" w:ascii="仿宋" w:hAnsi="仿宋" w:eastAsia="仿宋" w:cs="仿宋"/>
                <w:color w:val="000000"/>
                <w:kern w:val="0"/>
                <w:sz w:val="28"/>
                <w:szCs w:val="28"/>
                <w:lang w:val="en-US" w:eastAsia="zh-CN" w:bidi="ar"/>
              </w:rPr>
              <w:t>3</w:t>
            </w:r>
            <w:r>
              <w:rPr>
                <w:rFonts w:hint="eastAsia" w:ascii="仿宋" w:hAnsi="仿宋" w:eastAsia="仿宋" w:cs="仿宋"/>
                <w:color w:val="000000"/>
                <w:kern w:val="0"/>
                <w:sz w:val="28"/>
                <w:szCs w:val="28"/>
                <w:lang w:bidi="ar"/>
              </w:rPr>
              <w:t>年12月</w:t>
            </w:r>
          </w:p>
        </w:tc>
      </w:tr>
      <w:tr>
        <w:tblPrEx>
          <w:tblCellMar>
            <w:top w:w="0" w:type="dxa"/>
            <w:left w:w="0" w:type="dxa"/>
            <w:bottom w:w="0" w:type="dxa"/>
            <w:right w:w="0" w:type="dxa"/>
          </w:tblCellMar>
        </w:tblPrEx>
        <w:trPr>
          <w:trHeight w:val="195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工业企业污染防治监管</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sz w:val="28"/>
                <w:szCs w:val="28"/>
              </w:rPr>
              <w:t>重点监管</w:t>
            </w:r>
            <w:r>
              <w:rPr>
                <w:rFonts w:hint="eastAsia" w:ascii="仿宋" w:hAnsi="仿宋" w:eastAsia="仿宋" w:cs="仿宋"/>
                <w:sz w:val="28"/>
                <w:szCs w:val="28"/>
                <w:lang w:val="en-US" w:eastAsia="zh-CN"/>
              </w:rPr>
              <w:t>插旗菜业、三和、春韵等企业</w:t>
            </w:r>
            <w:r>
              <w:rPr>
                <w:rFonts w:hint="eastAsia" w:ascii="仿宋" w:hAnsi="仿宋" w:eastAsia="仿宋" w:cs="仿宋"/>
                <w:sz w:val="28"/>
                <w:szCs w:val="28"/>
              </w:rPr>
              <w:t>，督促企业保障环保设施正常运行、达标排放；其他企业环保设施正常运行，达标排放，厂区环境卫生干净整治。</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白  裕</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环保专项整治指挥所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相关村</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长期</w:t>
            </w:r>
          </w:p>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坚持</w:t>
            </w:r>
          </w:p>
        </w:tc>
      </w:tr>
      <w:tr>
        <w:tblPrEx>
          <w:tblCellMar>
            <w:top w:w="0" w:type="dxa"/>
            <w:left w:w="0" w:type="dxa"/>
            <w:bottom w:w="0" w:type="dxa"/>
            <w:right w:w="0" w:type="dxa"/>
          </w:tblCellMar>
        </w:tblPrEx>
        <w:trPr>
          <w:trHeight w:val="16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大湖禁投、禁捕退捕</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lang w:val="en-US" w:eastAsia="zh-CN"/>
              </w:rPr>
              <w:t>东</w:t>
            </w:r>
            <w:r>
              <w:rPr>
                <w:rFonts w:hint="eastAsia" w:ascii="仿宋" w:hAnsi="仿宋" w:eastAsia="仿宋" w:cs="仿宋"/>
                <w:color w:val="000000"/>
                <w:sz w:val="28"/>
                <w:szCs w:val="28"/>
              </w:rPr>
              <w:t>湖等天然水域禁止投饵投肥</w:t>
            </w:r>
            <w:r>
              <w:rPr>
                <w:rFonts w:hint="eastAsia" w:ascii="仿宋" w:hAnsi="仿宋" w:eastAsia="仿宋" w:cs="仿宋"/>
                <w:color w:val="000000"/>
                <w:kern w:val="0"/>
                <w:sz w:val="28"/>
                <w:szCs w:val="28"/>
                <w:lang w:bidi="ar"/>
              </w:rPr>
              <w:t>，</w:t>
            </w:r>
            <w:r>
              <w:rPr>
                <w:rFonts w:hint="eastAsia" w:ascii="仿宋" w:hAnsi="仿宋" w:eastAsia="仿宋" w:cs="仿宋"/>
                <w:color w:val="000000"/>
                <w:sz w:val="28"/>
                <w:szCs w:val="28"/>
              </w:rPr>
              <w:t>重点河湖要开展专项执法行动，严厉打击破坏水生态行为。</w:t>
            </w:r>
            <w:r>
              <w:rPr>
                <w:rFonts w:hint="eastAsia" w:ascii="仿宋" w:hAnsi="仿宋" w:eastAsia="仿宋" w:cs="仿宋"/>
                <w:color w:val="000000"/>
                <w:kern w:val="0"/>
                <w:sz w:val="28"/>
                <w:szCs w:val="28"/>
                <w:lang w:bidi="ar"/>
              </w:rPr>
              <w:t>加强日常巡查监督，5至10月，组建队伍，开展不定期夜间巡察。</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综合行政执法大队</w:t>
            </w:r>
          </w:p>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相关村</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长期</w:t>
            </w:r>
          </w:p>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坚持</w:t>
            </w:r>
          </w:p>
        </w:tc>
      </w:tr>
      <w:tr>
        <w:tblPrEx>
          <w:tblCellMar>
            <w:top w:w="0" w:type="dxa"/>
            <w:left w:w="0" w:type="dxa"/>
            <w:bottom w:w="0" w:type="dxa"/>
            <w:right w:w="0" w:type="dxa"/>
          </w:tblCellMar>
        </w:tblPrEx>
        <w:trPr>
          <w:trHeight w:val="212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农村垃圾处置、厕所革命</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贯彻“户分类，村收集，镇转运”模式，加强</w:t>
            </w:r>
            <w:r>
              <w:rPr>
                <w:rFonts w:hint="eastAsia" w:ascii="仿宋" w:hAnsi="仿宋" w:eastAsia="仿宋" w:cs="仿宋"/>
                <w:color w:val="000000"/>
                <w:sz w:val="28"/>
                <w:szCs w:val="28"/>
              </w:rPr>
              <w:t>垃圾压缩站日常管理，建好台账，及时收集处置垃圾渗透液。</w:t>
            </w:r>
            <w:r>
              <w:rPr>
                <w:rFonts w:hint="eastAsia" w:ascii="仿宋" w:hAnsi="仿宋" w:eastAsia="仿宋" w:cs="仿宋"/>
                <w:color w:val="000000"/>
                <w:sz w:val="28"/>
                <w:szCs w:val="28"/>
                <w:lang w:eastAsia="zh-CN"/>
              </w:rPr>
              <w:t>持续推进</w:t>
            </w:r>
            <w:r>
              <w:rPr>
                <w:rFonts w:hint="eastAsia" w:ascii="仿宋" w:hAnsi="仿宋" w:eastAsia="仿宋" w:cs="仿宋"/>
                <w:color w:val="000000"/>
                <w:sz w:val="28"/>
                <w:szCs w:val="28"/>
              </w:rPr>
              <w:t>农村</w:t>
            </w:r>
            <w:r>
              <w:rPr>
                <w:rFonts w:hint="eastAsia" w:ascii="仿宋" w:hAnsi="仿宋" w:eastAsia="仿宋" w:cs="仿宋"/>
                <w:color w:val="000000"/>
                <w:sz w:val="28"/>
                <w:szCs w:val="28"/>
                <w:lang w:eastAsia="zh-CN"/>
              </w:rPr>
              <w:t>厕所革命</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完成</w:t>
            </w:r>
            <w:r>
              <w:rPr>
                <w:rFonts w:hint="eastAsia" w:ascii="仿宋" w:hAnsi="仿宋" w:eastAsia="仿宋" w:cs="仿宋"/>
                <w:color w:val="000000"/>
                <w:sz w:val="28"/>
                <w:szCs w:val="28"/>
              </w:rPr>
              <w:t>重点水域、饮用水源保护地附近</w:t>
            </w:r>
            <w:r>
              <w:rPr>
                <w:rFonts w:hint="eastAsia" w:ascii="仿宋" w:hAnsi="仿宋" w:eastAsia="仿宋" w:cs="仿宋"/>
                <w:color w:val="000000"/>
                <w:sz w:val="28"/>
                <w:szCs w:val="28"/>
                <w:lang w:val="en-US" w:eastAsia="zh-CN"/>
              </w:rPr>
              <w:t>200户改水改厕</w:t>
            </w:r>
            <w:r>
              <w:rPr>
                <w:rFonts w:hint="eastAsia" w:ascii="仿宋" w:hAnsi="仿宋" w:eastAsia="仿宋" w:cs="仿宋"/>
                <w:color w:val="000000"/>
                <w:sz w:val="28"/>
                <w:szCs w:val="28"/>
                <w:lang w:eastAsia="zh-CN"/>
              </w:rPr>
              <w:t>，查漏补缺，</w:t>
            </w:r>
            <w:r>
              <w:rPr>
                <w:rFonts w:hint="eastAsia" w:ascii="仿宋" w:hAnsi="仿宋" w:eastAsia="仿宋" w:cs="仿宋"/>
                <w:sz w:val="28"/>
                <w:szCs w:val="28"/>
              </w:rPr>
              <w:t>开展问题厕所摸排整改。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陈  毅</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人居环境整治指挥所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长期</w:t>
            </w:r>
          </w:p>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坚持</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化肥农药减量</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各村摸清重点区域农药、化肥用量底数，建设农业面源污染监测“一张网”，主要农作物化肥利用率提高到50%以上，测土配方施肥技术推广覆盖率达到93%以上，化肥农药年用量减少10%以上。</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年12月</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13</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项目建设</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spacing w:line="40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协助完成北部补水工程建设。</w:t>
            </w:r>
          </w:p>
          <w:p>
            <w:pPr>
              <w:widowControl/>
              <w:numPr>
                <w:ilvl w:val="0"/>
                <w:numId w:val="2"/>
              </w:numPr>
              <w:spacing w:line="40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推进东湖流域水环境综合治理与生态修复项目。</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  毅</w:t>
            </w:r>
          </w:p>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白  裕</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水利服务中心</w:t>
            </w:r>
          </w:p>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环保专项整治指挥所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相关村、社区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2023年</w:t>
            </w:r>
          </w:p>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12月</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14</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auto"/>
                <w:sz w:val="28"/>
                <w:szCs w:val="28"/>
              </w:rPr>
              <w:t>饮用水水源地生态环境问题整治</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auto"/>
                <w:sz w:val="28"/>
                <w:szCs w:val="28"/>
              </w:rPr>
              <w:t>一是水井30米范围为保护区，规范设立保护区标志、警示牌或宣传牌。二是保护区内严禁使用农药，不得在保护区内丢弃农药、农药包装物或清洗施药器械。三是开展农村环境综合整治工作，保护区周边住户的生产生活污水应采用三格式化粪池进行处置。</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lang w:val="en-US" w:eastAsia="zh-CN"/>
              </w:rPr>
              <w:t>陈毅</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auto"/>
                <w:sz w:val="28"/>
                <w:szCs w:val="28"/>
              </w:rPr>
              <w:t>水利服务站</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auto"/>
                <w:sz w:val="28"/>
                <w:szCs w:val="28"/>
                <w:lang w:val="en-US" w:eastAsia="zh-CN"/>
              </w:rPr>
              <w:t>相关村（社区）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auto"/>
                <w:sz w:val="28"/>
                <w:szCs w:val="28"/>
              </w:rPr>
              <w:t>饮用水水源地生态环境问题整治</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烟花鞭炮打非治违</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严厉打击非法生产、经营、储存、运输烟花鞭炮行为，持续保持烟花爆竹打非治违高压态势。</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黄岳锋</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安监办</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2023年12月</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16</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耕地保护</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及时发现、制止、报告违法占用破坏耕地和耕地转为其他农用地行为，严禁耕地绿化造林、挖湖造景、永久基本农田挖塘养殖，防止耕地“非粮化”“非农化”，对耕地抛荒行为进行劝耕促耕，禁止闲置、荒芜永久基本农田。</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自然资源所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2023年12月</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17</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林业图班整改</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按要求完成森林督查图斑问题整改销号。</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林业工作站</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立行立改</w:t>
            </w:r>
          </w:p>
        </w:tc>
      </w:tr>
      <w:tr>
        <w:tblPrEx>
          <w:tblCellMar>
            <w:top w:w="0" w:type="dxa"/>
            <w:left w:w="0" w:type="dxa"/>
            <w:bottom w:w="0" w:type="dxa"/>
            <w:right w:w="0" w:type="dxa"/>
          </w:tblCellMar>
        </w:tblPrEx>
        <w:trPr>
          <w:trHeight w:val="193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自然保护地突出问题整改</w:t>
            </w:r>
          </w:p>
        </w:tc>
        <w:tc>
          <w:tcPr>
            <w:tcW w:w="7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both"/>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按要求完成自然保护地突出环境问题整改销号。</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高卓林</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自然资源所</w:t>
            </w: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各村（社区）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立行立改</w:t>
            </w:r>
          </w:p>
        </w:tc>
      </w:tr>
    </w:tbl>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500" w:lineRule="exact"/>
        <w:jc w:val="center"/>
        <w:rPr>
          <w:rFonts w:hint="default" w:ascii="仿宋" w:hAnsi="仿宋" w:eastAsia="方正小标宋简体" w:cs="仿宋"/>
          <w:sz w:val="24"/>
          <w:szCs w:val="24"/>
          <w:lang w:val="en-US" w:eastAsia="zh-CN"/>
        </w:rPr>
      </w:pPr>
      <w:r>
        <w:rPr>
          <w:rFonts w:hint="eastAsia" w:ascii="方正小标宋简体" w:hAnsi="方正小标宋简体" w:eastAsia="方正小标宋简体" w:cs="方正小标宋简体"/>
          <w:sz w:val="44"/>
          <w:szCs w:val="44"/>
          <w:lang w:val="en-US" w:eastAsia="zh-CN"/>
        </w:rPr>
        <w:t>插旗</w:t>
      </w:r>
      <w:r>
        <w:rPr>
          <w:rFonts w:hint="eastAsia" w:ascii="方正小标宋简体" w:hAnsi="方正小标宋简体" w:eastAsia="方正小标宋简体" w:cs="方正小标宋简体"/>
          <w:sz w:val="44"/>
          <w:szCs w:val="44"/>
        </w:rPr>
        <w:t>镇202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年污染防治攻坚战</w:t>
      </w:r>
      <w:r>
        <w:rPr>
          <w:rFonts w:hint="eastAsia" w:ascii="方正小标宋简体" w:hAnsi="方正小标宋简体" w:eastAsia="方正小标宋简体" w:cs="方正小标宋简体"/>
          <w:sz w:val="44"/>
          <w:szCs w:val="44"/>
          <w:lang w:val="en-US" w:eastAsia="zh-CN"/>
        </w:rPr>
        <w:t>责任清单</w:t>
      </w:r>
    </w:p>
    <w:tbl>
      <w:tblPr>
        <w:tblStyle w:val="5"/>
        <w:tblW w:w="13460" w:type="dxa"/>
        <w:jc w:val="center"/>
        <w:tblLayout w:type="fixed"/>
        <w:tblCellMar>
          <w:top w:w="0" w:type="dxa"/>
          <w:left w:w="0" w:type="dxa"/>
          <w:bottom w:w="0" w:type="dxa"/>
          <w:right w:w="0" w:type="dxa"/>
        </w:tblCellMar>
      </w:tblPr>
      <w:tblGrid>
        <w:gridCol w:w="560"/>
        <w:gridCol w:w="7551"/>
        <w:gridCol w:w="2067"/>
        <w:gridCol w:w="2148"/>
        <w:gridCol w:w="1134"/>
      </w:tblGrid>
      <w:tr>
        <w:tblPrEx>
          <w:tblCellMar>
            <w:top w:w="0" w:type="dxa"/>
            <w:left w:w="0" w:type="dxa"/>
            <w:bottom w:w="0" w:type="dxa"/>
            <w:right w:w="0" w:type="dxa"/>
          </w:tblCellMar>
        </w:tblPrEx>
        <w:trPr>
          <w:trHeight w:val="66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考核扣分方法</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考核依据</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负责考核单位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责任人</w:t>
            </w:r>
          </w:p>
        </w:tc>
      </w:tr>
      <w:tr>
        <w:tblPrEx>
          <w:tblCellMar>
            <w:top w:w="0" w:type="dxa"/>
            <w:left w:w="0" w:type="dxa"/>
            <w:bottom w:w="0" w:type="dxa"/>
            <w:right w:w="0" w:type="dxa"/>
          </w:tblCellMar>
        </w:tblPrEx>
        <w:trPr>
          <w:trHeight w:val="194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spacing w:line="400" w:lineRule="exact"/>
              <w:jc w:val="both"/>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被中央、省级环保督察通报问题，每个问题扣2分。在规定时间内未整改到位的，每个问题扣4分；</w:t>
            </w:r>
          </w:p>
          <w:p>
            <w:pPr>
              <w:widowControl/>
              <w:numPr>
                <w:ilvl w:val="0"/>
                <w:numId w:val="3"/>
              </w:numPr>
              <w:spacing w:line="400" w:lineRule="exact"/>
              <w:ind w:left="0" w:leftChars="0" w:firstLine="0" w:firstLineChars="0"/>
              <w:jc w:val="both"/>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被市级、县级环保督察通报问题的，每个问题扣1分。在规定时间内未整改到位的，每个问题扣2分；</w:t>
            </w:r>
          </w:p>
          <w:p>
            <w:pPr>
              <w:widowControl/>
              <w:numPr>
                <w:ilvl w:val="0"/>
                <w:numId w:val="3"/>
              </w:numPr>
              <w:spacing w:line="400" w:lineRule="exact"/>
              <w:ind w:left="0" w:leftChars="0" w:firstLine="0" w:firstLineChars="0"/>
              <w:jc w:val="both"/>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未按时限落实阶段性任务的，每一起扣1分；</w:t>
            </w:r>
          </w:p>
          <w:p>
            <w:pPr>
              <w:widowControl/>
              <w:numPr>
                <w:ilvl w:val="0"/>
                <w:numId w:val="3"/>
              </w:numPr>
              <w:spacing w:line="400" w:lineRule="exact"/>
              <w:ind w:left="0" w:leftChars="0" w:firstLine="0" w:firstLineChars="0"/>
              <w:jc w:val="both"/>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生态环境保护工作被中央、省、市媒体曝光每起分别扣3分、2分、1分；</w:t>
            </w:r>
          </w:p>
          <w:p>
            <w:pPr>
              <w:widowControl/>
              <w:numPr>
                <w:ilvl w:val="0"/>
                <w:numId w:val="3"/>
              </w:numPr>
              <w:spacing w:line="400" w:lineRule="exact"/>
              <w:ind w:left="0" w:leftChars="0" w:firstLine="0" w:firstLineChars="0"/>
              <w:jc w:val="both"/>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完成县生环委办交办的各项工作任务，并及时上报相关工作信息。迟报、漏报工作信息，每次扣0.5分，每一项任务未按期完成,扣1分；</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6.及时调查处理辖区环境信访和污染投诉，经核实信访件处理群众不满意，每件扣0.5分，每发现一起重复投诉件扣0.5分；</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7.确保辖区内饮用水水源水质达标率100%，每发现一处超标扣1分；</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8.按时限要求完成辖区内乡镇黑臭水体整治任务，未按期完成整治任务扣0.5分;做好辖区内已完成整治的黑臭水体维护管理工作，每发现一处返黑返臭，扣1分；</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9.按时限要求完成辖区内排污口整治进度和任务，未按期完成的，每个排污口扣0.2分；</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10.辖区内排渍口未进行水质检测外排，每发现一次扣1分。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default"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（30分）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环保专项整治指挥所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白  裕</w:t>
            </w:r>
          </w:p>
        </w:tc>
      </w:tr>
      <w:tr>
        <w:tblPrEx>
          <w:tblCellMar>
            <w:top w:w="0" w:type="dxa"/>
            <w:left w:w="0" w:type="dxa"/>
            <w:bottom w:w="0" w:type="dxa"/>
            <w:right w:w="0" w:type="dxa"/>
          </w:tblCellMar>
        </w:tblPrEx>
        <w:trPr>
          <w:trHeight w:val="90"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2</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加强畜禽养殖环境污染监管，辖区内养殖场有环保设施，没有粪污直排现象，每发现一起粪污直排问题扣1分;各乡镇未成立领导小组、未明确相关部门职责分工、未制定工作实施方案、任务清单的每个问题扣0.5分;未落实“组巡查、村为主、乡镇负责、县市区监管”的常态化监管机制和未建立日常工作台账的每个问题扣0.5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未完成测土配方施肥面积任务，一次扣0.5分;未完成绿肥种植面积任务，一次扣0.5分;未完成水肥一体化任务，一次扣0.5分;未制定化肥、农药减量工作方案，一次扣0.5分;未成立领导小组、未落实工作责任人一次扣0.5分;未进行农药包装废弃物回收的，一次扣0.5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被省、市督察发现非法捕捞现象的，一次扣0.5分;被县级督察发现非法捕捞的，一次扣0.5分;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禁捕退捕发生较大舆情的，一次扣0.5分;被市级、县级智慧渔政平台拍摄并下达指令的违规垂钓现象，一小时未处理上传的扣0.5分。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辖区内禁止露天燃烧秸秤、垃圾和废弃物等，每发现一处火点扣0.5分;被卫星图斑通报一处，扣1分;无农膜回收方案，未开展宣传巡查的扣1分;按照县方案要求，农膜回收归集点、回收点每少1个扣0.5分;归集点和回收点无统一台账的，发现1个扣0.5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Fonts w:hint="eastAsia" w:ascii="仿宋" w:hAnsi="仿宋" w:eastAsia="仿宋" w:cs="仿宋"/>
                <w:color w:val="000000"/>
                <w:sz w:val="28"/>
                <w:szCs w:val="28"/>
              </w:rPr>
            </w:pPr>
            <w:r>
              <w:rPr>
                <w:rStyle w:val="8"/>
                <w:rFonts w:hint="eastAsia" w:ascii="仿宋" w:hAnsi="仿宋" w:eastAsia="仿宋" w:cs="仿宋"/>
                <w:b w:val="0"/>
                <w:bCs/>
                <w:sz w:val="28"/>
                <w:szCs w:val="28"/>
                <w:lang w:val="en-US" w:eastAsia="zh-CN"/>
              </w:rPr>
              <w:t>（15分）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农业综合服务中心</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乡镇协助对违法私建混凝土搅拌站行为和无资质生产销售混凝土行为监管和打击，发现一处非法临时搅拌站扣0.2分。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乡镇对辖区内污水处理厂运营、管网建设及维护协助配合不力，且未履行属地管理责任的，扣0.5分;乡镇污水处理费未及时收取并上缴县财政的扣0.5分。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辖区建筑工地要全面落实“六个100%”管控要求，每发现一处未落实的扣1分;城区范围内沙、土堆场要做到全覆盖,每发现一处未覆盖扣1分。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Fonts w:hint="eastAsia" w:ascii="仿宋" w:hAnsi="仿宋" w:eastAsia="仿宋" w:cs="仿宋"/>
                <w:color w:val="000000"/>
                <w:sz w:val="28"/>
                <w:szCs w:val="28"/>
              </w:rPr>
            </w:pPr>
            <w:r>
              <w:rPr>
                <w:rStyle w:val="8"/>
                <w:rFonts w:hint="eastAsia" w:ascii="仿宋" w:hAnsi="仿宋" w:eastAsia="仿宋" w:cs="仿宋"/>
                <w:b w:val="0"/>
                <w:bCs/>
                <w:sz w:val="28"/>
                <w:szCs w:val="28"/>
                <w:lang w:val="en-US" w:eastAsia="zh-CN"/>
              </w:rPr>
              <w:t>（15分）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环保专项整治指挥所</w:t>
            </w:r>
          </w:p>
          <w:p>
            <w:pPr>
              <w:widowControl/>
              <w:spacing w:line="40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自然资源所</w:t>
            </w:r>
          </w:p>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市监所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sz w:val="28"/>
                <w:szCs w:val="28"/>
                <w:lang w:val="en-US" w:eastAsia="zh-CN"/>
              </w:rPr>
              <w:t>高卓林黄岳锋白  裕</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加强水资源保护，强化饮用水水源地管理，未按要求及时整改发现的问题，每发现一处扣3分。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（10分）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水利服务站</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  毅</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制定年度生活垃圾分类工作实施方案，并按照方案落实垃圾分类工作;分类投放设施设备规范、齐全，每少一处扣0.1分;开展入户宣传，引导居民积极参与，根据宣传活动开展情况酌情给分。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（10分）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人居环境整治指挥所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  毅</w:t>
            </w:r>
          </w:p>
        </w:tc>
      </w:tr>
      <w:tr>
        <w:tblPrEx>
          <w:tblCellMar>
            <w:top w:w="0" w:type="dxa"/>
            <w:left w:w="0" w:type="dxa"/>
            <w:bottom w:w="0" w:type="dxa"/>
            <w:right w:w="0" w:type="dxa"/>
          </w:tblCellMar>
        </w:tblPrEx>
        <w:trPr>
          <w:trHeight w:val="3771"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耕地“非粮化”“非农化”专项整治。违规占用耕地绿化造林，每发现一处扣1分;超标准建设绿色通道，每发现一处扣1分;违规占用耕地挖湖造景，每发现一处扣1分;违规占用耕地从事非农建设，每发现一处扣1分;违法违规批地用地，每发现一处扣1分;占用永久基本农田种植苗木花卉草皮，每发现一处扣1分;占用永久基本农田种植水果茶叶等多年生经济作物，每发现一处扣1分﹔禁止占用永久基本农田挖塘养殖水产，每发现一处扣1分;禁止闲置、荒芜永久基本农田，每发现一处扣1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（10分）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自然资源所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1.自然保护地突出环境问题交办清单中未按要求整改销号的,县级、市级或市级以上每个分别扣0.5分、1分、2分;</w:t>
            </w:r>
          </w:p>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2.森林督查图斑问题未按时完成整改任务的,每个扣1分。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（5分）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林业线</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高卓林</w:t>
            </w:r>
          </w:p>
        </w:tc>
      </w:tr>
      <w:tr>
        <w:tblPrEx>
          <w:tblCellMar>
            <w:top w:w="0" w:type="dxa"/>
            <w:left w:w="0" w:type="dxa"/>
            <w:bottom w:w="0" w:type="dxa"/>
            <w:right w:w="0" w:type="dxa"/>
          </w:tblCellMar>
        </w:tblPrEx>
        <w:trPr>
          <w:trHeight w:val="1315" w:hRule="atLeast"/>
          <w:jc w:val="center"/>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w:t>
            </w:r>
          </w:p>
        </w:tc>
        <w:tc>
          <w:tcPr>
            <w:tcW w:w="75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按时限要求完成辖区内农村生活污水治理进度和任务，未按期完成的每项任务扣0.5分。</w:t>
            </w:r>
          </w:p>
        </w:tc>
        <w:tc>
          <w:tcPr>
            <w:tcW w:w="2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督查通报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日常执法检查</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监测数据</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工作台账</w:t>
            </w:r>
          </w:p>
          <w:p>
            <w:pPr>
              <w:widowControl/>
              <w:spacing w:line="400" w:lineRule="exact"/>
              <w:jc w:val="center"/>
              <w:textAlignment w:val="center"/>
              <w:rPr>
                <w:rStyle w:val="8"/>
                <w:rFonts w:hint="eastAsia" w:ascii="仿宋" w:hAnsi="仿宋" w:eastAsia="仿宋" w:cs="仿宋"/>
                <w:b w:val="0"/>
                <w:bCs/>
                <w:sz w:val="28"/>
                <w:szCs w:val="28"/>
                <w:lang w:val="en-US" w:eastAsia="zh-CN"/>
              </w:rPr>
            </w:pPr>
            <w:r>
              <w:rPr>
                <w:rStyle w:val="8"/>
                <w:rFonts w:hint="eastAsia" w:ascii="仿宋" w:hAnsi="仿宋" w:eastAsia="仿宋" w:cs="仿宋"/>
                <w:b w:val="0"/>
                <w:bCs/>
                <w:sz w:val="28"/>
                <w:szCs w:val="28"/>
                <w:lang w:val="en-US" w:eastAsia="zh-CN"/>
              </w:rPr>
              <w:t>（5分）</w:t>
            </w:r>
          </w:p>
        </w:tc>
        <w:tc>
          <w:tcPr>
            <w:tcW w:w="2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乡村振兴办</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陈  毅</w:t>
            </w:r>
          </w:p>
        </w:tc>
      </w:tr>
    </w:tbl>
    <w:p>
      <w:pPr>
        <w:rPr>
          <w:rFonts w:hint="eastAsia" w:ascii="仿宋" w:hAnsi="仿宋" w:eastAsia="仿宋" w:cs="仿宋"/>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E92A1"/>
    <w:multiLevelType w:val="singleLevel"/>
    <w:tmpl w:val="F12E92A1"/>
    <w:lvl w:ilvl="0" w:tentative="0">
      <w:start w:val="1"/>
      <w:numFmt w:val="decimal"/>
      <w:lvlText w:val="%1."/>
      <w:lvlJc w:val="left"/>
      <w:pPr>
        <w:tabs>
          <w:tab w:val="left" w:pos="312"/>
        </w:tabs>
      </w:pPr>
    </w:lvl>
  </w:abstractNum>
  <w:abstractNum w:abstractNumId="1">
    <w:nsid w:val="F99599AF"/>
    <w:multiLevelType w:val="singleLevel"/>
    <w:tmpl w:val="F99599AF"/>
    <w:lvl w:ilvl="0" w:tentative="0">
      <w:start w:val="1"/>
      <w:numFmt w:val="chineseCounting"/>
      <w:suff w:val="nothing"/>
      <w:lvlText w:val="%1、"/>
      <w:lvlJc w:val="left"/>
      <w:rPr>
        <w:rFonts w:hint="eastAsia"/>
      </w:rPr>
    </w:lvl>
  </w:abstractNum>
  <w:abstractNum w:abstractNumId="2">
    <w:nsid w:val="756D522B"/>
    <w:multiLevelType w:val="singleLevel"/>
    <w:tmpl w:val="756D522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066655E9"/>
    <w:rsid w:val="003138DA"/>
    <w:rsid w:val="0230291E"/>
    <w:rsid w:val="066655E9"/>
    <w:rsid w:val="0779690A"/>
    <w:rsid w:val="07AD5E6F"/>
    <w:rsid w:val="09D759A3"/>
    <w:rsid w:val="13AE6552"/>
    <w:rsid w:val="1E821EBE"/>
    <w:rsid w:val="1FCC282A"/>
    <w:rsid w:val="215F2048"/>
    <w:rsid w:val="257F5EFE"/>
    <w:rsid w:val="283A32F8"/>
    <w:rsid w:val="2D9F1062"/>
    <w:rsid w:val="2FDE415E"/>
    <w:rsid w:val="35A735BC"/>
    <w:rsid w:val="38256B0B"/>
    <w:rsid w:val="3B027DFA"/>
    <w:rsid w:val="3DB822ED"/>
    <w:rsid w:val="3DB974FC"/>
    <w:rsid w:val="3E0C5CDA"/>
    <w:rsid w:val="42ED069C"/>
    <w:rsid w:val="54EC3B6C"/>
    <w:rsid w:val="60F93C4D"/>
    <w:rsid w:val="621F5BB7"/>
    <w:rsid w:val="6C2B3424"/>
    <w:rsid w:val="6C67289A"/>
    <w:rsid w:val="6E4E7C79"/>
    <w:rsid w:val="6EDF5FA0"/>
    <w:rsid w:val="6F3B1729"/>
    <w:rsid w:val="71911464"/>
    <w:rsid w:val="736A5F1D"/>
    <w:rsid w:val="767747A9"/>
    <w:rsid w:val="79292206"/>
    <w:rsid w:val="7A080846"/>
    <w:rsid w:val="7ED54556"/>
    <w:rsid w:val="7F28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8"/>
    <w:unhideWhenUsed/>
    <w:qFormat/>
    <w:uiPriority w:val="0"/>
    <w:pPr>
      <w:keepNext/>
      <w:keepLines/>
      <w:ind w:firstLine="643"/>
      <w:outlineLvl w:val="2"/>
    </w:pPr>
    <w:rPr>
      <w:rFonts w:eastAsia="楷体_GB2312"/>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120"/>
      <w:ind w:left="283" w:leftChars="0" w:firstLine="210"/>
    </w:pPr>
    <w:rPr>
      <w:rFonts w:ascii="Times New Roman" w:eastAsia="宋体"/>
      <w:sz w:val="21"/>
    </w:rPr>
  </w:style>
  <w:style w:type="paragraph" w:styleId="3">
    <w:name w:val="Body Text Indent"/>
    <w:basedOn w:val="1"/>
    <w:semiHidden/>
    <w:qFormat/>
    <w:uiPriority w:val="0"/>
    <w:pPr>
      <w:ind w:left="659" w:leftChars="314"/>
    </w:pPr>
    <w:rPr>
      <w:rFonts w:ascii="仿宋_GB2312" w:eastAsia="仿宋_GB2312"/>
      <w:sz w:val="24"/>
    </w:rPr>
  </w:style>
  <w:style w:type="table" w:styleId="6">
    <w:name w:val="Table Grid"/>
    <w:basedOn w:val="5"/>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标题 3 Char"/>
    <w:basedOn w:val="7"/>
    <w:link w:val="4"/>
    <w:qFormat/>
    <w:uiPriority w:val="0"/>
    <w:rPr>
      <w:rFonts w:eastAsia="楷体_GB2312"/>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5296</Words>
  <Characters>5483</Characters>
  <Lines>0</Lines>
  <Paragraphs>0</Paragraphs>
  <TotalTime>22</TotalTime>
  <ScaleCrop>false</ScaleCrop>
  <LinksUpToDate>false</LinksUpToDate>
  <CharactersWithSpaces>5537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2022-04-01T08:23:00Z</dcterms:created>
  <dc:creator>罗志明</dc:creator>
  <cp:lastModifiedBy>何煜时</cp:lastModifiedBy>
  <cp:lastPrinted>2023-04-16T10:13:00Z</cp:lastPrinted>
  <dcterms:modified xsi:type="dcterms:W3CDTF">2023-10-27T07:45:44Z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4142E6AF182149F39FE34BACAF3FF683_13</vt:lpwstr>
  </property>
</Properties>
</file>