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60" w:lineRule="auto"/>
        <w:jc w:val="center"/>
        <w:textAlignment w:val="auto"/>
        <w:rPr>
          <w:rFonts w:hint="eastAsia" w:ascii="黑体" w:hAnsi="宋体" w:eastAsia="黑体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/>
          <w:color w:val="auto"/>
          <w:sz w:val="32"/>
          <w:szCs w:val="32"/>
          <w:lang w:eastAsia="zh-CN"/>
        </w:rPr>
        <w:t>团体标准</w:t>
      </w:r>
      <w:r>
        <w:rPr>
          <w:rFonts w:hint="eastAsia" w:ascii="黑体" w:hAnsi="宋体" w:eastAsia="黑体"/>
          <w:color w:val="auto"/>
          <w:sz w:val="32"/>
          <w:szCs w:val="32"/>
        </w:rPr>
        <w:t>《</w:t>
      </w:r>
      <w:r>
        <w:rPr>
          <w:rFonts w:hint="eastAsia" w:ascii="黑体" w:hAnsi="宋体" w:eastAsia="黑体"/>
          <w:color w:val="auto"/>
          <w:sz w:val="32"/>
          <w:szCs w:val="32"/>
          <w:lang w:eastAsia="zh-CN"/>
        </w:rPr>
        <w:t>华容</w:t>
      </w: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>团子</w:t>
      </w:r>
      <w:r>
        <w:rPr>
          <w:rFonts w:hint="eastAsia" w:ascii="黑体" w:hAnsi="宋体" w:eastAsia="黑体"/>
          <w:color w:val="auto"/>
          <w:sz w:val="32"/>
          <w:szCs w:val="32"/>
          <w:lang w:eastAsia="zh-CN"/>
        </w:rPr>
        <w:t>》（征求意见</w:t>
      </w:r>
      <w:r>
        <w:rPr>
          <w:rFonts w:hint="eastAsia" w:ascii="黑体" w:hAnsi="宋体" w:eastAsia="黑体"/>
          <w:color w:val="auto"/>
          <w:sz w:val="32"/>
          <w:szCs w:val="32"/>
        </w:rPr>
        <w:t>稿）编制说明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黑体" w:hAnsi="黑体" w:eastAsia="黑体" w:cs="黑体"/>
          <w:color w:val="auto"/>
          <w:szCs w:val="21"/>
        </w:rPr>
      </w:pPr>
      <w:r>
        <w:rPr>
          <w:rFonts w:hint="eastAsia" w:ascii="黑体" w:hAnsi="黑体" w:eastAsia="黑体" w:cs="黑体"/>
          <w:color w:val="auto"/>
          <w:szCs w:val="21"/>
        </w:rPr>
        <w:t>一、项目来源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根据</w:t>
      </w:r>
      <w:r>
        <w:rPr>
          <w:rFonts w:hint="eastAsia" w:ascii="宋体" w:hAnsi="宋体"/>
          <w:color w:val="auto"/>
          <w:szCs w:val="21"/>
          <w:lang w:val="en-US" w:eastAsia="zh-CN"/>
        </w:rPr>
        <w:t>华容县政府</w:t>
      </w:r>
      <w:r>
        <w:rPr>
          <w:rFonts w:hint="eastAsia" w:ascii="宋体" w:hAnsi="宋体"/>
          <w:color w:val="auto"/>
          <w:szCs w:val="21"/>
        </w:rPr>
        <w:t>的</w:t>
      </w:r>
      <w:r>
        <w:rPr>
          <w:rFonts w:hint="eastAsia" w:ascii="宋体" w:hAnsi="宋体"/>
          <w:color w:val="auto"/>
          <w:szCs w:val="21"/>
          <w:lang w:val="en-US" w:eastAsia="zh-CN"/>
        </w:rPr>
        <w:t>要求</w:t>
      </w:r>
      <w:r>
        <w:rPr>
          <w:rFonts w:hint="eastAsia" w:ascii="宋体" w:hAnsi="宋体"/>
          <w:color w:val="auto"/>
          <w:szCs w:val="21"/>
        </w:rPr>
        <w:t>，</w:t>
      </w:r>
      <w:r>
        <w:rPr>
          <w:rFonts w:hint="eastAsia" w:ascii="宋体" w:hAnsi="宋体"/>
          <w:color w:val="auto"/>
          <w:szCs w:val="21"/>
          <w:lang w:val="en-US" w:eastAsia="zh-CN"/>
        </w:rPr>
        <w:t>按照华容县市场监督管理局的工作安排，由</w:t>
      </w:r>
      <w:r>
        <w:rPr>
          <w:rFonts w:hint="eastAsia" w:ascii="宋体" w:hAnsi="Times New Roman" w:cs="Times New Roman"/>
          <w:color w:val="auto"/>
          <w:sz w:val="21"/>
          <w:highlight w:val="none"/>
          <w:lang w:val="en-US" w:eastAsia="zh-CN" w:bidi="ar-SA"/>
        </w:rPr>
        <w:t>华容县荣华厨师协会、</w:t>
      </w:r>
      <w:r>
        <w:rPr>
          <w:rFonts w:hint="eastAsia" w:ascii="宋体" w:hAnsi="宋体"/>
          <w:color w:val="auto"/>
          <w:szCs w:val="21"/>
          <w:lang w:val="en-US" w:eastAsia="zh-CN"/>
        </w:rPr>
        <w:t xml:space="preserve"> 湖南秉实企业管理咨询服务有限公司</w:t>
      </w:r>
      <w:r>
        <w:rPr>
          <w:rFonts w:hint="eastAsia" w:ascii="宋体" w:hAnsi="宋体"/>
          <w:color w:val="auto"/>
          <w:szCs w:val="21"/>
        </w:rPr>
        <w:t>起草团体标准《</w:t>
      </w:r>
      <w:r>
        <w:rPr>
          <w:rFonts w:hint="eastAsia" w:ascii="宋体" w:hAnsi="宋体"/>
          <w:color w:val="auto"/>
          <w:szCs w:val="21"/>
          <w:lang w:eastAsia="zh-CN"/>
        </w:rPr>
        <w:t>华容</w:t>
      </w:r>
      <w:r>
        <w:rPr>
          <w:rFonts w:hint="eastAsia" w:ascii="宋体" w:hAnsi="宋体"/>
          <w:color w:val="auto"/>
          <w:szCs w:val="21"/>
          <w:lang w:val="en-US" w:eastAsia="zh-CN"/>
        </w:rPr>
        <w:t>团子</w:t>
      </w:r>
      <w:r>
        <w:rPr>
          <w:rFonts w:hint="eastAsia" w:ascii="宋体" w:hAnsi="宋体"/>
          <w:color w:val="auto"/>
          <w:szCs w:val="21"/>
        </w:rPr>
        <w:t>》，并由</w:t>
      </w:r>
      <w:r>
        <w:rPr>
          <w:rFonts w:hint="eastAsia" w:ascii="宋体" w:hAnsi="Times New Roman" w:cs="Times New Roman"/>
          <w:color w:val="auto"/>
          <w:sz w:val="21"/>
          <w:highlight w:val="none"/>
          <w:lang w:val="en-US" w:eastAsia="zh-CN" w:bidi="ar-SA"/>
        </w:rPr>
        <w:t>华容县荣华厨师协会</w:t>
      </w:r>
      <w:r>
        <w:rPr>
          <w:rFonts w:hint="eastAsia" w:ascii="宋体" w:hAnsi="宋体"/>
          <w:color w:val="auto"/>
          <w:szCs w:val="21"/>
        </w:rPr>
        <w:t>归口。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黑体" w:hAnsi="黑体" w:eastAsia="黑体" w:cs="黑体"/>
          <w:color w:val="auto"/>
          <w:szCs w:val="21"/>
        </w:rPr>
      </w:pPr>
      <w:r>
        <w:rPr>
          <w:rFonts w:hint="eastAsia" w:ascii="黑体" w:hAnsi="黑体" w:eastAsia="黑体" w:cs="黑体"/>
          <w:color w:val="auto"/>
          <w:szCs w:val="21"/>
        </w:rPr>
        <w:t>二、标准制定工作的目的与意义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="宋体" w:hAnsi="宋体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华容团子属于地方特色食品，华容团子团体标准的制定，规范了华容团子的生产，促进华容团子产业健康快速发展，实施品牌战略，助力乡村振兴。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黑体" w:hAnsi="黑体" w:eastAsia="黑体" w:cs="黑体"/>
          <w:color w:val="auto"/>
          <w:szCs w:val="21"/>
        </w:rPr>
      </w:pPr>
      <w:r>
        <w:rPr>
          <w:rFonts w:hint="eastAsia" w:ascii="黑体" w:hAnsi="黑体" w:eastAsia="黑体" w:cs="黑体"/>
          <w:color w:val="auto"/>
          <w:szCs w:val="21"/>
          <w:lang w:eastAsia="zh-CN"/>
        </w:rPr>
        <w:t>三</w:t>
      </w:r>
      <w:r>
        <w:rPr>
          <w:rFonts w:hint="eastAsia" w:ascii="黑体" w:hAnsi="黑体" w:eastAsia="黑体" w:cs="黑体"/>
          <w:color w:val="auto"/>
          <w:szCs w:val="21"/>
        </w:rPr>
        <w:t>、标准制定工作主要过程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1、202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月10日-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月30日，收集相关的国家标准、法律法规等信息。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2、20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22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1日-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02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日，收集资料并完成了立项申请书。</w:t>
      </w:r>
    </w:p>
    <w:p>
      <w:pPr>
        <w:pStyle w:val="2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 xml:space="preserve">    3、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202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04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日，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组织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《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华容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团子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》团体标准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专家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en-US"/>
        </w:rPr>
        <w:t>立项论证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、202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月17日，</w:t>
      </w:r>
      <w:r>
        <w:rPr>
          <w:rFonts w:hint="eastAsia" w:ascii="宋体" w:hAnsi="Times New Roman" w:cs="Times New Roman"/>
          <w:color w:val="auto"/>
          <w:sz w:val="21"/>
          <w:highlight w:val="none"/>
          <w:lang w:val="en-US" w:eastAsia="zh-CN" w:bidi="ar-SA"/>
        </w:rPr>
        <w:t>华容县荣华厨师协会</w:t>
      </w:r>
      <w:r>
        <w:rPr>
          <w:rFonts w:hint="eastAsia" w:ascii="宋体" w:hAnsi="宋体"/>
          <w:color w:val="auto"/>
          <w:szCs w:val="21"/>
          <w:highlight w:val="none"/>
        </w:rPr>
        <w:t>中心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印发了《</w:t>
      </w:r>
      <w:r>
        <w:rPr>
          <w:rFonts w:hint="eastAsia" w:ascii="宋体" w:hAnsi="Times New Roman" w:cs="Times New Roman"/>
          <w:color w:val="auto"/>
          <w:sz w:val="21"/>
          <w:highlight w:val="none"/>
          <w:lang w:val="en-US" w:eastAsia="zh-CN" w:bidi="ar-SA"/>
        </w:rPr>
        <w:t>华容县荣华厨师协会</w:t>
      </w:r>
      <w:r>
        <w:rPr>
          <w:rFonts w:hint="eastAsia" w:ascii="宋体" w:hAnsi="宋体"/>
          <w:color w:val="auto"/>
          <w:szCs w:val="21"/>
          <w:highlight w:val="none"/>
        </w:rPr>
        <w:t>关于印发202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2</w:t>
      </w:r>
      <w:r>
        <w:rPr>
          <w:rFonts w:hint="eastAsia" w:ascii="宋体" w:hAnsi="宋体"/>
          <w:color w:val="auto"/>
          <w:szCs w:val="21"/>
          <w:highlight w:val="none"/>
        </w:rPr>
        <w:t>年度第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一</w:t>
      </w:r>
      <w:r>
        <w:rPr>
          <w:rFonts w:hint="eastAsia" w:ascii="宋体" w:hAnsi="宋体"/>
          <w:color w:val="auto"/>
          <w:szCs w:val="21"/>
          <w:highlight w:val="none"/>
        </w:rPr>
        <w:t>批团体标准立项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》并成立起草工作组。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、202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28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日-202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01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02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日，完成《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华容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团子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》团体标准草案稿。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、202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01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03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日-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01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04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日，经工作组讨论后形成了《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华容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团子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》工作组讨论稿。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、202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01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06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日，召开《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华容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团子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》团体标准专家研讨会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、202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01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07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日-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01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08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日，根据专家研讨会意见，完成《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华容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团子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》征求意见稿。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60" w:lineRule="auto"/>
        <w:textAlignment w:val="auto"/>
        <w:rPr>
          <w:rFonts w:hint="eastAsia" w:ascii="黑体" w:hAnsi="宋体" w:eastAsia="黑体" w:cs="Arial"/>
          <w:color w:val="auto"/>
          <w:szCs w:val="21"/>
        </w:rPr>
      </w:pPr>
      <w:r>
        <w:rPr>
          <w:rFonts w:hint="eastAsia" w:ascii="黑体" w:hAnsi="黑体" w:eastAsia="黑体" w:cs="黑体"/>
          <w:color w:val="auto"/>
          <w:szCs w:val="21"/>
          <w:lang w:eastAsia="zh-CN"/>
        </w:rPr>
        <w:t>四</w:t>
      </w:r>
      <w:r>
        <w:rPr>
          <w:rFonts w:hint="eastAsia" w:ascii="黑体" w:hAnsi="黑体" w:eastAsia="黑体" w:cs="黑体"/>
          <w:color w:val="auto"/>
          <w:szCs w:val="21"/>
        </w:rPr>
        <w:t>、</w:t>
      </w:r>
      <w:r>
        <w:rPr>
          <w:rFonts w:hint="eastAsia" w:ascii="黑体" w:hAnsi="宋体" w:eastAsia="黑体" w:cs="Arial"/>
          <w:color w:val="auto"/>
          <w:szCs w:val="21"/>
        </w:rPr>
        <w:t>标准的重要内容</w:t>
      </w:r>
      <w:r>
        <w:rPr>
          <w:rFonts w:hint="eastAsia" w:ascii="黑体" w:hAnsi="宋体" w:eastAsia="黑体" w:cs="Arial"/>
          <w:color w:val="auto"/>
          <w:szCs w:val="21"/>
          <w:lang w:eastAsia="zh-CN"/>
        </w:rPr>
        <w:t>制定</w:t>
      </w:r>
      <w:r>
        <w:rPr>
          <w:rFonts w:hint="eastAsia" w:ascii="黑体" w:hAnsi="宋体" w:eastAsia="黑体" w:cs="Arial"/>
          <w:color w:val="auto"/>
          <w:szCs w:val="21"/>
        </w:rPr>
        <w:t>情况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/>
          <w:color w:val="auto"/>
          <w:szCs w:val="21"/>
        </w:rPr>
        <w:t>（一）</w:t>
      </w:r>
      <w:r>
        <w:rPr>
          <w:rFonts w:hint="eastAsia" w:ascii="宋体" w:hAnsi="宋体"/>
          <w:color w:val="auto"/>
          <w:szCs w:val="21"/>
          <w:lang w:val="en-US" w:eastAsia="zh-CN"/>
        </w:rPr>
        <w:t>文件</w:t>
      </w:r>
      <w:r>
        <w:rPr>
          <w:rFonts w:hint="eastAsia" w:ascii="宋体" w:hAnsi="宋体"/>
          <w:color w:val="auto"/>
          <w:szCs w:val="21"/>
        </w:rPr>
        <w:t>名称：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华容团子是湖南省华容县家喻户晓的一道小吃。元宵将至，团子又名团糍，菊花粘贴，滚团馅儿。团子的产生据说最早起源于东汉时期，与馒头产生于同一个时代。传说关云长率铁骑500走华容道时，为祝愿军民和平相处，监利、洪湖与华容、岳阳人民便采用粘米与糯米为浆，用菜心为馅，做成团子，慰问驻地的兵丁。不久，这一当地名吃便在沿江两岸</w:t>
      </w:r>
      <w:r>
        <w:rPr>
          <w:rFonts w:hint="default" w:ascii="Arial" w:hAnsi="Arial" w:cs="Arial"/>
          <w:i w:val="0"/>
          <w:iCs w:val="0"/>
          <w:caps w:val="0"/>
          <w:color w:val="136EC2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Arial" w:hAnsi="Arial" w:cs="Arial"/>
          <w:i w:val="0"/>
          <w:iCs w:val="0"/>
          <w:caps w:val="0"/>
          <w:color w:val="136EC2"/>
          <w:spacing w:val="0"/>
          <w:sz w:val="21"/>
          <w:szCs w:val="21"/>
          <w:u w:val="none"/>
          <w:shd w:val="clear" w:fill="FFFFFF"/>
        </w:rPr>
        <w:instrText xml:space="preserve"> HYPERLINK "https://baike.so.com/doc/5418374-5656537.html" \t "https://baike.so.com/doc/_blank" </w:instrText>
      </w:r>
      <w:r>
        <w:rPr>
          <w:rFonts w:hint="default" w:ascii="Arial" w:hAnsi="Arial" w:cs="Arial"/>
          <w:i w:val="0"/>
          <w:iCs w:val="0"/>
          <w:caps w:val="0"/>
          <w:color w:val="136EC2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15"/>
          <w:rFonts w:hint="default" w:ascii="Arial" w:hAnsi="Arial" w:cs="Arial"/>
          <w:i w:val="0"/>
          <w:iCs w:val="0"/>
          <w:caps w:val="0"/>
          <w:color w:val="136EC2"/>
          <w:spacing w:val="0"/>
          <w:sz w:val="21"/>
          <w:szCs w:val="21"/>
          <w:u w:val="none"/>
          <w:shd w:val="clear" w:fill="FFFFFF"/>
        </w:rPr>
        <w:t>小吃</w:t>
      </w:r>
      <w:r>
        <w:rPr>
          <w:rFonts w:hint="default" w:ascii="Arial" w:hAnsi="Arial" w:cs="Arial"/>
          <w:i w:val="0"/>
          <w:iCs w:val="0"/>
          <w:caps w:val="0"/>
          <w:color w:val="136EC2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中独占鳌头。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Cs w:val="21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Cs w:val="21"/>
          <w:lang w:val="en-US" w:eastAsia="zh-CN"/>
        </w:rPr>
        <w:t>（二）感官要求：</w:t>
      </w:r>
      <w:r>
        <w:rPr>
          <w:rFonts w:hint="eastAsia" w:ascii="宋体" w:hAnsi="宋体" w:cs="Times New Roman"/>
          <w:color w:val="auto"/>
          <w:szCs w:val="21"/>
          <w:lang w:val="en-US" w:eastAsia="zh-CN"/>
        </w:rPr>
        <w:t>本产品为冷冻或速冻食品，贮存温度与</w:t>
      </w:r>
      <w:r>
        <w:rPr>
          <w:rFonts w:hint="eastAsia" w:ascii="宋体" w:hAnsi="宋体" w:eastAsia="宋体" w:cs="Times New Roman"/>
          <w:color w:val="auto"/>
          <w:szCs w:val="21"/>
          <w:lang w:val="en-US" w:eastAsia="zh-CN"/>
        </w:rPr>
        <w:t>《食品安全国家标准 速冻面米与调制食品》（GB 19295-2021）</w:t>
      </w:r>
      <w:r>
        <w:rPr>
          <w:rFonts w:hint="eastAsia" w:ascii="宋体" w:hAnsi="宋体" w:cs="Times New Roman"/>
          <w:color w:val="auto"/>
          <w:szCs w:val="21"/>
          <w:lang w:val="en-US" w:eastAsia="zh-CN"/>
        </w:rPr>
        <w:t>的要求一致，因此感官要求按照</w:t>
      </w:r>
      <w:r>
        <w:rPr>
          <w:rFonts w:hint="eastAsia" w:ascii="宋体" w:hAnsi="宋体" w:eastAsia="宋体" w:cs="Times New Roman"/>
          <w:color w:val="auto"/>
          <w:szCs w:val="21"/>
          <w:lang w:val="en-US" w:eastAsia="zh-CN"/>
        </w:rPr>
        <w:t>《食品安全国家标准 速冻面米与调制食品》（GB 19295-2021）的感官</w:t>
      </w:r>
      <w:r>
        <w:rPr>
          <w:rFonts w:hint="eastAsia" w:ascii="宋体" w:hAnsi="宋体" w:cs="Times New Roman"/>
          <w:color w:val="auto"/>
          <w:szCs w:val="21"/>
          <w:lang w:val="en-US" w:eastAsia="zh-CN"/>
        </w:rPr>
        <w:t>要求及</w:t>
      </w:r>
      <w:r>
        <w:rPr>
          <w:rFonts w:hint="eastAsia" w:ascii="宋体" w:hAnsi="宋体" w:eastAsia="宋体" w:cs="Times New Roman"/>
          <w:color w:val="auto"/>
          <w:szCs w:val="21"/>
          <w:lang w:val="en-US" w:eastAsia="zh-CN"/>
        </w:rPr>
        <w:t>实际产品特点</w:t>
      </w:r>
      <w:r>
        <w:rPr>
          <w:rFonts w:hint="eastAsia" w:ascii="宋体" w:hAnsi="宋体" w:cs="Times New Roman"/>
          <w:color w:val="auto"/>
          <w:szCs w:val="21"/>
          <w:lang w:val="en-US" w:eastAsia="zh-CN"/>
        </w:rPr>
        <w:t>制定</w:t>
      </w:r>
      <w:r>
        <w:rPr>
          <w:rFonts w:hint="eastAsia" w:ascii="宋体" w:hAnsi="宋体" w:eastAsia="宋体" w:cs="Times New Roman"/>
          <w:color w:val="auto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Cs w:val="21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Cs w:val="21"/>
          <w:lang w:val="en-US" w:eastAsia="zh-CN"/>
        </w:rPr>
        <w:t>（</w:t>
      </w:r>
      <w:r>
        <w:rPr>
          <w:rFonts w:hint="eastAsia" w:ascii="宋体" w:hAnsi="宋体" w:cs="Times New Roman"/>
          <w:color w:val="auto"/>
          <w:szCs w:val="21"/>
          <w:lang w:val="en-US" w:eastAsia="zh-CN"/>
        </w:rPr>
        <w:t>三</w:t>
      </w:r>
      <w:r>
        <w:rPr>
          <w:rFonts w:hint="eastAsia" w:ascii="宋体" w:hAnsi="宋体" w:eastAsia="宋体" w:cs="Times New Roman"/>
          <w:color w:val="auto"/>
          <w:szCs w:val="21"/>
          <w:lang w:val="en-US" w:eastAsia="zh-CN"/>
        </w:rPr>
        <w:t>）</w:t>
      </w:r>
      <w:r>
        <w:rPr>
          <w:rFonts w:hint="eastAsia" w:ascii="宋体" w:hAnsi="宋体"/>
          <w:color w:val="auto"/>
          <w:szCs w:val="21"/>
          <w:lang w:val="en-US" w:eastAsia="zh-CN"/>
        </w:rPr>
        <w:t>过氧化值：按照</w:t>
      </w:r>
      <w:r>
        <w:rPr>
          <w:rFonts w:hint="eastAsia" w:ascii="宋体" w:hAnsi="宋体" w:eastAsia="宋体" w:cs="Times New Roman"/>
          <w:color w:val="auto"/>
          <w:szCs w:val="21"/>
          <w:lang w:val="en-US" w:eastAsia="zh-CN"/>
        </w:rPr>
        <w:t>《食品安全国家标准 速冻面米与调制食品》（GB 19295-2021）</w:t>
      </w:r>
      <w:r>
        <w:rPr>
          <w:rFonts w:hint="eastAsia" w:ascii="宋体" w:hAnsi="宋体"/>
          <w:color w:val="auto"/>
          <w:szCs w:val="21"/>
        </w:rPr>
        <w:t>过氧化值</w:t>
      </w:r>
      <w:r>
        <w:rPr>
          <w:rFonts w:hint="eastAsia" w:ascii="宋体" w:hAnsi="宋体"/>
          <w:color w:val="auto"/>
          <w:szCs w:val="21"/>
          <w:lang w:val="en-US" w:eastAsia="zh-CN"/>
        </w:rPr>
        <w:t>的规定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  <w:lang w:val="en-US" w:eastAsia="zh-CN"/>
        </w:rPr>
        <w:t>本产品馅料是经过食用植物油炒制的，因此本文件规定</w:t>
      </w:r>
      <w:r>
        <w:rPr>
          <w:rFonts w:hint="eastAsia" w:ascii="宋体" w:hAnsi="宋体" w:eastAsia="宋体" w:cs="Times New Roman"/>
          <w:color w:val="auto"/>
          <w:szCs w:val="21"/>
          <w:lang w:val="en-US" w:eastAsia="zh-CN"/>
        </w:rPr>
        <w:t>过氧化值（以脂肪计）≤0.25g/100g。</w:t>
      </w:r>
    </w:p>
    <w:p>
      <w:pPr>
        <w:pStyle w:val="2"/>
        <w:rPr>
          <w:rFonts w:hint="default" w:ascii="宋体" w:hAnsi="宋体" w:cs="Times New Roman"/>
          <w:color w:val="auto"/>
          <w:szCs w:val="21"/>
          <w:lang w:val="en-US" w:eastAsia="zh-CN"/>
        </w:rPr>
      </w:pPr>
      <w:r>
        <w:rPr>
          <w:rFonts w:hint="eastAsia" w:ascii="宋体" w:hAnsi="宋体" w:cs="Times New Roman"/>
          <w:color w:val="auto"/>
          <w:szCs w:val="21"/>
          <w:lang w:val="en-US" w:eastAsia="zh-CN"/>
        </w:rPr>
        <w:t xml:space="preserve">    （四）馅料含量：参考《速冻汤圆》（SB/T 10423-2017），并对10个样本的检测结果情况进行了汇总，本文件规定馅料含量≥20%。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Times New Roman"/>
          <w:color w:val="auto"/>
          <w:szCs w:val="21"/>
          <w:lang w:val="en-US" w:eastAsia="zh-CN"/>
        </w:rPr>
        <w:t>（</w:t>
      </w:r>
      <w:r>
        <w:rPr>
          <w:rFonts w:hint="eastAsia" w:ascii="宋体" w:hAnsi="宋体" w:cs="Times New Roman"/>
          <w:color w:val="auto"/>
          <w:szCs w:val="21"/>
          <w:lang w:val="en-US" w:eastAsia="zh-CN"/>
        </w:rPr>
        <w:t>五</w:t>
      </w:r>
      <w:r>
        <w:rPr>
          <w:rFonts w:hint="eastAsia" w:ascii="宋体" w:hAnsi="宋体" w:eastAsia="宋体" w:cs="Times New Roman"/>
          <w:color w:val="auto"/>
          <w:szCs w:val="21"/>
          <w:lang w:val="en-US" w:eastAsia="zh-CN"/>
        </w:rPr>
        <w:t>）污染物限量：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符合《食品安全国家标准 食品中污染物限量》（GB 2762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-2022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）的规定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Times New Roman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1"/>
          <w:szCs w:val="21"/>
          <w:lang w:val="en-US" w:eastAsia="zh-CN" w:bidi="ar-SA"/>
        </w:rPr>
        <w:t>（</w:t>
      </w:r>
      <w:r>
        <w:rPr>
          <w:rFonts w:hint="eastAsia" w:ascii="宋体" w:hAnsi="宋体" w:cs="Times New Roman"/>
          <w:color w:val="auto"/>
          <w:kern w:val="2"/>
          <w:sz w:val="21"/>
          <w:szCs w:val="21"/>
          <w:lang w:val="en-US" w:eastAsia="zh-CN" w:bidi="ar-SA"/>
        </w:rPr>
        <w:t>六</w:t>
      </w:r>
      <w:r>
        <w:rPr>
          <w:rFonts w:hint="eastAsia" w:ascii="宋体" w:hAnsi="宋体" w:eastAsia="宋体" w:cs="Times New Roman"/>
          <w:color w:val="auto"/>
          <w:kern w:val="2"/>
          <w:sz w:val="21"/>
          <w:szCs w:val="21"/>
          <w:lang w:val="en-US" w:eastAsia="zh-CN" w:bidi="ar-SA"/>
        </w:rPr>
        <w:t>）</w:t>
      </w:r>
      <w:r>
        <w:rPr>
          <w:rFonts w:hint="eastAsia" w:ascii="宋体" w:hAnsi="宋体" w:cs="Times New Roman"/>
          <w:color w:val="auto"/>
          <w:kern w:val="2"/>
          <w:sz w:val="21"/>
          <w:szCs w:val="21"/>
          <w:lang w:val="en-US" w:eastAsia="zh-CN" w:bidi="ar-SA"/>
        </w:rPr>
        <w:t>真菌毒素</w:t>
      </w:r>
      <w:r>
        <w:rPr>
          <w:rFonts w:hint="eastAsia" w:ascii="宋体" w:hAnsi="宋体" w:eastAsia="宋体" w:cs="Times New Roman"/>
          <w:color w:val="auto"/>
          <w:kern w:val="2"/>
          <w:sz w:val="21"/>
          <w:szCs w:val="21"/>
          <w:lang w:val="en-US" w:eastAsia="zh-CN" w:bidi="ar-SA"/>
        </w:rPr>
        <w:t>限量：</w:t>
      </w:r>
      <w:r>
        <w:rPr>
          <w:rFonts w:hint="eastAsia" w:ascii="宋体" w:hAnsi="宋体" w:cs="Times New Roman"/>
          <w:color w:val="auto"/>
          <w:kern w:val="2"/>
          <w:sz w:val="21"/>
          <w:szCs w:val="21"/>
          <w:lang w:val="en-US" w:eastAsia="zh-CN" w:bidi="ar-SA"/>
        </w:rPr>
        <w:t>符合《食品安全国家标准 食品中真菌毒素限量》（GB 2761-2017 ）的规定。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1"/>
          <w:szCs w:val="21"/>
          <w:lang w:val="en-US" w:eastAsia="zh-CN" w:bidi="ar-SA"/>
        </w:rPr>
        <w:t>（</w:t>
      </w:r>
      <w:r>
        <w:rPr>
          <w:rFonts w:hint="eastAsia" w:ascii="宋体" w:hAnsi="宋体" w:cs="Times New Roman"/>
          <w:color w:val="auto"/>
          <w:kern w:val="2"/>
          <w:sz w:val="21"/>
          <w:szCs w:val="21"/>
          <w:lang w:val="en-US" w:eastAsia="zh-CN" w:bidi="ar-SA"/>
        </w:rPr>
        <w:t>七</w:t>
      </w:r>
      <w:r>
        <w:rPr>
          <w:rFonts w:hint="eastAsia" w:ascii="宋体" w:hAnsi="宋体" w:eastAsia="宋体" w:cs="Times New Roman"/>
          <w:color w:val="auto"/>
          <w:kern w:val="2"/>
          <w:sz w:val="21"/>
          <w:szCs w:val="21"/>
          <w:lang w:val="en-US" w:eastAsia="zh-CN" w:bidi="ar-SA"/>
        </w:rPr>
        <w:t>）致病菌限量：符合</w:t>
      </w:r>
      <w:r>
        <w:rPr>
          <w:rFonts w:hint="eastAsia" w:ascii="宋体" w:hAnsi="宋体" w:eastAsia="宋体" w:cs="Times New Roman"/>
          <w:color w:val="auto"/>
          <w:szCs w:val="21"/>
          <w:lang w:eastAsia="zh-CN"/>
        </w:rPr>
        <w:t>《</w:t>
      </w:r>
      <w:r>
        <w:rPr>
          <w:rFonts w:hint="eastAsia" w:ascii="宋体" w:hAnsi="宋体" w:eastAsia="宋体" w:cs="Times New Roman"/>
          <w:color w:val="auto"/>
          <w:szCs w:val="21"/>
        </w:rPr>
        <w:t>食品安全国家标准 食品中致病菌限量</w:t>
      </w:r>
      <w:r>
        <w:rPr>
          <w:rFonts w:hint="eastAsia" w:ascii="宋体" w:hAnsi="宋体" w:eastAsia="宋体" w:cs="Times New Roman"/>
          <w:color w:val="auto"/>
          <w:szCs w:val="21"/>
          <w:lang w:eastAsia="zh-CN"/>
        </w:rPr>
        <w:t>》（</w:t>
      </w:r>
      <w:r>
        <w:rPr>
          <w:rFonts w:hint="eastAsia" w:ascii="宋体" w:hAnsi="宋体" w:eastAsia="宋体" w:cs="Times New Roman"/>
          <w:color w:val="auto"/>
          <w:szCs w:val="21"/>
        </w:rPr>
        <w:t>GB 29921</w:t>
      </w:r>
      <w:r>
        <w:rPr>
          <w:rFonts w:hint="eastAsia" w:ascii="宋体" w:hAnsi="宋体" w:cs="Times New Roman"/>
          <w:color w:val="auto"/>
          <w:szCs w:val="21"/>
          <w:lang w:val="en-US" w:eastAsia="zh-CN"/>
        </w:rPr>
        <w:t>-2021</w:t>
      </w:r>
      <w:r>
        <w:rPr>
          <w:rFonts w:hint="eastAsia" w:ascii="宋体" w:hAnsi="宋体" w:eastAsia="宋体" w:cs="Times New Roman"/>
          <w:color w:val="auto"/>
          <w:szCs w:val="21"/>
          <w:lang w:eastAsia="zh-CN"/>
        </w:rPr>
        <w:t>）</w:t>
      </w:r>
      <w:r>
        <w:rPr>
          <w:rFonts w:hint="eastAsia" w:ascii="宋体" w:hAnsi="宋体" w:eastAsia="宋体" w:cs="Times New Roman"/>
          <w:color w:val="auto"/>
          <w:kern w:val="2"/>
          <w:sz w:val="21"/>
          <w:szCs w:val="21"/>
          <w:lang w:val="en-US" w:eastAsia="zh-CN" w:bidi="ar-SA"/>
        </w:rPr>
        <w:t>的规定。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（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八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）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shd w:val="clear" w:color="auto" w:fill="auto"/>
        </w:rPr>
        <w:t>食品添加剂的使用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shd w:val="clear" w:color="auto" w:fill="auto"/>
          <w:lang w:eastAsia="zh-CN"/>
        </w:rPr>
        <w:t>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shd w:val="clear" w:color="auto" w:fill="auto"/>
        </w:rPr>
        <w:t>符合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《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食品安全国家标准 食品添加剂使用标准》（GB 2760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-2014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shd w:val="clear" w:color="auto" w:fill="auto"/>
        </w:rPr>
        <w:t>的规定。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（九）</w:t>
      </w:r>
      <w:r>
        <w:rPr>
          <w:rStyle w:val="47"/>
          <w:rFonts w:hint="eastAsia" w:ascii="黑体" w:hAnsi="宋体"/>
          <w:color w:val="auto"/>
          <w:sz w:val="21"/>
          <w:szCs w:val="21"/>
        </w:rPr>
        <w:t>生产加工过程中的卫生要求</w:t>
      </w:r>
      <w:r>
        <w:rPr>
          <w:rStyle w:val="47"/>
          <w:rFonts w:hint="eastAsia" w:ascii="黑体" w:hAnsi="宋体"/>
          <w:color w:val="auto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符合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《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食品安全国家标准 食品生产通用卫生规范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》（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GB 14881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-2013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）的规定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（十）标签：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符合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《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食品安全国家标准 预包装食品标签通则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》（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GB 7718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-2011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）、《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食品安全国家标准 预包装食品营养标签通则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》（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GB 28050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-2011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）的规定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速冻产品还应符合</w:t>
      </w:r>
      <w:r>
        <w:rPr>
          <w:rFonts w:hint="eastAsia" w:ascii="宋体" w:hAnsi="宋体" w:eastAsia="宋体" w:cs="Times New Roman"/>
          <w:color w:val="auto"/>
          <w:szCs w:val="21"/>
          <w:lang w:val="en-US" w:eastAsia="zh-CN"/>
        </w:rPr>
        <w:t>《食品安全国家标准 速冻面米与调制食品》（GB 19295-2021）</w:t>
      </w:r>
      <w:r>
        <w:rPr>
          <w:rFonts w:hint="eastAsia" w:ascii="宋体" w:hAnsi="宋体" w:cs="Times New Roman"/>
          <w:color w:val="auto"/>
          <w:szCs w:val="21"/>
          <w:lang w:val="en-US" w:eastAsia="zh-CN"/>
        </w:rPr>
        <w:t>的规定。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（十一）运输、贮存：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符合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《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食品安全国家标准 食品冷链物流卫生规范》（GB 31605-2020）的规定。速冻产品还应符合</w:t>
      </w:r>
      <w:r>
        <w:rPr>
          <w:rFonts w:hint="eastAsia" w:ascii="宋体" w:hAnsi="宋体" w:eastAsia="宋体" w:cs="Times New Roman"/>
          <w:color w:val="auto"/>
          <w:szCs w:val="21"/>
          <w:lang w:val="en-US" w:eastAsia="zh-CN"/>
        </w:rPr>
        <w:t>《食品安全国家标准 速冻面米与调制食品》（GB 19295-2021）</w:t>
      </w:r>
      <w:r>
        <w:rPr>
          <w:rFonts w:hint="eastAsia" w:ascii="宋体" w:hAnsi="宋体" w:cs="Times New Roman"/>
          <w:color w:val="auto"/>
          <w:szCs w:val="21"/>
          <w:lang w:val="en-US" w:eastAsia="zh-CN"/>
        </w:rPr>
        <w:t>的规定。</w:t>
      </w:r>
    </w:p>
    <w:p>
      <w:pPr>
        <w:pStyle w:val="2"/>
        <w:ind w:firstLine="420"/>
        <w:rPr>
          <w:rFonts w:hint="default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（十二）销售：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符合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《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食品安全国家标准 食品经营过程卫生规范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》（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GB 31621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-2014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）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、</w:t>
      </w:r>
      <w:r>
        <w:rPr>
          <w:rFonts w:hint="eastAsia" w:ascii="宋体" w:hAnsi="宋体" w:eastAsia="宋体" w:cs="Times New Roman"/>
          <w:color w:val="auto"/>
          <w:szCs w:val="21"/>
          <w:lang w:val="en-US" w:eastAsia="zh-CN"/>
        </w:rPr>
        <w:t>《食品安全国家标准 速冻面米与调制食品》（GB 19295-2021）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的规定。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default" w:eastAsia="黑体"/>
          <w:lang w:val="en-US" w:eastAsia="zh-CN"/>
        </w:rPr>
      </w:pPr>
      <w:r>
        <w:rPr>
          <w:rFonts w:hint="eastAsia" w:ascii="黑体" w:hAnsi="黑体" w:eastAsia="黑体" w:cs="黑体"/>
          <w:color w:val="auto"/>
          <w:szCs w:val="21"/>
          <w:lang w:eastAsia="zh-CN"/>
        </w:rPr>
        <w:t>五</w:t>
      </w:r>
      <w:r>
        <w:rPr>
          <w:rFonts w:hint="eastAsia" w:ascii="黑体" w:hAnsi="黑体" w:eastAsia="黑体" w:cs="黑体"/>
          <w:color w:val="auto"/>
          <w:szCs w:val="21"/>
        </w:rPr>
        <w:t>、与我国法律法规和其他标准的关系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Cs w:val="21"/>
          <w:lang w:eastAsia="zh-CN"/>
        </w:rPr>
      </w:pPr>
      <w:r>
        <w:rPr>
          <w:rFonts w:hint="eastAsia" w:ascii="宋体" w:hAnsi="宋体" w:eastAsia="宋体" w:cs="Times New Roman"/>
          <w:color w:val="auto"/>
          <w:szCs w:val="21"/>
          <w:lang w:eastAsia="zh-CN"/>
        </w:rPr>
        <w:t>符合</w:t>
      </w:r>
      <w:r>
        <w:rPr>
          <w:rFonts w:hint="eastAsia" w:ascii="宋体" w:hAnsi="宋体" w:cs="Times New Roman"/>
          <w:color w:val="auto"/>
          <w:szCs w:val="21"/>
          <w:lang w:eastAsia="zh-CN"/>
        </w:rPr>
        <w:t>食品安全国家标准：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Times New Roman"/>
          <w:color w:val="auto"/>
          <w:szCs w:val="21"/>
          <w:lang w:eastAsia="zh-CN"/>
        </w:rPr>
      </w:pPr>
      <w:r>
        <w:rPr>
          <w:rFonts w:hint="eastAsia" w:ascii="宋体" w:hAnsi="宋体" w:eastAsia="宋体" w:cs="Times New Roman"/>
          <w:color w:val="auto"/>
          <w:szCs w:val="21"/>
          <w:lang w:eastAsia="zh-CN"/>
        </w:rPr>
        <w:t>《</w:t>
      </w:r>
      <w:r>
        <w:rPr>
          <w:rFonts w:hint="eastAsia" w:ascii="宋体" w:hAnsi="宋体" w:eastAsia="宋体" w:cs="Times New Roman"/>
          <w:color w:val="auto"/>
          <w:szCs w:val="21"/>
        </w:rPr>
        <w:t>食品安全国家标准 食品中污染物限量</w:t>
      </w:r>
      <w:r>
        <w:rPr>
          <w:rFonts w:hint="eastAsia" w:ascii="宋体" w:hAnsi="宋体" w:eastAsia="宋体" w:cs="Times New Roman"/>
          <w:color w:val="auto"/>
          <w:szCs w:val="21"/>
          <w:lang w:eastAsia="zh-CN"/>
        </w:rPr>
        <w:t>》（</w:t>
      </w:r>
      <w:r>
        <w:rPr>
          <w:rFonts w:hint="eastAsia" w:ascii="宋体" w:hAnsi="宋体" w:eastAsia="宋体" w:cs="Times New Roman"/>
          <w:color w:val="auto"/>
          <w:szCs w:val="21"/>
        </w:rPr>
        <w:t>GB 2762</w:t>
      </w:r>
      <w:r>
        <w:rPr>
          <w:rFonts w:hint="eastAsia" w:ascii="宋体" w:hAnsi="宋体" w:cs="Times New Roman"/>
          <w:color w:val="auto"/>
          <w:szCs w:val="21"/>
          <w:lang w:val="en-US" w:eastAsia="zh-CN"/>
        </w:rPr>
        <w:t>-2022</w:t>
      </w:r>
      <w:r>
        <w:rPr>
          <w:rFonts w:hint="eastAsia" w:ascii="宋体" w:hAnsi="宋体" w:eastAsia="宋体" w:cs="Times New Roman"/>
          <w:color w:val="auto"/>
          <w:szCs w:val="21"/>
          <w:lang w:eastAsia="zh-CN"/>
        </w:rPr>
        <w:t>）</w:t>
      </w:r>
      <w:r>
        <w:rPr>
          <w:rFonts w:hint="eastAsia" w:ascii="宋体" w:hAnsi="宋体" w:cs="Times New Roman"/>
          <w:color w:val="auto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Times New Roman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Times New Roman"/>
          <w:color w:val="auto"/>
          <w:kern w:val="2"/>
          <w:sz w:val="21"/>
          <w:szCs w:val="21"/>
          <w:lang w:val="en-US" w:eastAsia="zh-CN" w:bidi="ar-SA"/>
        </w:rPr>
        <w:t>《食品安全国家标准 食品中真菌毒素限量》（GB 2761-2017 ）；</w:t>
      </w:r>
    </w:p>
    <w:p>
      <w:pPr>
        <w:pStyle w:val="2"/>
        <w:ind w:firstLine="420" w:firstLineChars="200"/>
        <w:rPr>
          <w:rFonts w:hint="eastAsia" w:ascii="宋体" w:hAnsi="宋体" w:cs="Times New Roman"/>
          <w:color w:val="auto"/>
          <w:szCs w:val="21"/>
          <w:lang w:eastAsia="zh-CN"/>
        </w:rPr>
      </w:pPr>
      <w:r>
        <w:rPr>
          <w:rFonts w:hint="eastAsia" w:ascii="宋体" w:hAnsi="宋体" w:eastAsia="宋体" w:cs="Times New Roman"/>
          <w:color w:val="auto"/>
          <w:szCs w:val="21"/>
          <w:lang w:eastAsia="zh-CN"/>
        </w:rPr>
        <w:t>《</w:t>
      </w:r>
      <w:r>
        <w:rPr>
          <w:rFonts w:hint="eastAsia" w:ascii="宋体" w:hAnsi="宋体" w:eastAsia="宋体" w:cs="Times New Roman"/>
          <w:color w:val="auto"/>
          <w:szCs w:val="21"/>
        </w:rPr>
        <w:t>食品安全国家标准 食品中致病菌限量</w:t>
      </w:r>
      <w:r>
        <w:rPr>
          <w:rFonts w:hint="eastAsia" w:ascii="宋体" w:hAnsi="宋体" w:eastAsia="宋体" w:cs="Times New Roman"/>
          <w:color w:val="auto"/>
          <w:szCs w:val="21"/>
          <w:lang w:eastAsia="zh-CN"/>
        </w:rPr>
        <w:t>》（</w:t>
      </w:r>
      <w:r>
        <w:rPr>
          <w:rFonts w:hint="eastAsia" w:ascii="宋体" w:hAnsi="宋体" w:eastAsia="宋体" w:cs="Times New Roman"/>
          <w:color w:val="auto"/>
          <w:szCs w:val="21"/>
        </w:rPr>
        <w:t>GB 29921</w:t>
      </w:r>
      <w:r>
        <w:rPr>
          <w:rFonts w:hint="eastAsia" w:ascii="宋体" w:hAnsi="宋体" w:cs="Times New Roman"/>
          <w:color w:val="auto"/>
          <w:szCs w:val="21"/>
          <w:lang w:val="en-US" w:eastAsia="zh-CN"/>
        </w:rPr>
        <w:t>-2021</w:t>
      </w:r>
      <w:r>
        <w:rPr>
          <w:rFonts w:hint="eastAsia" w:ascii="宋体" w:hAnsi="宋体" w:eastAsia="宋体" w:cs="Times New Roman"/>
          <w:color w:val="auto"/>
          <w:szCs w:val="21"/>
          <w:lang w:eastAsia="zh-CN"/>
        </w:rPr>
        <w:t>）</w:t>
      </w:r>
      <w:r>
        <w:rPr>
          <w:rFonts w:hint="eastAsia" w:ascii="宋体" w:hAnsi="宋体" w:cs="Times New Roman"/>
          <w:color w:val="auto"/>
          <w:szCs w:val="21"/>
          <w:lang w:eastAsia="zh-CN"/>
        </w:rPr>
        <w:t>；</w:t>
      </w:r>
    </w:p>
    <w:p>
      <w:pPr>
        <w:pStyle w:val="2"/>
        <w:ind w:firstLine="420" w:firstLineChars="200"/>
        <w:rPr>
          <w:rFonts w:hint="eastAsia" w:ascii="宋体" w:hAnsi="宋体" w:cs="Times New Roman"/>
          <w:color w:val="auto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《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食品安全国家标准 食品添加剂使用标准》（GB 2760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-2014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）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《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食品安全国家标准 食品生产通用卫生规范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》（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GB 14881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-2013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）；</w:t>
      </w:r>
    </w:p>
    <w:p>
      <w:pPr>
        <w:pStyle w:val="2"/>
        <w:ind w:firstLine="420" w:firstLineChars="200"/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《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食品安全国家标准 预包装食品标签通则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》（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GB 7718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-2011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）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；</w:t>
      </w:r>
    </w:p>
    <w:p>
      <w:pPr>
        <w:pStyle w:val="2"/>
        <w:ind w:firstLine="420" w:firstLineChars="200"/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《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食品安全国家标准 预包装食品营养标签通则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》（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GB 28050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-2011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）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；</w:t>
      </w:r>
    </w:p>
    <w:p>
      <w:pPr>
        <w:pStyle w:val="2"/>
        <w:ind w:firstLine="420" w:firstLineChars="200"/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《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食品安全国家标准 食品冷链物流卫生规范》（GB 31605-2020）；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《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食品安全国家标准 食品经营过程卫生规范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》（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GB 31621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-2014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>
      <w:pPr>
        <w:pStyle w:val="2"/>
        <w:ind w:firstLine="420"/>
        <w:rPr>
          <w:rFonts w:hint="default" w:ascii="宋体" w:hAnsi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Cs w:val="21"/>
          <w:lang w:val="en-US" w:eastAsia="zh-CN"/>
        </w:rPr>
        <w:t>《食品安全国家标准 速冻面米与调制食品》（GB 19295-2021）</w:t>
      </w:r>
      <w:r>
        <w:rPr>
          <w:rFonts w:hint="eastAsia" w:ascii="宋体" w:hAnsi="宋体" w:cs="Times New Roman"/>
          <w:color w:val="auto"/>
          <w:szCs w:val="21"/>
          <w:lang w:val="en-US" w:eastAsia="zh-CN"/>
        </w:rPr>
        <w:t>；</w:t>
      </w:r>
    </w:p>
    <w:p>
      <w:pPr>
        <w:pStyle w:val="2"/>
        <w:ind w:firstLine="420"/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参考标准：</w:t>
      </w:r>
    </w:p>
    <w:p>
      <w:pPr>
        <w:pStyle w:val="2"/>
        <w:ind w:firstLine="420" w:firstLineChars="200"/>
        <w:rPr>
          <w:rFonts w:hint="eastAsia"/>
          <w:color w:val="auto"/>
          <w:lang w:eastAsia="zh-CN"/>
        </w:rPr>
      </w:pPr>
      <w:r>
        <w:rPr>
          <w:rFonts w:hint="eastAsia" w:ascii="宋体" w:hAnsi="宋体" w:cs="Times New Roman"/>
          <w:color w:val="auto"/>
          <w:szCs w:val="21"/>
          <w:lang w:val="en-US" w:eastAsia="zh-CN"/>
        </w:rPr>
        <w:t>《速冻汤圆》（SB/T 10423-2017）。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760" w:firstLineChars="1700"/>
        <w:textAlignment w:val="auto"/>
        <w:rPr>
          <w:rFonts w:ascii="仿宋" w:hAnsi="仿宋" w:eastAsia="仿宋"/>
          <w:color w:val="auto"/>
          <w:sz w:val="28"/>
          <w:szCs w:val="28"/>
        </w:rPr>
      </w:pPr>
    </w:p>
    <w:sectPr>
      <w:footerReference r:id="rId3" w:type="default"/>
      <w:pgSz w:w="11906" w:h="16838"/>
      <w:pgMar w:top="1247" w:right="1417" w:bottom="1247" w:left="1417" w:header="851" w:footer="992" w:gutter="0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</w:t>
    </w:r>
    <w:r>
      <w:fldChar w:fldCharType="end"/>
    </w:r>
  </w:p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BC1B02"/>
    <w:multiLevelType w:val="multilevel"/>
    <w:tmpl w:val="CDBC1B02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 w:cs="黑体"/>
        <w:b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284" w:firstLine="0"/>
      </w:pPr>
      <w:rPr>
        <w:rFonts w:hint="eastAsia" w:ascii="黑体" w:hAnsi="Times New Roman" w:eastAsia="黑体" w:cs="Times New Roman"/>
        <w:b w:val="0"/>
        <w:bCs w:val="0"/>
        <w:iCs w:val="0"/>
        <w:caps w:val="0"/>
        <w:strike w:val="0"/>
        <w:dstrike w:val="0"/>
        <w:color w:val="000000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suff w:val="nothing"/>
      <w:lvlText w:val="%1.%2.%3　"/>
      <w:lvlJc w:val="left"/>
      <w:pPr>
        <w:ind w:left="3970" w:firstLine="0"/>
      </w:pPr>
      <w:rPr>
        <w:rFonts w:hint="eastAsia" w:ascii="黑体" w:hAnsi="Times New Roman" w:eastAsia="黑体" w:cs="黑体"/>
        <w:b w:val="0"/>
        <w:sz w:val="21"/>
      </w:rPr>
    </w:lvl>
    <w:lvl w:ilvl="3" w:tentative="0">
      <w:start w:val="1"/>
      <w:numFmt w:val="decimal"/>
      <w:pStyle w:val="42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 w:cs="黑体"/>
        <w:b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 w:cs="黑体"/>
        <w:b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 w:cs="黑体"/>
        <w:b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 w:cs="黑体"/>
        <w:b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72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187F5D"/>
    <w:multiLevelType w:val="multilevel"/>
    <w:tmpl w:val="44187F5D"/>
    <w:lvl w:ilvl="0" w:tentative="0">
      <w:start w:val="1"/>
      <w:numFmt w:val="lowerLetter"/>
      <w:pStyle w:val="41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hAnsi="Times New Roman" w:eastAsia="宋体" w:cs="宋体"/>
        <w:b w:val="0"/>
        <w:sz w:val="21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60"/>
        </w:tabs>
        <w:ind w:left="1259" w:hanging="419"/>
      </w:p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hAnsi="Times New Roman" w:eastAsia="宋体" w:cs="宋体"/>
        <w:b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NjhjZjkxMjg2OGJjOTQ0NThhNzBhOGI4YTVmYWYifQ=="/>
  </w:docVars>
  <w:rsids>
    <w:rsidRoot w:val="00E1460D"/>
    <w:rsid w:val="0000092C"/>
    <w:rsid w:val="00002087"/>
    <w:rsid w:val="00004B86"/>
    <w:rsid w:val="000053E9"/>
    <w:rsid w:val="0000683B"/>
    <w:rsid w:val="00007204"/>
    <w:rsid w:val="000105D9"/>
    <w:rsid w:val="00010CC2"/>
    <w:rsid w:val="0001188A"/>
    <w:rsid w:val="00012F24"/>
    <w:rsid w:val="00014310"/>
    <w:rsid w:val="0001511C"/>
    <w:rsid w:val="00015298"/>
    <w:rsid w:val="00017599"/>
    <w:rsid w:val="00020497"/>
    <w:rsid w:val="00022DBA"/>
    <w:rsid w:val="00023044"/>
    <w:rsid w:val="00025238"/>
    <w:rsid w:val="000309D8"/>
    <w:rsid w:val="00030DE9"/>
    <w:rsid w:val="00030F22"/>
    <w:rsid w:val="0003389F"/>
    <w:rsid w:val="00036509"/>
    <w:rsid w:val="00036718"/>
    <w:rsid w:val="00040F29"/>
    <w:rsid w:val="000417B2"/>
    <w:rsid w:val="000423FF"/>
    <w:rsid w:val="00042593"/>
    <w:rsid w:val="0004287D"/>
    <w:rsid w:val="0004386C"/>
    <w:rsid w:val="00044B77"/>
    <w:rsid w:val="00052CFE"/>
    <w:rsid w:val="000538FB"/>
    <w:rsid w:val="0005393B"/>
    <w:rsid w:val="00054516"/>
    <w:rsid w:val="000553BB"/>
    <w:rsid w:val="0005601D"/>
    <w:rsid w:val="0005769C"/>
    <w:rsid w:val="00061212"/>
    <w:rsid w:val="00066342"/>
    <w:rsid w:val="000707F6"/>
    <w:rsid w:val="000714A8"/>
    <w:rsid w:val="0007269F"/>
    <w:rsid w:val="00074B87"/>
    <w:rsid w:val="000817B8"/>
    <w:rsid w:val="0008478F"/>
    <w:rsid w:val="000847A9"/>
    <w:rsid w:val="00085A6B"/>
    <w:rsid w:val="000861F6"/>
    <w:rsid w:val="00087B08"/>
    <w:rsid w:val="00091A58"/>
    <w:rsid w:val="00091C78"/>
    <w:rsid w:val="00093E7B"/>
    <w:rsid w:val="00095AC0"/>
    <w:rsid w:val="00096257"/>
    <w:rsid w:val="00096EB4"/>
    <w:rsid w:val="00096F40"/>
    <w:rsid w:val="00097C9D"/>
    <w:rsid w:val="000A1135"/>
    <w:rsid w:val="000A294C"/>
    <w:rsid w:val="000A3943"/>
    <w:rsid w:val="000A6981"/>
    <w:rsid w:val="000A73AD"/>
    <w:rsid w:val="000A7D3C"/>
    <w:rsid w:val="000B0A5A"/>
    <w:rsid w:val="000B1A3A"/>
    <w:rsid w:val="000B1C26"/>
    <w:rsid w:val="000B2EFD"/>
    <w:rsid w:val="000B37D7"/>
    <w:rsid w:val="000B4D37"/>
    <w:rsid w:val="000B5F05"/>
    <w:rsid w:val="000B648F"/>
    <w:rsid w:val="000B7F70"/>
    <w:rsid w:val="000C1724"/>
    <w:rsid w:val="000C2DE0"/>
    <w:rsid w:val="000C3E65"/>
    <w:rsid w:val="000C4075"/>
    <w:rsid w:val="000C41D1"/>
    <w:rsid w:val="000C4F63"/>
    <w:rsid w:val="000C68C0"/>
    <w:rsid w:val="000C74C5"/>
    <w:rsid w:val="000D233B"/>
    <w:rsid w:val="000D2D75"/>
    <w:rsid w:val="000D4F53"/>
    <w:rsid w:val="000D66A9"/>
    <w:rsid w:val="000D6F63"/>
    <w:rsid w:val="000D7A11"/>
    <w:rsid w:val="000D7CDE"/>
    <w:rsid w:val="000E037A"/>
    <w:rsid w:val="000E1D1F"/>
    <w:rsid w:val="000E2FE4"/>
    <w:rsid w:val="000E34AE"/>
    <w:rsid w:val="000E3F0C"/>
    <w:rsid w:val="000E50D4"/>
    <w:rsid w:val="000E68F9"/>
    <w:rsid w:val="000E7065"/>
    <w:rsid w:val="000F0FD8"/>
    <w:rsid w:val="000F1046"/>
    <w:rsid w:val="000F3057"/>
    <w:rsid w:val="000F42C0"/>
    <w:rsid w:val="000F506D"/>
    <w:rsid w:val="000F5296"/>
    <w:rsid w:val="000F5C24"/>
    <w:rsid w:val="000F668B"/>
    <w:rsid w:val="000F6AA6"/>
    <w:rsid w:val="000F7513"/>
    <w:rsid w:val="00100029"/>
    <w:rsid w:val="001000F1"/>
    <w:rsid w:val="001004BA"/>
    <w:rsid w:val="00101659"/>
    <w:rsid w:val="001025B6"/>
    <w:rsid w:val="00104328"/>
    <w:rsid w:val="00104721"/>
    <w:rsid w:val="00105A3B"/>
    <w:rsid w:val="00107E49"/>
    <w:rsid w:val="00111185"/>
    <w:rsid w:val="00112C3B"/>
    <w:rsid w:val="00113120"/>
    <w:rsid w:val="00116F99"/>
    <w:rsid w:val="0011714A"/>
    <w:rsid w:val="00120833"/>
    <w:rsid w:val="001213F6"/>
    <w:rsid w:val="00122A5D"/>
    <w:rsid w:val="00123A36"/>
    <w:rsid w:val="00127BF9"/>
    <w:rsid w:val="001314A5"/>
    <w:rsid w:val="00131695"/>
    <w:rsid w:val="0013295D"/>
    <w:rsid w:val="001377DB"/>
    <w:rsid w:val="00144A82"/>
    <w:rsid w:val="00145F4C"/>
    <w:rsid w:val="0015032E"/>
    <w:rsid w:val="00151130"/>
    <w:rsid w:val="00153082"/>
    <w:rsid w:val="00153115"/>
    <w:rsid w:val="00154E4A"/>
    <w:rsid w:val="001552C0"/>
    <w:rsid w:val="00155F1B"/>
    <w:rsid w:val="0016203B"/>
    <w:rsid w:val="00163090"/>
    <w:rsid w:val="001633A7"/>
    <w:rsid w:val="00167475"/>
    <w:rsid w:val="00170B42"/>
    <w:rsid w:val="00170B8C"/>
    <w:rsid w:val="00170BD7"/>
    <w:rsid w:val="0017398A"/>
    <w:rsid w:val="00174A79"/>
    <w:rsid w:val="00177A20"/>
    <w:rsid w:val="00177EBE"/>
    <w:rsid w:val="001802F7"/>
    <w:rsid w:val="00182BE4"/>
    <w:rsid w:val="00182F8D"/>
    <w:rsid w:val="00183840"/>
    <w:rsid w:val="00183985"/>
    <w:rsid w:val="0018501A"/>
    <w:rsid w:val="00185389"/>
    <w:rsid w:val="0018631F"/>
    <w:rsid w:val="001872CD"/>
    <w:rsid w:val="00187F2A"/>
    <w:rsid w:val="0019073E"/>
    <w:rsid w:val="00190BFE"/>
    <w:rsid w:val="00191E4D"/>
    <w:rsid w:val="0019315B"/>
    <w:rsid w:val="001937B3"/>
    <w:rsid w:val="00193C48"/>
    <w:rsid w:val="00194EB5"/>
    <w:rsid w:val="001951EE"/>
    <w:rsid w:val="00197F5F"/>
    <w:rsid w:val="001A02EF"/>
    <w:rsid w:val="001A67D1"/>
    <w:rsid w:val="001A694C"/>
    <w:rsid w:val="001A7425"/>
    <w:rsid w:val="001B004B"/>
    <w:rsid w:val="001B14E7"/>
    <w:rsid w:val="001B253D"/>
    <w:rsid w:val="001B2D9B"/>
    <w:rsid w:val="001B348D"/>
    <w:rsid w:val="001B396A"/>
    <w:rsid w:val="001B6DB2"/>
    <w:rsid w:val="001C250B"/>
    <w:rsid w:val="001C2D47"/>
    <w:rsid w:val="001C3B79"/>
    <w:rsid w:val="001C40F5"/>
    <w:rsid w:val="001C42BD"/>
    <w:rsid w:val="001C4EAE"/>
    <w:rsid w:val="001C4FE5"/>
    <w:rsid w:val="001C5415"/>
    <w:rsid w:val="001C56BB"/>
    <w:rsid w:val="001D4689"/>
    <w:rsid w:val="001D5ABC"/>
    <w:rsid w:val="001E1F52"/>
    <w:rsid w:val="001E3DA8"/>
    <w:rsid w:val="001E417C"/>
    <w:rsid w:val="001E7563"/>
    <w:rsid w:val="001F096F"/>
    <w:rsid w:val="001F1511"/>
    <w:rsid w:val="001F587D"/>
    <w:rsid w:val="002000EF"/>
    <w:rsid w:val="00200F02"/>
    <w:rsid w:val="00202B2A"/>
    <w:rsid w:val="00203D35"/>
    <w:rsid w:val="002069DA"/>
    <w:rsid w:val="00206AD1"/>
    <w:rsid w:val="00211311"/>
    <w:rsid w:val="002119B5"/>
    <w:rsid w:val="002142AA"/>
    <w:rsid w:val="002143A9"/>
    <w:rsid w:val="00215D61"/>
    <w:rsid w:val="002179A7"/>
    <w:rsid w:val="00220237"/>
    <w:rsid w:val="00220FFF"/>
    <w:rsid w:val="002230D7"/>
    <w:rsid w:val="0022399A"/>
    <w:rsid w:val="002242CF"/>
    <w:rsid w:val="00227168"/>
    <w:rsid w:val="00230A62"/>
    <w:rsid w:val="00230ABA"/>
    <w:rsid w:val="00231E74"/>
    <w:rsid w:val="00232B82"/>
    <w:rsid w:val="0023683A"/>
    <w:rsid w:val="00237588"/>
    <w:rsid w:val="00237C2B"/>
    <w:rsid w:val="00237D60"/>
    <w:rsid w:val="00240CAE"/>
    <w:rsid w:val="00241C18"/>
    <w:rsid w:val="0024381D"/>
    <w:rsid w:val="00246074"/>
    <w:rsid w:val="00246398"/>
    <w:rsid w:val="00250231"/>
    <w:rsid w:val="002507A8"/>
    <w:rsid w:val="00250DB1"/>
    <w:rsid w:val="0025165F"/>
    <w:rsid w:val="00255CA3"/>
    <w:rsid w:val="002571B7"/>
    <w:rsid w:val="002573FD"/>
    <w:rsid w:val="00257449"/>
    <w:rsid w:val="002600E6"/>
    <w:rsid w:val="00260C2C"/>
    <w:rsid w:val="002614FD"/>
    <w:rsid w:val="002620FF"/>
    <w:rsid w:val="00263E89"/>
    <w:rsid w:val="00264D6F"/>
    <w:rsid w:val="00266304"/>
    <w:rsid w:val="00266621"/>
    <w:rsid w:val="00266635"/>
    <w:rsid w:val="00270B27"/>
    <w:rsid w:val="00272CE9"/>
    <w:rsid w:val="00272E0B"/>
    <w:rsid w:val="00273303"/>
    <w:rsid w:val="002749F5"/>
    <w:rsid w:val="00274DE5"/>
    <w:rsid w:val="00275F44"/>
    <w:rsid w:val="0027646D"/>
    <w:rsid w:val="002765B7"/>
    <w:rsid w:val="00276B28"/>
    <w:rsid w:val="00277DA9"/>
    <w:rsid w:val="00281D7D"/>
    <w:rsid w:val="00282B0A"/>
    <w:rsid w:val="002839DF"/>
    <w:rsid w:val="00284E6C"/>
    <w:rsid w:val="00285DC4"/>
    <w:rsid w:val="002871B4"/>
    <w:rsid w:val="002875CA"/>
    <w:rsid w:val="0029037F"/>
    <w:rsid w:val="002920E0"/>
    <w:rsid w:val="002932BE"/>
    <w:rsid w:val="00293668"/>
    <w:rsid w:val="00295EF1"/>
    <w:rsid w:val="002970A8"/>
    <w:rsid w:val="002A03B1"/>
    <w:rsid w:val="002A0572"/>
    <w:rsid w:val="002A0DFF"/>
    <w:rsid w:val="002A10F5"/>
    <w:rsid w:val="002A1989"/>
    <w:rsid w:val="002A19DE"/>
    <w:rsid w:val="002A21E5"/>
    <w:rsid w:val="002A6B14"/>
    <w:rsid w:val="002A7305"/>
    <w:rsid w:val="002A75EC"/>
    <w:rsid w:val="002B04D9"/>
    <w:rsid w:val="002B06D5"/>
    <w:rsid w:val="002B0723"/>
    <w:rsid w:val="002B14A9"/>
    <w:rsid w:val="002B3A96"/>
    <w:rsid w:val="002B4AD9"/>
    <w:rsid w:val="002B4D39"/>
    <w:rsid w:val="002B70E1"/>
    <w:rsid w:val="002B733D"/>
    <w:rsid w:val="002B7ABA"/>
    <w:rsid w:val="002C0BAA"/>
    <w:rsid w:val="002C19C1"/>
    <w:rsid w:val="002C2232"/>
    <w:rsid w:val="002C3B5E"/>
    <w:rsid w:val="002C5DAF"/>
    <w:rsid w:val="002C6312"/>
    <w:rsid w:val="002D1943"/>
    <w:rsid w:val="002D1C51"/>
    <w:rsid w:val="002D1F8C"/>
    <w:rsid w:val="002D6D01"/>
    <w:rsid w:val="002D6D3D"/>
    <w:rsid w:val="002E1253"/>
    <w:rsid w:val="002E266A"/>
    <w:rsid w:val="002E38BF"/>
    <w:rsid w:val="002E4BAD"/>
    <w:rsid w:val="002E6A47"/>
    <w:rsid w:val="002F054A"/>
    <w:rsid w:val="002F10AA"/>
    <w:rsid w:val="002F1832"/>
    <w:rsid w:val="002F3234"/>
    <w:rsid w:val="002F4477"/>
    <w:rsid w:val="002F5539"/>
    <w:rsid w:val="002F67D1"/>
    <w:rsid w:val="002F7B4E"/>
    <w:rsid w:val="00301BA4"/>
    <w:rsid w:val="003029D0"/>
    <w:rsid w:val="00303D1E"/>
    <w:rsid w:val="00304AE4"/>
    <w:rsid w:val="003062F7"/>
    <w:rsid w:val="00306382"/>
    <w:rsid w:val="00306742"/>
    <w:rsid w:val="00306F2D"/>
    <w:rsid w:val="00307FFA"/>
    <w:rsid w:val="00312720"/>
    <w:rsid w:val="00312969"/>
    <w:rsid w:val="00316EDA"/>
    <w:rsid w:val="00316F38"/>
    <w:rsid w:val="0031706C"/>
    <w:rsid w:val="00321025"/>
    <w:rsid w:val="003215FD"/>
    <w:rsid w:val="003248A7"/>
    <w:rsid w:val="00324BF7"/>
    <w:rsid w:val="00325920"/>
    <w:rsid w:val="003279B8"/>
    <w:rsid w:val="00332188"/>
    <w:rsid w:val="00332E79"/>
    <w:rsid w:val="00333B7C"/>
    <w:rsid w:val="003359D4"/>
    <w:rsid w:val="0033600A"/>
    <w:rsid w:val="00336ED9"/>
    <w:rsid w:val="00340AEA"/>
    <w:rsid w:val="00340BF6"/>
    <w:rsid w:val="00341060"/>
    <w:rsid w:val="0034244E"/>
    <w:rsid w:val="003445BA"/>
    <w:rsid w:val="00344FF4"/>
    <w:rsid w:val="0034507B"/>
    <w:rsid w:val="00345FB6"/>
    <w:rsid w:val="00350105"/>
    <w:rsid w:val="00353DE7"/>
    <w:rsid w:val="0035487E"/>
    <w:rsid w:val="00354BD9"/>
    <w:rsid w:val="003565D2"/>
    <w:rsid w:val="00360056"/>
    <w:rsid w:val="00361F38"/>
    <w:rsid w:val="003645FB"/>
    <w:rsid w:val="00365309"/>
    <w:rsid w:val="003668EA"/>
    <w:rsid w:val="00370E72"/>
    <w:rsid w:val="0037189E"/>
    <w:rsid w:val="003725DC"/>
    <w:rsid w:val="00373ADB"/>
    <w:rsid w:val="00374714"/>
    <w:rsid w:val="00375546"/>
    <w:rsid w:val="003762B3"/>
    <w:rsid w:val="00376B87"/>
    <w:rsid w:val="00376EF7"/>
    <w:rsid w:val="0037747F"/>
    <w:rsid w:val="00381845"/>
    <w:rsid w:val="00381B0F"/>
    <w:rsid w:val="00382D16"/>
    <w:rsid w:val="00382F0F"/>
    <w:rsid w:val="00384B8C"/>
    <w:rsid w:val="0038570E"/>
    <w:rsid w:val="00391D3B"/>
    <w:rsid w:val="00394476"/>
    <w:rsid w:val="003945B2"/>
    <w:rsid w:val="0039476C"/>
    <w:rsid w:val="00394C4C"/>
    <w:rsid w:val="0039648B"/>
    <w:rsid w:val="003979B0"/>
    <w:rsid w:val="00397EA1"/>
    <w:rsid w:val="003A2C1B"/>
    <w:rsid w:val="003A2CF5"/>
    <w:rsid w:val="003A341B"/>
    <w:rsid w:val="003A43E0"/>
    <w:rsid w:val="003A46D6"/>
    <w:rsid w:val="003A7174"/>
    <w:rsid w:val="003B10FE"/>
    <w:rsid w:val="003B1641"/>
    <w:rsid w:val="003B1A9F"/>
    <w:rsid w:val="003B68C1"/>
    <w:rsid w:val="003B7B1F"/>
    <w:rsid w:val="003C1412"/>
    <w:rsid w:val="003C1EF5"/>
    <w:rsid w:val="003C38DC"/>
    <w:rsid w:val="003C3C9A"/>
    <w:rsid w:val="003C4ED0"/>
    <w:rsid w:val="003C5123"/>
    <w:rsid w:val="003C5CFC"/>
    <w:rsid w:val="003D1055"/>
    <w:rsid w:val="003D20F1"/>
    <w:rsid w:val="003D243F"/>
    <w:rsid w:val="003D3250"/>
    <w:rsid w:val="003D449D"/>
    <w:rsid w:val="003D49F8"/>
    <w:rsid w:val="003D55B2"/>
    <w:rsid w:val="003E02F5"/>
    <w:rsid w:val="003E2F07"/>
    <w:rsid w:val="003E4DFA"/>
    <w:rsid w:val="003E5876"/>
    <w:rsid w:val="003E66C5"/>
    <w:rsid w:val="003F0594"/>
    <w:rsid w:val="003F0890"/>
    <w:rsid w:val="003F1686"/>
    <w:rsid w:val="003F1E37"/>
    <w:rsid w:val="003F690E"/>
    <w:rsid w:val="003F6D9D"/>
    <w:rsid w:val="003F72A3"/>
    <w:rsid w:val="00402355"/>
    <w:rsid w:val="004029B4"/>
    <w:rsid w:val="00403BD2"/>
    <w:rsid w:val="00403CA8"/>
    <w:rsid w:val="00404D95"/>
    <w:rsid w:val="00405763"/>
    <w:rsid w:val="0040584C"/>
    <w:rsid w:val="0040587C"/>
    <w:rsid w:val="00406D1D"/>
    <w:rsid w:val="00407289"/>
    <w:rsid w:val="004079FE"/>
    <w:rsid w:val="00416D76"/>
    <w:rsid w:val="00420A46"/>
    <w:rsid w:val="0042269F"/>
    <w:rsid w:val="00423F44"/>
    <w:rsid w:val="004240EF"/>
    <w:rsid w:val="004257D4"/>
    <w:rsid w:val="00426BCB"/>
    <w:rsid w:val="0043089F"/>
    <w:rsid w:val="00431277"/>
    <w:rsid w:val="00431457"/>
    <w:rsid w:val="00431DE3"/>
    <w:rsid w:val="00434B86"/>
    <w:rsid w:val="004364C3"/>
    <w:rsid w:val="00436754"/>
    <w:rsid w:val="00440E7B"/>
    <w:rsid w:val="00440F23"/>
    <w:rsid w:val="0044150D"/>
    <w:rsid w:val="004425AD"/>
    <w:rsid w:val="00442779"/>
    <w:rsid w:val="004477CE"/>
    <w:rsid w:val="004502B1"/>
    <w:rsid w:val="00450873"/>
    <w:rsid w:val="00451811"/>
    <w:rsid w:val="00451F6C"/>
    <w:rsid w:val="004520EB"/>
    <w:rsid w:val="00452220"/>
    <w:rsid w:val="00452AC4"/>
    <w:rsid w:val="00452EF9"/>
    <w:rsid w:val="00454481"/>
    <w:rsid w:val="00455A9B"/>
    <w:rsid w:val="0046179E"/>
    <w:rsid w:val="0046659C"/>
    <w:rsid w:val="00466AC6"/>
    <w:rsid w:val="00466FEB"/>
    <w:rsid w:val="0046787E"/>
    <w:rsid w:val="00472E2C"/>
    <w:rsid w:val="004733BE"/>
    <w:rsid w:val="0047396C"/>
    <w:rsid w:val="00473C35"/>
    <w:rsid w:val="00474DBF"/>
    <w:rsid w:val="00474E8C"/>
    <w:rsid w:val="004755FC"/>
    <w:rsid w:val="00477197"/>
    <w:rsid w:val="00477869"/>
    <w:rsid w:val="00477D55"/>
    <w:rsid w:val="00481203"/>
    <w:rsid w:val="00481488"/>
    <w:rsid w:val="0048663E"/>
    <w:rsid w:val="0049054A"/>
    <w:rsid w:val="004925A6"/>
    <w:rsid w:val="004927B2"/>
    <w:rsid w:val="0049313B"/>
    <w:rsid w:val="00494110"/>
    <w:rsid w:val="00494DA6"/>
    <w:rsid w:val="004A0BA7"/>
    <w:rsid w:val="004A13DE"/>
    <w:rsid w:val="004A4E94"/>
    <w:rsid w:val="004A728C"/>
    <w:rsid w:val="004B15E9"/>
    <w:rsid w:val="004B1B1A"/>
    <w:rsid w:val="004B27A6"/>
    <w:rsid w:val="004B44BA"/>
    <w:rsid w:val="004B6139"/>
    <w:rsid w:val="004B7839"/>
    <w:rsid w:val="004C3CC2"/>
    <w:rsid w:val="004C3D62"/>
    <w:rsid w:val="004C6B23"/>
    <w:rsid w:val="004C6D2E"/>
    <w:rsid w:val="004D0859"/>
    <w:rsid w:val="004D3BB2"/>
    <w:rsid w:val="004E03C3"/>
    <w:rsid w:val="004E0C9A"/>
    <w:rsid w:val="004E4C42"/>
    <w:rsid w:val="004E59AD"/>
    <w:rsid w:val="004E7090"/>
    <w:rsid w:val="004F1C39"/>
    <w:rsid w:val="004F2569"/>
    <w:rsid w:val="004F2701"/>
    <w:rsid w:val="004F4815"/>
    <w:rsid w:val="004F7CA8"/>
    <w:rsid w:val="00500012"/>
    <w:rsid w:val="00501593"/>
    <w:rsid w:val="00503405"/>
    <w:rsid w:val="0050787E"/>
    <w:rsid w:val="00507EE3"/>
    <w:rsid w:val="00510637"/>
    <w:rsid w:val="00510F6C"/>
    <w:rsid w:val="00511DC3"/>
    <w:rsid w:val="0051526A"/>
    <w:rsid w:val="00517054"/>
    <w:rsid w:val="00521A3E"/>
    <w:rsid w:val="005250C5"/>
    <w:rsid w:val="00527238"/>
    <w:rsid w:val="0052749E"/>
    <w:rsid w:val="00527F3F"/>
    <w:rsid w:val="00530FD8"/>
    <w:rsid w:val="005313EF"/>
    <w:rsid w:val="005346D2"/>
    <w:rsid w:val="005366F3"/>
    <w:rsid w:val="005373F8"/>
    <w:rsid w:val="0054258F"/>
    <w:rsid w:val="00543163"/>
    <w:rsid w:val="00543715"/>
    <w:rsid w:val="00544CE7"/>
    <w:rsid w:val="005456FC"/>
    <w:rsid w:val="00545A23"/>
    <w:rsid w:val="0054764D"/>
    <w:rsid w:val="00550CCC"/>
    <w:rsid w:val="00550D26"/>
    <w:rsid w:val="00553EB4"/>
    <w:rsid w:val="00555032"/>
    <w:rsid w:val="00555506"/>
    <w:rsid w:val="00560245"/>
    <w:rsid w:val="00561F1A"/>
    <w:rsid w:val="00562D8D"/>
    <w:rsid w:val="00563930"/>
    <w:rsid w:val="00563BF2"/>
    <w:rsid w:val="0056728A"/>
    <w:rsid w:val="00567EA8"/>
    <w:rsid w:val="00571D38"/>
    <w:rsid w:val="00574E05"/>
    <w:rsid w:val="00577D77"/>
    <w:rsid w:val="00577F15"/>
    <w:rsid w:val="00581DA9"/>
    <w:rsid w:val="005829A8"/>
    <w:rsid w:val="00583753"/>
    <w:rsid w:val="00583A6C"/>
    <w:rsid w:val="00585896"/>
    <w:rsid w:val="00585940"/>
    <w:rsid w:val="00586822"/>
    <w:rsid w:val="005876B2"/>
    <w:rsid w:val="00590380"/>
    <w:rsid w:val="00590BB8"/>
    <w:rsid w:val="00591D86"/>
    <w:rsid w:val="005925B0"/>
    <w:rsid w:val="00592FEB"/>
    <w:rsid w:val="00594D19"/>
    <w:rsid w:val="00595002"/>
    <w:rsid w:val="00595A06"/>
    <w:rsid w:val="00595C85"/>
    <w:rsid w:val="0059623D"/>
    <w:rsid w:val="00596FC9"/>
    <w:rsid w:val="005A1767"/>
    <w:rsid w:val="005A38E5"/>
    <w:rsid w:val="005A4AC1"/>
    <w:rsid w:val="005A62B5"/>
    <w:rsid w:val="005A6306"/>
    <w:rsid w:val="005B0109"/>
    <w:rsid w:val="005B0389"/>
    <w:rsid w:val="005B04A4"/>
    <w:rsid w:val="005B4C4B"/>
    <w:rsid w:val="005B4DCD"/>
    <w:rsid w:val="005B7239"/>
    <w:rsid w:val="005C1428"/>
    <w:rsid w:val="005C2236"/>
    <w:rsid w:val="005C3641"/>
    <w:rsid w:val="005C3824"/>
    <w:rsid w:val="005C3C39"/>
    <w:rsid w:val="005C551C"/>
    <w:rsid w:val="005C7F18"/>
    <w:rsid w:val="005D2615"/>
    <w:rsid w:val="005D4520"/>
    <w:rsid w:val="005D4907"/>
    <w:rsid w:val="005D4C6A"/>
    <w:rsid w:val="005D7D54"/>
    <w:rsid w:val="005E1187"/>
    <w:rsid w:val="005E2932"/>
    <w:rsid w:val="005E3F63"/>
    <w:rsid w:val="005E410D"/>
    <w:rsid w:val="005E4503"/>
    <w:rsid w:val="005E4936"/>
    <w:rsid w:val="005E6EB4"/>
    <w:rsid w:val="005E7F2B"/>
    <w:rsid w:val="005F112B"/>
    <w:rsid w:val="005F6008"/>
    <w:rsid w:val="00603F80"/>
    <w:rsid w:val="00603F8F"/>
    <w:rsid w:val="00604321"/>
    <w:rsid w:val="0060452C"/>
    <w:rsid w:val="00605B93"/>
    <w:rsid w:val="006064F6"/>
    <w:rsid w:val="0060739C"/>
    <w:rsid w:val="00607F69"/>
    <w:rsid w:val="00611F40"/>
    <w:rsid w:val="00613571"/>
    <w:rsid w:val="006155CF"/>
    <w:rsid w:val="0061591D"/>
    <w:rsid w:val="00620217"/>
    <w:rsid w:val="00620253"/>
    <w:rsid w:val="006210B4"/>
    <w:rsid w:val="0062183F"/>
    <w:rsid w:val="00624D82"/>
    <w:rsid w:val="00625697"/>
    <w:rsid w:val="00625BCC"/>
    <w:rsid w:val="00627622"/>
    <w:rsid w:val="00627E7D"/>
    <w:rsid w:val="00630FC6"/>
    <w:rsid w:val="00632A00"/>
    <w:rsid w:val="00632EC5"/>
    <w:rsid w:val="0063490E"/>
    <w:rsid w:val="00637D98"/>
    <w:rsid w:val="0064120B"/>
    <w:rsid w:val="0064417E"/>
    <w:rsid w:val="00646E0F"/>
    <w:rsid w:val="00652CAA"/>
    <w:rsid w:val="00653D85"/>
    <w:rsid w:val="00656E69"/>
    <w:rsid w:val="006606DC"/>
    <w:rsid w:val="00660ADA"/>
    <w:rsid w:val="00662599"/>
    <w:rsid w:val="006637A7"/>
    <w:rsid w:val="006675F4"/>
    <w:rsid w:val="006746E8"/>
    <w:rsid w:val="006766E4"/>
    <w:rsid w:val="00677389"/>
    <w:rsid w:val="00680721"/>
    <w:rsid w:val="00681204"/>
    <w:rsid w:val="0068343C"/>
    <w:rsid w:val="006837E5"/>
    <w:rsid w:val="00686557"/>
    <w:rsid w:val="00690B74"/>
    <w:rsid w:val="006948C6"/>
    <w:rsid w:val="006955AD"/>
    <w:rsid w:val="006A2935"/>
    <w:rsid w:val="006A3243"/>
    <w:rsid w:val="006A5464"/>
    <w:rsid w:val="006A6AD1"/>
    <w:rsid w:val="006A6F70"/>
    <w:rsid w:val="006B1AD5"/>
    <w:rsid w:val="006B344E"/>
    <w:rsid w:val="006B3DA3"/>
    <w:rsid w:val="006B628F"/>
    <w:rsid w:val="006B6E5F"/>
    <w:rsid w:val="006C2527"/>
    <w:rsid w:val="006C252F"/>
    <w:rsid w:val="006C54B6"/>
    <w:rsid w:val="006C5712"/>
    <w:rsid w:val="006C6722"/>
    <w:rsid w:val="006D0564"/>
    <w:rsid w:val="006D1573"/>
    <w:rsid w:val="006D1607"/>
    <w:rsid w:val="006D3153"/>
    <w:rsid w:val="006D3660"/>
    <w:rsid w:val="006D3969"/>
    <w:rsid w:val="006D5767"/>
    <w:rsid w:val="006D6858"/>
    <w:rsid w:val="006D6F30"/>
    <w:rsid w:val="006D7072"/>
    <w:rsid w:val="006E0040"/>
    <w:rsid w:val="006E1534"/>
    <w:rsid w:val="006E2159"/>
    <w:rsid w:val="006E5A02"/>
    <w:rsid w:val="006E5DA0"/>
    <w:rsid w:val="006E6578"/>
    <w:rsid w:val="006E6980"/>
    <w:rsid w:val="006F0026"/>
    <w:rsid w:val="006F16D1"/>
    <w:rsid w:val="007004BE"/>
    <w:rsid w:val="00706634"/>
    <w:rsid w:val="0070702D"/>
    <w:rsid w:val="00710E78"/>
    <w:rsid w:val="00711285"/>
    <w:rsid w:val="007129AB"/>
    <w:rsid w:val="00716F42"/>
    <w:rsid w:val="0071729C"/>
    <w:rsid w:val="007172DD"/>
    <w:rsid w:val="00720A1F"/>
    <w:rsid w:val="00720FAD"/>
    <w:rsid w:val="00722BC7"/>
    <w:rsid w:val="00722E3F"/>
    <w:rsid w:val="00723DB6"/>
    <w:rsid w:val="00724CF2"/>
    <w:rsid w:val="00726BA4"/>
    <w:rsid w:val="00730842"/>
    <w:rsid w:val="007330C0"/>
    <w:rsid w:val="007336EB"/>
    <w:rsid w:val="00735652"/>
    <w:rsid w:val="00735A9D"/>
    <w:rsid w:val="00736162"/>
    <w:rsid w:val="00736259"/>
    <w:rsid w:val="00736980"/>
    <w:rsid w:val="00736D42"/>
    <w:rsid w:val="007379E3"/>
    <w:rsid w:val="007400A1"/>
    <w:rsid w:val="00742B17"/>
    <w:rsid w:val="00747611"/>
    <w:rsid w:val="00747B6D"/>
    <w:rsid w:val="00747D78"/>
    <w:rsid w:val="007506A8"/>
    <w:rsid w:val="00752269"/>
    <w:rsid w:val="00754082"/>
    <w:rsid w:val="00754135"/>
    <w:rsid w:val="00754141"/>
    <w:rsid w:val="00754A8B"/>
    <w:rsid w:val="007572FC"/>
    <w:rsid w:val="0075796F"/>
    <w:rsid w:val="00760079"/>
    <w:rsid w:val="007611CD"/>
    <w:rsid w:val="00763E0F"/>
    <w:rsid w:val="00764184"/>
    <w:rsid w:val="00766AF0"/>
    <w:rsid w:val="00773263"/>
    <w:rsid w:val="00774881"/>
    <w:rsid w:val="0077497B"/>
    <w:rsid w:val="0077794C"/>
    <w:rsid w:val="00781C6D"/>
    <w:rsid w:val="0078334B"/>
    <w:rsid w:val="00783F9C"/>
    <w:rsid w:val="00784A00"/>
    <w:rsid w:val="007864ED"/>
    <w:rsid w:val="0078654C"/>
    <w:rsid w:val="00787D29"/>
    <w:rsid w:val="0079128D"/>
    <w:rsid w:val="00792E24"/>
    <w:rsid w:val="00793463"/>
    <w:rsid w:val="00794915"/>
    <w:rsid w:val="00794C50"/>
    <w:rsid w:val="00795B91"/>
    <w:rsid w:val="007A06C2"/>
    <w:rsid w:val="007A15F2"/>
    <w:rsid w:val="007A28EC"/>
    <w:rsid w:val="007A2CA6"/>
    <w:rsid w:val="007A3934"/>
    <w:rsid w:val="007A3AB8"/>
    <w:rsid w:val="007A419B"/>
    <w:rsid w:val="007A6CC0"/>
    <w:rsid w:val="007A70C7"/>
    <w:rsid w:val="007B5F84"/>
    <w:rsid w:val="007B6AB4"/>
    <w:rsid w:val="007B7E35"/>
    <w:rsid w:val="007C0DA8"/>
    <w:rsid w:val="007C25C3"/>
    <w:rsid w:val="007C25F3"/>
    <w:rsid w:val="007C4287"/>
    <w:rsid w:val="007C448D"/>
    <w:rsid w:val="007C4760"/>
    <w:rsid w:val="007C5166"/>
    <w:rsid w:val="007C6859"/>
    <w:rsid w:val="007C6A35"/>
    <w:rsid w:val="007C6E69"/>
    <w:rsid w:val="007C73F2"/>
    <w:rsid w:val="007C79B0"/>
    <w:rsid w:val="007D0893"/>
    <w:rsid w:val="007D1842"/>
    <w:rsid w:val="007D1BA9"/>
    <w:rsid w:val="007D2164"/>
    <w:rsid w:val="007D31F7"/>
    <w:rsid w:val="007D380C"/>
    <w:rsid w:val="007D55BF"/>
    <w:rsid w:val="007D7EFB"/>
    <w:rsid w:val="007E2919"/>
    <w:rsid w:val="007E2A9F"/>
    <w:rsid w:val="007E2D2C"/>
    <w:rsid w:val="007E34AB"/>
    <w:rsid w:val="007E399B"/>
    <w:rsid w:val="007F029B"/>
    <w:rsid w:val="007F034A"/>
    <w:rsid w:val="007F0680"/>
    <w:rsid w:val="007F1621"/>
    <w:rsid w:val="007F1C90"/>
    <w:rsid w:val="007F3254"/>
    <w:rsid w:val="007F65C8"/>
    <w:rsid w:val="007F67F3"/>
    <w:rsid w:val="007F7F58"/>
    <w:rsid w:val="0080059E"/>
    <w:rsid w:val="00800630"/>
    <w:rsid w:val="008024FB"/>
    <w:rsid w:val="0080303E"/>
    <w:rsid w:val="00804C61"/>
    <w:rsid w:val="0080515D"/>
    <w:rsid w:val="00806604"/>
    <w:rsid w:val="0080674A"/>
    <w:rsid w:val="008118E3"/>
    <w:rsid w:val="00811A58"/>
    <w:rsid w:val="00814E13"/>
    <w:rsid w:val="00815815"/>
    <w:rsid w:val="0081740B"/>
    <w:rsid w:val="00820BDA"/>
    <w:rsid w:val="00821B4A"/>
    <w:rsid w:val="00822F86"/>
    <w:rsid w:val="00823B6F"/>
    <w:rsid w:val="00824F05"/>
    <w:rsid w:val="00827880"/>
    <w:rsid w:val="00827EF2"/>
    <w:rsid w:val="00833905"/>
    <w:rsid w:val="008352E0"/>
    <w:rsid w:val="00835A55"/>
    <w:rsid w:val="00836248"/>
    <w:rsid w:val="00837157"/>
    <w:rsid w:val="0083745B"/>
    <w:rsid w:val="00840EB0"/>
    <w:rsid w:val="00844447"/>
    <w:rsid w:val="00844B03"/>
    <w:rsid w:val="00845C7A"/>
    <w:rsid w:val="0084750A"/>
    <w:rsid w:val="008477DF"/>
    <w:rsid w:val="0085144C"/>
    <w:rsid w:val="0085201A"/>
    <w:rsid w:val="00852C0D"/>
    <w:rsid w:val="008540B8"/>
    <w:rsid w:val="008554B3"/>
    <w:rsid w:val="00861B66"/>
    <w:rsid w:val="00862828"/>
    <w:rsid w:val="0086319A"/>
    <w:rsid w:val="008637A6"/>
    <w:rsid w:val="00865394"/>
    <w:rsid w:val="00865AE0"/>
    <w:rsid w:val="008664AC"/>
    <w:rsid w:val="00866B3E"/>
    <w:rsid w:val="00867073"/>
    <w:rsid w:val="008671CB"/>
    <w:rsid w:val="008700FF"/>
    <w:rsid w:val="0087199E"/>
    <w:rsid w:val="00871DD0"/>
    <w:rsid w:val="00874BC0"/>
    <w:rsid w:val="008750D2"/>
    <w:rsid w:val="00875588"/>
    <w:rsid w:val="008807B6"/>
    <w:rsid w:val="0088237F"/>
    <w:rsid w:val="00882B9C"/>
    <w:rsid w:val="00882E20"/>
    <w:rsid w:val="008846A8"/>
    <w:rsid w:val="00887B96"/>
    <w:rsid w:val="00890A47"/>
    <w:rsid w:val="00891BEF"/>
    <w:rsid w:val="00893445"/>
    <w:rsid w:val="00893CC9"/>
    <w:rsid w:val="008940AA"/>
    <w:rsid w:val="00894B56"/>
    <w:rsid w:val="008955ED"/>
    <w:rsid w:val="00895D00"/>
    <w:rsid w:val="00896B7A"/>
    <w:rsid w:val="008971A6"/>
    <w:rsid w:val="008A1CA1"/>
    <w:rsid w:val="008A502C"/>
    <w:rsid w:val="008A7BAE"/>
    <w:rsid w:val="008B0C8C"/>
    <w:rsid w:val="008B0D20"/>
    <w:rsid w:val="008B1A11"/>
    <w:rsid w:val="008B3173"/>
    <w:rsid w:val="008B5D44"/>
    <w:rsid w:val="008C0B72"/>
    <w:rsid w:val="008C1792"/>
    <w:rsid w:val="008C4879"/>
    <w:rsid w:val="008D37AA"/>
    <w:rsid w:val="008D4E3F"/>
    <w:rsid w:val="008D4FEC"/>
    <w:rsid w:val="008D6A3F"/>
    <w:rsid w:val="008D74AF"/>
    <w:rsid w:val="008D7D2F"/>
    <w:rsid w:val="008E0CB8"/>
    <w:rsid w:val="008E0DA1"/>
    <w:rsid w:val="008E1F1D"/>
    <w:rsid w:val="008E3948"/>
    <w:rsid w:val="008E6121"/>
    <w:rsid w:val="008E69E7"/>
    <w:rsid w:val="008F16D8"/>
    <w:rsid w:val="008F1A4B"/>
    <w:rsid w:val="008F2AEB"/>
    <w:rsid w:val="008F2EAF"/>
    <w:rsid w:val="008F3A0E"/>
    <w:rsid w:val="008F3A7F"/>
    <w:rsid w:val="008F3BA8"/>
    <w:rsid w:val="008F3C9E"/>
    <w:rsid w:val="00902768"/>
    <w:rsid w:val="009035DF"/>
    <w:rsid w:val="00905307"/>
    <w:rsid w:val="009105FA"/>
    <w:rsid w:val="009109ED"/>
    <w:rsid w:val="00911F37"/>
    <w:rsid w:val="0091282E"/>
    <w:rsid w:val="009128E7"/>
    <w:rsid w:val="00913095"/>
    <w:rsid w:val="0091712F"/>
    <w:rsid w:val="0091735B"/>
    <w:rsid w:val="00922000"/>
    <w:rsid w:val="0092241F"/>
    <w:rsid w:val="009243A5"/>
    <w:rsid w:val="00924490"/>
    <w:rsid w:val="0092554E"/>
    <w:rsid w:val="00926028"/>
    <w:rsid w:val="00926952"/>
    <w:rsid w:val="00926CD0"/>
    <w:rsid w:val="009311EA"/>
    <w:rsid w:val="00931935"/>
    <w:rsid w:val="00933283"/>
    <w:rsid w:val="00933434"/>
    <w:rsid w:val="00936187"/>
    <w:rsid w:val="00942254"/>
    <w:rsid w:val="00944756"/>
    <w:rsid w:val="00944B8E"/>
    <w:rsid w:val="00951C62"/>
    <w:rsid w:val="009537E6"/>
    <w:rsid w:val="00954AA9"/>
    <w:rsid w:val="00954BF6"/>
    <w:rsid w:val="00955EED"/>
    <w:rsid w:val="0095644B"/>
    <w:rsid w:val="009572A2"/>
    <w:rsid w:val="00957CA9"/>
    <w:rsid w:val="0096032D"/>
    <w:rsid w:val="009619A4"/>
    <w:rsid w:val="00961BC2"/>
    <w:rsid w:val="00964952"/>
    <w:rsid w:val="00964B97"/>
    <w:rsid w:val="00967A1F"/>
    <w:rsid w:val="009705EF"/>
    <w:rsid w:val="00970AC1"/>
    <w:rsid w:val="00971E70"/>
    <w:rsid w:val="00972816"/>
    <w:rsid w:val="00972B9A"/>
    <w:rsid w:val="0098220D"/>
    <w:rsid w:val="00982E33"/>
    <w:rsid w:val="00984432"/>
    <w:rsid w:val="00987E29"/>
    <w:rsid w:val="00987ED0"/>
    <w:rsid w:val="0099092A"/>
    <w:rsid w:val="00993B1A"/>
    <w:rsid w:val="00994705"/>
    <w:rsid w:val="0099553C"/>
    <w:rsid w:val="0099661A"/>
    <w:rsid w:val="00996D85"/>
    <w:rsid w:val="0099717D"/>
    <w:rsid w:val="009A0C42"/>
    <w:rsid w:val="009A0C56"/>
    <w:rsid w:val="009A216E"/>
    <w:rsid w:val="009A23F4"/>
    <w:rsid w:val="009A366C"/>
    <w:rsid w:val="009A6665"/>
    <w:rsid w:val="009A6B10"/>
    <w:rsid w:val="009B07FE"/>
    <w:rsid w:val="009B132B"/>
    <w:rsid w:val="009B1683"/>
    <w:rsid w:val="009B2253"/>
    <w:rsid w:val="009B32C3"/>
    <w:rsid w:val="009B4760"/>
    <w:rsid w:val="009B5CAE"/>
    <w:rsid w:val="009C00AD"/>
    <w:rsid w:val="009C07AD"/>
    <w:rsid w:val="009C3FD7"/>
    <w:rsid w:val="009C4339"/>
    <w:rsid w:val="009C668C"/>
    <w:rsid w:val="009C6692"/>
    <w:rsid w:val="009D01A6"/>
    <w:rsid w:val="009D0842"/>
    <w:rsid w:val="009D5997"/>
    <w:rsid w:val="009E05C7"/>
    <w:rsid w:val="009E1BED"/>
    <w:rsid w:val="009E20D0"/>
    <w:rsid w:val="009E365F"/>
    <w:rsid w:val="009E4577"/>
    <w:rsid w:val="009E48FB"/>
    <w:rsid w:val="009E4BC1"/>
    <w:rsid w:val="009E4F85"/>
    <w:rsid w:val="009F050D"/>
    <w:rsid w:val="009F1CDB"/>
    <w:rsid w:val="009F2F00"/>
    <w:rsid w:val="009F5E2F"/>
    <w:rsid w:val="009F5F30"/>
    <w:rsid w:val="009F5F9B"/>
    <w:rsid w:val="009F7FA1"/>
    <w:rsid w:val="00A0021D"/>
    <w:rsid w:val="00A02177"/>
    <w:rsid w:val="00A03258"/>
    <w:rsid w:val="00A03F34"/>
    <w:rsid w:val="00A04406"/>
    <w:rsid w:val="00A046F9"/>
    <w:rsid w:val="00A101BA"/>
    <w:rsid w:val="00A10DA2"/>
    <w:rsid w:val="00A140AF"/>
    <w:rsid w:val="00A15910"/>
    <w:rsid w:val="00A1635A"/>
    <w:rsid w:val="00A212BB"/>
    <w:rsid w:val="00A22B2C"/>
    <w:rsid w:val="00A22BE5"/>
    <w:rsid w:val="00A23C33"/>
    <w:rsid w:val="00A24FBA"/>
    <w:rsid w:val="00A256AE"/>
    <w:rsid w:val="00A310E7"/>
    <w:rsid w:val="00A3158C"/>
    <w:rsid w:val="00A318A6"/>
    <w:rsid w:val="00A32BDD"/>
    <w:rsid w:val="00A337A4"/>
    <w:rsid w:val="00A33E48"/>
    <w:rsid w:val="00A351DA"/>
    <w:rsid w:val="00A361F2"/>
    <w:rsid w:val="00A37E00"/>
    <w:rsid w:val="00A4127D"/>
    <w:rsid w:val="00A422C8"/>
    <w:rsid w:val="00A43575"/>
    <w:rsid w:val="00A436E4"/>
    <w:rsid w:val="00A448BD"/>
    <w:rsid w:val="00A44C2F"/>
    <w:rsid w:val="00A4533F"/>
    <w:rsid w:val="00A45727"/>
    <w:rsid w:val="00A4646C"/>
    <w:rsid w:val="00A47300"/>
    <w:rsid w:val="00A51C28"/>
    <w:rsid w:val="00A52420"/>
    <w:rsid w:val="00A52424"/>
    <w:rsid w:val="00A5344F"/>
    <w:rsid w:val="00A548A6"/>
    <w:rsid w:val="00A57232"/>
    <w:rsid w:val="00A62631"/>
    <w:rsid w:val="00A63785"/>
    <w:rsid w:val="00A66639"/>
    <w:rsid w:val="00A67DCE"/>
    <w:rsid w:val="00A705D4"/>
    <w:rsid w:val="00A70C28"/>
    <w:rsid w:val="00A70EB1"/>
    <w:rsid w:val="00A71590"/>
    <w:rsid w:val="00A7290C"/>
    <w:rsid w:val="00A73FE8"/>
    <w:rsid w:val="00A743B4"/>
    <w:rsid w:val="00A74457"/>
    <w:rsid w:val="00A74C3B"/>
    <w:rsid w:val="00A755E6"/>
    <w:rsid w:val="00A7765B"/>
    <w:rsid w:val="00A77E7D"/>
    <w:rsid w:val="00A77F1E"/>
    <w:rsid w:val="00A810D7"/>
    <w:rsid w:val="00A81929"/>
    <w:rsid w:val="00A8239E"/>
    <w:rsid w:val="00A853DB"/>
    <w:rsid w:val="00A864A1"/>
    <w:rsid w:val="00A865C5"/>
    <w:rsid w:val="00A866C4"/>
    <w:rsid w:val="00A87E1E"/>
    <w:rsid w:val="00A9555E"/>
    <w:rsid w:val="00AA1009"/>
    <w:rsid w:val="00AA40C4"/>
    <w:rsid w:val="00AA45AC"/>
    <w:rsid w:val="00AB006C"/>
    <w:rsid w:val="00AB247C"/>
    <w:rsid w:val="00AB4577"/>
    <w:rsid w:val="00AB627D"/>
    <w:rsid w:val="00AB69F3"/>
    <w:rsid w:val="00AC14B4"/>
    <w:rsid w:val="00AC618B"/>
    <w:rsid w:val="00AC6FDA"/>
    <w:rsid w:val="00AD169C"/>
    <w:rsid w:val="00AD2D2A"/>
    <w:rsid w:val="00AD3A96"/>
    <w:rsid w:val="00AD3AEA"/>
    <w:rsid w:val="00AD43FD"/>
    <w:rsid w:val="00AD4828"/>
    <w:rsid w:val="00AD77A5"/>
    <w:rsid w:val="00AE32AD"/>
    <w:rsid w:val="00AE3D7D"/>
    <w:rsid w:val="00AE465F"/>
    <w:rsid w:val="00AE4666"/>
    <w:rsid w:val="00AE54B6"/>
    <w:rsid w:val="00AE617C"/>
    <w:rsid w:val="00AE7B3E"/>
    <w:rsid w:val="00AE7D03"/>
    <w:rsid w:val="00AF0C88"/>
    <w:rsid w:val="00AF1FB9"/>
    <w:rsid w:val="00AF22A6"/>
    <w:rsid w:val="00AF3039"/>
    <w:rsid w:val="00AF7884"/>
    <w:rsid w:val="00B01B60"/>
    <w:rsid w:val="00B01D54"/>
    <w:rsid w:val="00B0205D"/>
    <w:rsid w:val="00B042A0"/>
    <w:rsid w:val="00B051DC"/>
    <w:rsid w:val="00B05F06"/>
    <w:rsid w:val="00B11D95"/>
    <w:rsid w:val="00B12489"/>
    <w:rsid w:val="00B12FA8"/>
    <w:rsid w:val="00B13838"/>
    <w:rsid w:val="00B151D4"/>
    <w:rsid w:val="00B17217"/>
    <w:rsid w:val="00B179A2"/>
    <w:rsid w:val="00B17B64"/>
    <w:rsid w:val="00B17DC0"/>
    <w:rsid w:val="00B20B15"/>
    <w:rsid w:val="00B2222C"/>
    <w:rsid w:val="00B22666"/>
    <w:rsid w:val="00B228A8"/>
    <w:rsid w:val="00B22F23"/>
    <w:rsid w:val="00B25848"/>
    <w:rsid w:val="00B25CCA"/>
    <w:rsid w:val="00B26880"/>
    <w:rsid w:val="00B3216B"/>
    <w:rsid w:val="00B34B75"/>
    <w:rsid w:val="00B37286"/>
    <w:rsid w:val="00B373ED"/>
    <w:rsid w:val="00B37D2A"/>
    <w:rsid w:val="00B40795"/>
    <w:rsid w:val="00B41D7C"/>
    <w:rsid w:val="00B41DBC"/>
    <w:rsid w:val="00B429C7"/>
    <w:rsid w:val="00B44956"/>
    <w:rsid w:val="00B4592F"/>
    <w:rsid w:val="00B45B13"/>
    <w:rsid w:val="00B4604D"/>
    <w:rsid w:val="00B470A0"/>
    <w:rsid w:val="00B534EF"/>
    <w:rsid w:val="00B56794"/>
    <w:rsid w:val="00B5686C"/>
    <w:rsid w:val="00B577DE"/>
    <w:rsid w:val="00B6055E"/>
    <w:rsid w:val="00B659C4"/>
    <w:rsid w:val="00B6663D"/>
    <w:rsid w:val="00B713B4"/>
    <w:rsid w:val="00B71D64"/>
    <w:rsid w:val="00B71F06"/>
    <w:rsid w:val="00B73749"/>
    <w:rsid w:val="00B75464"/>
    <w:rsid w:val="00B75AFA"/>
    <w:rsid w:val="00B75F8F"/>
    <w:rsid w:val="00B80AF7"/>
    <w:rsid w:val="00B80B9C"/>
    <w:rsid w:val="00B80C7A"/>
    <w:rsid w:val="00B8209D"/>
    <w:rsid w:val="00B82E4F"/>
    <w:rsid w:val="00B84F51"/>
    <w:rsid w:val="00B855F4"/>
    <w:rsid w:val="00B85DA9"/>
    <w:rsid w:val="00B90548"/>
    <w:rsid w:val="00B92D60"/>
    <w:rsid w:val="00B9739A"/>
    <w:rsid w:val="00BA026C"/>
    <w:rsid w:val="00BA04D0"/>
    <w:rsid w:val="00BA0E19"/>
    <w:rsid w:val="00BA3CD8"/>
    <w:rsid w:val="00BA42AF"/>
    <w:rsid w:val="00BA4DBA"/>
    <w:rsid w:val="00BA527A"/>
    <w:rsid w:val="00BB1AE1"/>
    <w:rsid w:val="00BB2597"/>
    <w:rsid w:val="00BB2F66"/>
    <w:rsid w:val="00BB3636"/>
    <w:rsid w:val="00BB3F3B"/>
    <w:rsid w:val="00BB4D77"/>
    <w:rsid w:val="00BB4FAC"/>
    <w:rsid w:val="00BB5DDB"/>
    <w:rsid w:val="00BB7EC5"/>
    <w:rsid w:val="00BC1B37"/>
    <w:rsid w:val="00BC60DD"/>
    <w:rsid w:val="00BC61D5"/>
    <w:rsid w:val="00BC7923"/>
    <w:rsid w:val="00BD0EC5"/>
    <w:rsid w:val="00BD136F"/>
    <w:rsid w:val="00BD26D9"/>
    <w:rsid w:val="00BD3921"/>
    <w:rsid w:val="00BD405B"/>
    <w:rsid w:val="00BD4166"/>
    <w:rsid w:val="00BD423A"/>
    <w:rsid w:val="00BE213C"/>
    <w:rsid w:val="00BE2275"/>
    <w:rsid w:val="00BE3B90"/>
    <w:rsid w:val="00BE4AF0"/>
    <w:rsid w:val="00BE51D4"/>
    <w:rsid w:val="00BE71BD"/>
    <w:rsid w:val="00BF1938"/>
    <w:rsid w:val="00BF37F7"/>
    <w:rsid w:val="00BF3C56"/>
    <w:rsid w:val="00BF5429"/>
    <w:rsid w:val="00C00A47"/>
    <w:rsid w:val="00C00B5E"/>
    <w:rsid w:val="00C02589"/>
    <w:rsid w:val="00C0292A"/>
    <w:rsid w:val="00C02E55"/>
    <w:rsid w:val="00C0377C"/>
    <w:rsid w:val="00C04059"/>
    <w:rsid w:val="00C04885"/>
    <w:rsid w:val="00C049D5"/>
    <w:rsid w:val="00C057DF"/>
    <w:rsid w:val="00C05828"/>
    <w:rsid w:val="00C066AB"/>
    <w:rsid w:val="00C11C39"/>
    <w:rsid w:val="00C152E7"/>
    <w:rsid w:val="00C153D9"/>
    <w:rsid w:val="00C1740F"/>
    <w:rsid w:val="00C17B0C"/>
    <w:rsid w:val="00C2005C"/>
    <w:rsid w:val="00C21692"/>
    <w:rsid w:val="00C21AD7"/>
    <w:rsid w:val="00C22A74"/>
    <w:rsid w:val="00C230B1"/>
    <w:rsid w:val="00C26052"/>
    <w:rsid w:val="00C269A2"/>
    <w:rsid w:val="00C26F3C"/>
    <w:rsid w:val="00C27351"/>
    <w:rsid w:val="00C278E1"/>
    <w:rsid w:val="00C308F1"/>
    <w:rsid w:val="00C3115A"/>
    <w:rsid w:val="00C3709C"/>
    <w:rsid w:val="00C411B5"/>
    <w:rsid w:val="00C41636"/>
    <w:rsid w:val="00C4303E"/>
    <w:rsid w:val="00C446F1"/>
    <w:rsid w:val="00C47874"/>
    <w:rsid w:val="00C50C42"/>
    <w:rsid w:val="00C529F6"/>
    <w:rsid w:val="00C5493E"/>
    <w:rsid w:val="00C556C6"/>
    <w:rsid w:val="00C55926"/>
    <w:rsid w:val="00C56786"/>
    <w:rsid w:val="00C57171"/>
    <w:rsid w:val="00C616A5"/>
    <w:rsid w:val="00C62A30"/>
    <w:rsid w:val="00C62BB3"/>
    <w:rsid w:val="00C64036"/>
    <w:rsid w:val="00C666CE"/>
    <w:rsid w:val="00C67764"/>
    <w:rsid w:val="00C728B9"/>
    <w:rsid w:val="00C72D6B"/>
    <w:rsid w:val="00C72E0C"/>
    <w:rsid w:val="00C73A10"/>
    <w:rsid w:val="00C74FB0"/>
    <w:rsid w:val="00C765E2"/>
    <w:rsid w:val="00C7773A"/>
    <w:rsid w:val="00C81C80"/>
    <w:rsid w:val="00C832F9"/>
    <w:rsid w:val="00C83AD7"/>
    <w:rsid w:val="00C8405A"/>
    <w:rsid w:val="00C86BE3"/>
    <w:rsid w:val="00C92E45"/>
    <w:rsid w:val="00C9458B"/>
    <w:rsid w:val="00C961B7"/>
    <w:rsid w:val="00C963FD"/>
    <w:rsid w:val="00C9724B"/>
    <w:rsid w:val="00C97E7B"/>
    <w:rsid w:val="00CA3572"/>
    <w:rsid w:val="00CA3890"/>
    <w:rsid w:val="00CB0754"/>
    <w:rsid w:val="00CB0C0D"/>
    <w:rsid w:val="00CB23FB"/>
    <w:rsid w:val="00CB275A"/>
    <w:rsid w:val="00CB3A8D"/>
    <w:rsid w:val="00CB5738"/>
    <w:rsid w:val="00CB752C"/>
    <w:rsid w:val="00CB7586"/>
    <w:rsid w:val="00CC005A"/>
    <w:rsid w:val="00CC01D5"/>
    <w:rsid w:val="00CC10DF"/>
    <w:rsid w:val="00CC12A6"/>
    <w:rsid w:val="00CC50C1"/>
    <w:rsid w:val="00CD0BED"/>
    <w:rsid w:val="00CD36B5"/>
    <w:rsid w:val="00CD45AD"/>
    <w:rsid w:val="00CD5B7E"/>
    <w:rsid w:val="00CD5BCC"/>
    <w:rsid w:val="00CD6090"/>
    <w:rsid w:val="00CD6B8E"/>
    <w:rsid w:val="00CD70EA"/>
    <w:rsid w:val="00CE0768"/>
    <w:rsid w:val="00CE24BF"/>
    <w:rsid w:val="00CE406D"/>
    <w:rsid w:val="00CF0AB1"/>
    <w:rsid w:val="00CF0CAE"/>
    <w:rsid w:val="00CF0D8C"/>
    <w:rsid w:val="00CF1C82"/>
    <w:rsid w:val="00CF1D37"/>
    <w:rsid w:val="00CF5DF3"/>
    <w:rsid w:val="00CF6314"/>
    <w:rsid w:val="00CF6E79"/>
    <w:rsid w:val="00CF797D"/>
    <w:rsid w:val="00CF7C29"/>
    <w:rsid w:val="00D00597"/>
    <w:rsid w:val="00D0164D"/>
    <w:rsid w:val="00D02077"/>
    <w:rsid w:val="00D028F3"/>
    <w:rsid w:val="00D02B3A"/>
    <w:rsid w:val="00D032F6"/>
    <w:rsid w:val="00D041DF"/>
    <w:rsid w:val="00D0564A"/>
    <w:rsid w:val="00D0591E"/>
    <w:rsid w:val="00D06A6B"/>
    <w:rsid w:val="00D07372"/>
    <w:rsid w:val="00D078E6"/>
    <w:rsid w:val="00D07F49"/>
    <w:rsid w:val="00D10EC2"/>
    <w:rsid w:val="00D1355B"/>
    <w:rsid w:val="00D1390D"/>
    <w:rsid w:val="00D143BF"/>
    <w:rsid w:val="00D16857"/>
    <w:rsid w:val="00D17CC4"/>
    <w:rsid w:val="00D21964"/>
    <w:rsid w:val="00D22A09"/>
    <w:rsid w:val="00D22A7F"/>
    <w:rsid w:val="00D2307D"/>
    <w:rsid w:val="00D24602"/>
    <w:rsid w:val="00D24667"/>
    <w:rsid w:val="00D274EC"/>
    <w:rsid w:val="00D27C1A"/>
    <w:rsid w:val="00D306D6"/>
    <w:rsid w:val="00D3195F"/>
    <w:rsid w:val="00D326D1"/>
    <w:rsid w:val="00D330AF"/>
    <w:rsid w:val="00D351C4"/>
    <w:rsid w:val="00D36DC4"/>
    <w:rsid w:val="00D37317"/>
    <w:rsid w:val="00D3763F"/>
    <w:rsid w:val="00D40F18"/>
    <w:rsid w:val="00D41257"/>
    <w:rsid w:val="00D41D90"/>
    <w:rsid w:val="00D43ACE"/>
    <w:rsid w:val="00D4481D"/>
    <w:rsid w:val="00D4615C"/>
    <w:rsid w:val="00D46AD9"/>
    <w:rsid w:val="00D46B4E"/>
    <w:rsid w:val="00D47ABD"/>
    <w:rsid w:val="00D514AF"/>
    <w:rsid w:val="00D538E9"/>
    <w:rsid w:val="00D543CE"/>
    <w:rsid w:val="00D54426"/>
    <w:rsid w:val="00D5463F"/>
    <w:rsid w:val="00D54740"/>
    <w:rsid w:val="00D548FB"/>
    <w:rsid w:val="00D5573C"/>
    <w:rsid w:val="00D55C06"/>
    <w:rsid w:val="00D5787C"/>
    <w:rsid w:val="00D601EA"/>
    <w:rsid w:val="00D60A31"/>
    <w:rsid w:val="00D60E55"/>
    <w:rsid w:val="00D63CCE"/>
    <w:rsid w:val="00D64A4F"/>
    <w:rsid w:val="00D64DFC"/>
    <w:rsid w:val="00D70C4B"/>
    <w:rsid w:val="00D71AD6"/>
    <w:rsid w:val="00D71B74"/>
    <w:rsid w:val="00D71FEB"/>
    <w:rsid w:val="00D723AC"/>
    <w:rsid w:val="00D726B7"/>
    <w:rsid w:val="00D7274C"/>
    <w:rsid w:val="00D7355F"/>
    <w:rsid w:val="00D738F9"/>
    <w:rsid w:val="00D73AE7"/>
    <w:rsid w:val="00D73FE3"/>
    <w:rsid w:val="00D74768"/>
    <w:rsid w:val="00D76BD5"/>
    <w:rsid w:val="00D80074"/>
    <w:rsid w:val="00D8143C"/>
    <w:rsid w:val="00D82A45"/>
    <w:rsid w:val="00D83992"/>
    <w:rsid w:val="00D840F3"/>
    <w:rsid w:val="00D85AE8"/>
    <w:rsid w:val="00D86303"/>
    <w:rsid w:val="00D8677D"/>
    <w:rsid w:val="00D86792"/>
    <w:rsid w:val="00D90332"/>
    <w:rsid w:val="00D92D2F"/>
    <w:rsid w:val="00D9400A"/>
    <w:rsid w:val="00D94212"/>
    <w:rsid w:val="00D950F1"/>
    <w:rsid w:val="00D95971"/>
    <w:rsid w:val="00D95EDE"/>
    <w:rsid w:val="00DA2A13"/>
    <w:rsid w:val="00DA313D"/>
    <w:rsid w:val="00DA36E0"/>
    <w:rsid w:val="00DA3984"/>
    <w:rsid w:val="00DA489F"/>
    <w:rsid w:val="00DA6974"/>
    <w:rsid w:val="00DA7068"/>
    <w:rsid w:val="00DB011D"/>
    <w:rsid w:val="00DB02BE"/>
    <w:rsid w:val="00DB0667"/>
    <w:rsid w:val="00DB428F"/>
    <w:rsid w:val="00DB6C92"/>
    <w:rsid w:val="00DC11BF"/>
    <w:rsid w:val="00DC3D10"/>
    <w:rsid w:val="00DC45ED"/>
    <w:rsid w:val="00DC584C"/>
    <w:rsid w:val="00DC5A05"/>
    <w:rsid w:val="00DC60D5"/>
    <w:rsid w:val="00DC781A"/>
    <w:rsid w:val="00DC7AF1"/>
    <w:rsid w:val="00DD0020"/>
    <w:rsid w:val="00DD0571"/>
    <w:rsid w:val="00DD3A5D"/>
    <w:rsid w:val="00DD444A"/>
    <w:rsid w:val="00DD4F58"/>
    <w:rsid w:val="00DD67DE"/>
    <w:rsid w:val="00DE006E"/>
    <w:rsid w:val="00DE3C23"/>
    <w:rsid w:val="00DE4C80"/>
    <w:rsid w:val="00DE6400"/>
    <w:rsid w:val="00DE673A"/>
    <w:rsid w:val="00DE6E97"/>
    <w:rsid w:val="00DF1C13"/>
    <w:rsid w:val="00DF4EC8"/>
    <w:rsid w:val="00DF5458"/>
    <w:rsid w:val="00DF629D"/>
    <w:rsid w:val="00DF64D5"/>
    <w:rsid w:val="00DF72B1"/>
    <w:rsid w:val="00E009E8"/>
    <w:rsid w:val="00E01331"/>
    <w:rsid w:val="00E013E2"/>
    <w:rsid w:val="00E01BB2"/>
    <w:rsid w:val="00E02073"/>
    <w:rsid w:val="00E02FDA"/>
    <w:rsid w:val="00E04259"/>
    <w:rsid w:val="00E10916"/>
    <w:rsid w:val="00E11CE7"/>
    <w:rsid w:val="00E121C2"/>
    <w:rsid w:val="00E13686"/>
    <w:rsid w:val="00E1460D"/>
    <w:rsid w:val="00E14FB9"/>
    <w:rsid w:val="00E14FDB"/>
    <w:rsid w:val="00E17614"/>
    <w:rsid w:val="00E1776B"/>
    <w:rsid w:val="00E20A28"/>
    <w:rsid w:val="00E217A2"/>
    <w:rsid w:val="00E21D7E"/>
    <w:rsid w:val="00E23C56"/>
    <w:rsid w:val="00E2405A"/>
    <w:rsid w:val="00E25CD7"/>
    <w:rsid w:val="00E27304"/>
    <w:rsid w:val="00E30BC1"/>
    <w:rsid w:val="00E3121A"/>
    <w:rsid w:val="00E32000"/>
    <w:rsid w:val="00E37361"/>
    <w:rsid w:val="00E37C3C"/>
    <w:rsid w:val="00E407BC"/>
    <w:rsid w:val="00E44CCC"/>
    <w:rsid w:val="00E466CF"/>
    <w:rsid w:val="00E5084C"/>
    <w:rsid w:val="00E51021"/>
    <w:rsid w:val="00E5303A"/>
    <w:rsid w:val="00E55DF3"/>
    <w:rsid w:val="00E60CA4"/>
    <w:rsid w:val="00E61C50"/>
    <w:rsid w:val="00E62EF1"/>
    <w:rsid w:val="00E6311B"/>
    <w:rsid w:val="00E64CD7"/>
    <w:rsid w:val="00E663D9"/>
    <w:rsid w:val="00E665C7"/>
    <w:rsid w:val="00E66627"/>
    <w:rsid w:val="00E70320"/>
    <w:rsid w:val="00E7065C"/>
    <w:rsid w:val="00E71E03"/>
    <w:rsid w:val="00E7428F"/>
    <w:rsid w:val="00E805CE"/>
    <w:rsid w:val="00E8227A"/>
    <w:rsid w:val="00E82D1C"/>
    <w:rsid w:val="00E8328D"/>
    <w:rsid w:val="00E8412A"/>
    <w:rsid w:val="00E848AC"/>
    <w:rsid w:val="00E85EA2"/>
    <w:rsid w:val="00E87749"/>
    <w:rsid w:val="00E877F8"/>
    <w:rsid w:val="00E8781A"/>
    <w:rsid w:val="00E93BE3"/>
    <w:rsid w:val="00E946C0"/>
    <w:rsid w:val="00E94B74"/>
    <w:rsid w:val="00E952A7"/>
    <w:rsid w:val="00E952C2"/>
    <w:rsid w:val="00E958CE"/>
    <w:rsid w:val="00E96603"/>
    <w:rsid w:val="00E97665"/>
    <w:rsid w:val="00E9793E"/>
    <w:rsid w:val="00E97AA1"/>
    <w:rsid w:val="00EA0CD3"/>
    <w:rsid w:val="00EA1CF6"/>
    <w:rsid w:val="00EA29F5"/>
    <w:rsid w:val="00EA2C7A"/>
    <w:rsid w:val="00EA2ED5"/>
    <w:rsid w:val="00EA2FD7"/>
    <w:rsid w:val="00EA36E2"/>
    <w:rsid w:val="00EA4BC1"/>
    <w:rsid w:val="00EA62C2"/>
    <w:rsid w:val="00EA6AA1"/>
    <w:rsid w:val="00EA7028"/>
    <w:rsid w:val="00EB15EF"/>
    <w:rsid w:val="00EB2366"/>
    <w:rsid w:val="00EB4B79"/>
    <w:rsid w:val="00EB51CD"/>
    <w:rsid w:val="00EB5ABF"/>
    <w:rsid w:val="00EC08E1"/>
    <w:rsid w:val="00EC2D75"/>
    <w:rsid w:val="00EC37B9"/>
    <w:rsid w:val="00EC4585"/>
    <w:rsid w:val="00EC67C4"/>
    <w:rsid w:val="00EC70C4"/>
    <w:rsid w:val="00EC70C9"/>
    <w:rsid w:val="00ED088D"/>
    <w:rsid w:val="00ED4898"/>
    <w:rsid w:val="00ED579E"/>
    <w:rsid w:val="00ED5EDE"/>
    <w:rsid w:val="00EE0EE9"/>
    <w:rsid w:val="00EE1667"/>
    <w:rsid w:val="00EE2959"/>
    <w:rsid w:val="00EE5B70"/>
    <w:rsid w:val="00EE632C"/>
    <w:rsid w:val="00EE76A8"/>
    <w:rsid w:val="00EE7B8D"/>
    <w:rsid w:val="00EE7EEF"/>
    <w:rsid w:val="00EF167F"/>
    <w:rsid w:val="00EF197D"/>
    <w:rsid w:val="00EF25AB"/>
    <w:rsid w:val="00EF507D"/>
    <w:rsid w:val="00EF6B68"/>
    <w:rsid w:val="00F006FD"/>
    <w:rsid w:val="00F014E0"/>
    <w:rsid w:val="00F0240A"/>
    <w:rsid w:val="00F02CBD"/>
    <w:rsid w:val="00F03E8D"/>
    <w:rsid w:val="00F046EA"/>
    <w:rsid w:val="00F06609"/>
    <w:rsid w:val="00F115C1"/>
    <w:rsid w:val="00F126D4"/>
    <w:rsid w:val="00F141EA"/>
    <w:rsid w:val="00F16B5B"/>
    <w:rsid w:val="00F17530"/>
    <w:rsid w:val="00F17DF5"/>
    <w:rsid w:val="00F208D2"/>
    <w:rsid w:val="00F2144D"/>
    <w:rsid w:val="00F2292B"/>
    <w:rsid w:val="00F24136"/>
    <w:rsid w:val="00F24980"/>
    <w:rsid w:val="00F24AEE"/>
    <w:rsid w:val="00F24B9A"/>
    <w:rsid w:val="00F24CBA"/>
    <w:rsid w:val="00F24D1A"/>
    <w:rsid w:val="00F250AA"/>
    <w:rsid w:val="00F25250"/>
    <w:rsid w:val="00F25613"/>
    <w:rsid w:val="00F260EB"/>
    <w:rsid w:val="00F272C3"/>
    <w:rsid w:val="00F300DA"/>
    <w:rsid w:val="00F31E0C"/>
    <w:rsid w:val="00F32F82"/>
    <w:rsid w:val="00F33483"/>
    <w:rsid w:val="00F338EE"/>
    <w:rsid w:val="00F353A2"/>
    <w:rsid w:val="00F4034E"/>
    <w:rsid w:val="00F406BC"/>
    <w:rsid w:val="00F40BC4"/>
    <w:rsid w:val="00F40DE5"/>
    <w:rsid w:val="00F40FDB"/>
    <w:rsid w:val="00F41483"/>
    <w:rsid w:val="00F437C0"/>
    <w:rsid w:val="00F45DEC"/>
    <w:rsid w:val="00F4674E"/>
    <w:rsid w:val="00F46CEA"/>
    <w:rsid w:val="00F472BE"/>
    <w:rsid w:val="00F51187"/>
    <w:rsid w:val="00F51442"/>
    <w:rsid w:val="00F54C09"/>
    <w:rsid w:val="00F603A1"/>
    <w:rsid w:val="00F615E6"/>
    <w:rsid w:val="00F62EDE"/>
    <w:rsid w:val="00F63908"/>
    <w:rsid w:val="00F6402E"/>
    <w:rsid w:val="00F64D01"/>
    <w:rsid w:val="00F665FE"/>
    <w:rsid w:val="00F716E3"/>
    <w:rsid w:val="00F725CC"/>
    <w:rsid w:val="00F73AA5"/>
    <w:rsid w:val="00F75F33"/>
    <w:rsid w:val="00F77F84"/>
    <w:rsid w:val="00F80842"/>
    <w:rsid w:val="00F82E8F"/>
    <w:rsid w:val="00F84195"/>
    <w:rsid w:val="00F84A55"/>
    <w:rsid w:val="00F84C33"/>
    <w:rsid w:val="00F85057"/>
    <w:rsid w:val="00F900BE"/>
    <w:rsid w:val="00F91A40"/>
    <w:rsid w:val="00F940EA"/>
    <w:rsid w:val="00F946FA"/>
    <w:rsid w:val="00F94730"/>
    <w:rsid w:val="00F95F80"/>
    <w:rsid w:val="00FA0B0A"/>
    <w:rsid w:val="00FA1E53"/>
    <w:rsid w:val="00FA2D50"/>
    <w:rsid w:val="00FA3197"/>
    <w:rsid w:val="00FA3852"/>
    <w:rsid w:val="00FA5635"/>
    <w:rsid w:val="00FA5E28"/>
    <w:rsid w:val="00FB03A6"/>
    <w:rsid w:val="00FB19DC"/>
    <w:rsid w:val="00FB208B"/>
    <w:rsid w:val="00FB2142"/>
    <w:rsid w:val="00FB2349"/>
    <w:rsid w:val="00FB34A7"/>
    <w:rsid w:val="00FB5734"/>
    <w:rsid w:val="00FB5826"/>
    <w:rsid w:val="00FB5ACE"/>
    <w:rsid w:val="00FB6402"/>
    <w:rsid w:val="00FB7764"/>
    <w:rsid w:val="00FC0198"/>
    <w:rsid w:val="00FC0423"/>
    <w:rsid w:val="00FC2311"/>
    <w:rsid w:val="00FC240E"/>
    <w:rsid w:val="00FC6B40"/>
    <w:rsid w:val="00FD40FB"/>
    <w:rsid w:val="00FD625F"/>
    <w:rsid w:val="00FD6346"/>
    <w:rsid w:val="00FD6962"/>
    <w:rsid w:val="00FD7663"/>
    <w:rsid w:val="00FE03AB"/>
    <w:rsid w:val="00FE03B9"/>
    <w:rsid w:val="00FE071D"/>
    <w:rsid w:val="00FE12F7"/>
    <w:rsid w:val="00FE47AD"/>
    <w:rsid w:val="00FE47C7"/>
    <w:rsid w:val="00FE65B7"/>
    <w:rsid w:val="00FF0926"/>
    <w:rsid w:val="00FF0FE4"/>
    <w:rsid w:val="00FF17B7"/>
    <w:rsid w:val="00FF365B"/>
    <w:rsid w:val="00FF3FC4"/>
    <w:rsid w:val="00FF79EA"/>
    <w:rsid w:val="00FF7EDA"/>
    <w:rsid w:val="01302ED8"/>
    <w:rsid w:val="034D17FF"/>
    <w:rsid w:val="03F61DE1"/>
    <w:rsid w:val="055D4013"/>
    <w:rsid w:val="058D2E92"/>
    <w:rsid w:val="05ED6512"/>
    <w:rsid w:val="06B24608"/>
    <w:rsid w:val="07056611"/>
    <w:rsid w:val="0A600E7B"/>
    <w:rsid w:val="0A777B4A"/>
    <w:rsid w:val="0B516A54"/>
    <w:rsid w:val="0C94702A"/>
    <w:rsid w:val="0E9C0C9F"/>
    <w:rsid w:val="0EA37276"/>
    <w:rsid w:val="0EFE54A8"/>
    <w:rsid w:val="0F065EA2"/>
    <w:rsid w:val="0F9353CB"/>
    <w:rsid w:val="104426CA"/>
    <w:rsid w:val="105046E8"/>
    <w:rsid w:val="14191D32"/>
    <w:rsid w:val="14EB368D"/>
    <w:rsid w:val="171F4682"/>
    <w:rsid w:val="175A2E39"/>
    <w:rsid w:val="187658AD"/>
    <w:rsid w:val="187D5ECD"/>
    <w:rsid w:val="18A87FA5"/>
    <w:rsid w:val="1A623EB5"/>
    <w:rsid w:val="1B4B6BDC"/>
    <w:rsid w:val="1C3817E3"/>
    <w:rsid w:val="1F336A0C"/>
    <w:rsid w:val="1FA25C85"/>
    <w:rsid w:val="21865F2E"/>
    <w:rsid w:val="235540F5"/>
    <w:rsid w:val="23592BDD"/>
    <w:rsid w:val="24004E34"/>
    <w:rsid w:val="254A1EAC"/>
    <w:rsid w:val="25FD21F0"/>
    <w:rsid w:val="26542762"/>
    <w:rsid w:val="26852D9F"/>
    <w:rsid w:val="273131DA"/>
    <w:rsid w:val="273A3C01"/>
    <w:rsid w:val="27E76914"/>
    <w:rsid w:val="2874016E"/>
    <w:rsid w:val="28B2718F"/>
    <w:rsid w:val="29FE15E2"/>
    <w:rsid w:val="2B814096"/>
    <w:rsid w:val="2C030466"/>
    <w:rsid w:val="2C10507E"/>
    <w:rsid w:val="2C7B2207"/>
    <w:rsid w:val="2D0E1A6B"/>
    <w:rsid w:val="2DF857B5"/>
    <w:rsid w:val="2E3859E0"/>
    <w:rsid w:val="2E5252C9"/>
    <w:rsid w:val="2EA77DEF"/>
    <w:rsid w:val="2EEF770D"/>
    <w:rsid w:val="2F1067BB"/>
    <w:rsid w:val="2F154540"/>
    <w:rsid w:val="2F6F3DCD"/>
    <w:rsid w:val="2F78603B"/>
    <w:rsid w:val="30C65115"/>
    <w:rsid w:val="30EC6E70"/>
    <w:rsid w:val="30FA589B"/>
    <w:rsid w:val="32C23BC0"/>
    <w:rsid w:val="330F5F53"/>
    <w:rsid w:val="333E4652"/>
    <w:rsid w:val="33676341"/>
    <w:rsid w:val="336E1183"/>
    <w:rsid w:val="33B824AD"/>
    <w:rsid w:val="33C3649C"/>
    <w:rsid w:val="33C66050"/>
    <w:rsid w:val="33F841A4"/>
    <w:rsid w:val="354645AD"/>
    <w:rsid w:val="36CC6CF2"/>
    <w:rsid w:val="37C37F51"/>
    <w:rsid w:val="380E09A0"/>
    <w:rsid w:val="38863059"/>
    <w:rsid w:val="38E55A2A"/>
    <w:rsid w:val="39074219"/>
    <w:rsid w:val="392F0061"/>
    <w:rsid w:val="3B1A334D"/>
    <w:rsid w:val="3B5101ED"/>
    <w:rsid w:val="3B7E015F"/>
    <w:rsid w:val="3C5161DF"/>
    <w:rsid w:val="3CD84D95"/>
    <w:rsid w:val="3E1937C7"/>
    <w:rsid w:val="3E402578"/>
    <w:rsid w:val="3FF638FD"/>
    <w:rsid w:val="40AE3E94"/>
    <w:rsid w:val="41B51F6C"/>
    <w:rsid w:val="41C26794"/>
    <w:rsid w:val="42E720D6"/>
    <w:rsid w:val="42F40D67"/>
    <w:rsid w:val="43091E15"/>
    <w:rsid w:val="4315573E"/>
    <w:rsid w:val="436A4C21"/>
    <w:rsid w:val="437D5920"/>
    <w:rsid w:val="441974C0"/>
    <w:rsid w:val="44543963"/>
    <w:rsid w:val="446B7895"/>
    <w:rsid w:val="448239F1"/>
    <w:rsid w:val="44F50DF0"/>
    <w:rsid w:val="47AD0A6F"/>
    <w:rsid w:val="4ACC10B3"/>
    <w:rsid w:val="4BDC3C83"/>
    <w:rsid w:val="4C781315"/>
    <w:rsid w:val="4D471EC9"/>
    <w:rsid w:val="4D4728CB"/>
    <w:rsid w:val="4DC14762"/>
    <w:rsid w:val="4F2A0D25"/>
    <w:rsid w:val="50F96543"/>
    <w:rsid w:val="538E3E9D"/>
    <w:rsid w:val="54483604"/>
    <w:rsid w:val="551B766F"/>
    <w:rsid w:val="559C4CA6"/>
    <w:rsid w:val="57BE5698"/>
    <w:rsid w:val="58373FC8"/>
    <w:rsid w:val="589F103B"/>
    <w:rsid w:val="58F47F0E"/>
    <w:rsid w:val="598B363B"/>
    <w:rsid w:val="59AC7C8B"/>
    <w:rsid w:val="59E1119A"/>
    <w:rsid w:val="5A211546"/>
    <w:rsid w:val="5C9C275B"/>
    <w:rsid w:val="5DBA201D"/>
    <w:rsid w:val="605E2153"/>
    <w:rsid w:val="607F3DE9"/>
    <w:rsid w:val="616F37EB"/>
    <w:rsid w:val="62157EA4"/>
    <w:rsid w:val="62C438F6"/>
    <w:rsid w:val="63534A89"/>
    <w:rsid w:val="641C5C20"/>
    <w:rsid w:val="643A115B"/>
    <w:rsid w:val="651B4F3A"/>
    <w:rsid w:val="66C14619"/>
    <w:rsid w:val="672C0438"/>
    <w:rsid w:val="675165D0"/>
    <w:rsid w:val="6808013C"/>
    <w:rsid w:val="690D6301"/>
    <w:rsid w:val="6AFB390D"/>
    <w:rsid w:val="6B5F19C5"/>
    <w:rsid w:val="6DF16B73"/>
    <w:rsid w:val="6E5E0230"/>
    <w:rsid w:val="6E807886"/>
    <w:rsid w:val="708E2DFE"/>
    <w:rsid w:val="74BF0954"/>
    <w:rsid w:val="74E828CE"/>
    <w:rsid w:val="789449E3"/>
    <w:rsid w:val="7A932E40"/>
    <w:rsid w:val="7A9C4DB8"/>
    <w:rsid w:val="7B065673"/>
    <w:rsid w:val="7C364B59"/>
    <w:rsid w:val="7DF3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4">
    <w:name w:val="Date"/>
    <w:basedOn w:val="1"/>
    <w:next w:val="1"/>
    <w:link w:val="37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35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toc 2"/>
    <w:next w:val="1"/>
    <w:unhideWhenUsed/>
    <w:qFormat/>
    <w:uiPriority w:val="39"/>
    <w:pPr>
      <w:ind w:left="42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styleId="9">
    <w:name w:val="HTML Preformatted"/>
    <w:basedOn w:val="1"/>
    <w:link w:val="3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Lines="50" w:afterLines="50" w:line="360" w:lineRule="auto"/>
      <w:jc w:val="left"/>
    </w:pPr>
    <w:rPr>
      <w:rFonts w:ascii="宋体" w:hAnsi="宋体"/>
      <w:kern w:val="0"/>
      <w:sz w:val="24"/>
      <w:szCs w:val="24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qFormat/>
    <w:uiPriority w:val="0"/>
    <w:rPr>
      <w:rFonts w:ascii="Times New Roman" w:hAnsi="Times New Roman" w:eastAsia="宋体"/>
      <w:sz w:val="18"/>
    </w:rPr>
  </w:style>
  <w:style w:type="character" w:styleId="15">
    <w:name w:val="Hyperlink"/>
    <w:basedOn w:val="13"/>
    <w:semiHidden/>
    <w:unhideWhenUsed/>
    <w:qFormat/>
    <w:uiPriority w:val="0"/>
    <w:rPr>
      <w:color w:val="0000FF"/>
      <w:u w:val="single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paragraph" w:customStyle="1" w:styleId="17">
    <w:name w:val="章标题"/>
    <w:next w:val="18"/>
    <w:link w:val="33"/>
    <w:qFormat/>
    <w:uiPriority w:val="0"/>
    <w:pPr>
      <w:spacing w:beforeLines="100" w:afterLines="100" w:line="360" w:lineRule="auto"/>
      <w:ind w:left="720" w:hanging="720"/>
      <w:jc w:val="both"/>
      <w:outlineLvl w:val="1"/>
    </w:pPr>
    <w:rPr>
      <w:rFonts w:ascii="黑体" w:hAnsi="Calibri" w:eastAsia="黑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段"/>
    <w:link w:val="34"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beforeLines="50" w:afterLines="50" w:line="360" w:lineRule="auto"/>
      <w:ind w:firstLine="420" w:firstLineChars="200"/>
      <w:jc w:val="both"/>
    </w:pPr>
    <w:rPr>
      <w:rFonts w:ascii="宋体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9">
    <w:name w:val="二级条标题"/>
    <w:basedOn w:val="20"/>
    <w:next w:val="18"/>
    <w:qFormat/>
    <w:uiPriority w:val="0"/>
    <w:pPr>
      <w:spacing w:line="360" w:lineRule="auto"/>
      <w:outlineLvl w:val="3"/>
    </w:pPr>
  </w:style>
  <w:style w:type="paragraph" w:customStyle="1" w:styleId="20">
    <w:name w:val="一级条标题"/>
    <w:next w:val="18"/>
    <w:link w:val="36"/>
    <w:qFormat/>
    <w:uiPriority w:val="0"/>
    <w:p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三级条标题"/>
    <w:basedOn w:val="19"/>
    <w:next w:val="18"/>
    <w:qFormat/>
    <w:uiPriority w:val="0"/>
    <w:pPr>
      <w:spacing w:line="240" w:lineRule="auto"/>
      <w:outlineLvl w:val="4"/>
    </w:pPr>
  </w:style>
  <w:style w:type="paragraph" w:customStyle="1" w:styleId="22">
    <w:name w:val="前言、引言标题"/>
    <w:next w:val="1"/>
    <w:qFormat/>
    <w:uiPriority w:val="0"/>
    <w:pPr>
      <w:shd w:val="clear" w:color="FFFFFF" w:fill="FFFFFF"/>
      <w:tabs>
        <w:tab w:val="left" w:pos="720"/>
      </w:tabs>
      <w:spacing w:before="640" w:after="560"/>
      <w:ind w:left="720" w:hanging="72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23">
    <w:name w:val="四级条标题"/>
    <w:basedOn w:val="21"/>
    <w:next w:val="18"/>
    <w:qFormat/>
    <w:uiPriority w:val="0"/>
    <w:pPr>
      <w:spacing w:beforeLines="0" w:afterLines="0"/>
      <w:jc w:val="both"/>
      <w:outlineLvl w:val="5"/>
    </w:pPr>
    <w:rPr>
      <w:szCs w:val="20"/>
    </w:rPr>
  </w:style>
  <w:style w:type="paragraph" w:customStyle="1" w:styleId="24">
    <w:name w:val="五级条标题"/>
    <w:basedOn w:val="23"/>
    <w:next w:val="18"/>
    <w:qFormat/>
    <w:uiPriority w:val="0"/>
    <w:pPr>
      <w:outlineLvl w:val="6"/>
    </w:pPr>
  </w:style>
  <w:style w:type="paragraph" w:customStyle="1" w:styleId="25">
    <w:name w:val="段(正文）"/>
    <w:qFormat/>
    <w:uiPriority w:val="0"/>
    <w:pPr>
      <w:autoSpaceDE w:val="0"/>
      <w:autoSpaceDN w:val="0"/>
      <w:ind w:firstLine="42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6">
    <w:name w:val="正文表标题"/>
    <w:next w:val="18"/>
    <w:qFormat/>
    <w:uiPriority w:val="0"/>
    <w:pPr>
      <w:tabs>
        <w:tab w:val="left" w:pos="360"/>
      </w:tabs>
      <w:spacing w:beforeLines="50" w:afterLines="50"/>
      <w:ind w:left="720" w:hanging="72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7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28">
    <w:name w:val="封面标准号2"/>
    <w:qFormat/>
    <w:uiPriority w:val="0"/>
    <w:pPr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character" w:customStyle="1" w:styleId="29">
    <w:name w:val="页眉 Char"/>
    <w:link w:val="7"/>
    <w:qFormat/>
    <w:uiPriority w:val="99"/>
    <w:rPr>
      <w:sz w:val="18"/>
      <w:szCs w:val="18"/>
    </w:rPr>
  </w:style>
  <w:style w:type="character" w:customStyle="1" w:styleId="30">
    <w:name w:val="页脚 Char"/>
    <w:link w:val="6"/>
    <w:qFormat/>
    <w:uiPriority w:val="99"/>
    <w:rPr>
      <w:sz w:val="18"/>
      <w:szCs w:val="18"/>
    </w:rPr>
  </w:style>
  <w:style w:type="character" w:customStyle="1" w:styleId="31">
    <w:name w:val="HTML 预设格式 Char"/>
    <w:link w:val="9"/>
    <w:qFormat/>
    <w:uiPriority w:val="99"/>
    <w:rPr>
      <w:rFonts w:ascii="宋体" w:hAnsi="宋体" w:cs="宋体"/>
      <w:sz w:val="24"/>
      <w:szCs w:val="24"/>
    </w:rPr>
  </w:style>
  <w:style w:type="character" w:customStyle="1" w:styleId="32">
    <w:name w:val="HTML 预设格式 Char1"/>
    <w:semiHidden/>
    <w:qFormat/>
    <w:uiPriority w:val="99"/>
    <w:rPr>
      <w:rFonts w:ascii="Courier New" w:hAnsi="Courier New" w:cs="Courier New"/>
      <w:sz w:val="20"/>
      <w:szCs w:val="20"/>
    </w:rPr>
  </w:style>
  <w:style w:type="character" w:customStyle="1" w:styleId="33">
    <w:name w:val="章标题 Char"/>
    <w:link w:val="17"/>
    <w:qFormat/>
    <w:uiPriority w:val="0"/>
    <w:rPr>
      <w:rFonts w:ascii="黑体" w:eastAsia="黑体"/>
      <w:kern w:val="2"/>
      <w:sz w:val="21"/>
      <w:szCs w:val="22"/>
      <w:lang w:val="en-US" w:eastAsia="zh-CN" w:bidi="ar-SA"/>
    </w:rPr>
  </w:style>
  <w:style w:type="character" w:customStyle="1" w:styleId="34">
    <w:name w:val="段 Char"/>
    <w:link w:val="18"/>
    <w:qFormat/>
    <w:uiPriority w:val="0"/>
    <w:rPr>
      <w:rFonts w:ascii="宋体"/>
      <w:kern w:val="2"/>
      <w:sz w:val="21"/>
      <w:szCs w:val="22"/>
      <w:lang w:val="en-US" w:eastAsia="zh-CN" w:bidi="ar-SA"/>
    </w:rPr>
  </w:style>
  <w:style w:type="character" w:customStyle="1" w:styleId="35">
    <w:name w:val="批注框文本 Char"/>
    <w:link w:val="5"/>
    <w:semiHidden/>
    <w:qFormat/>
    <w:uiPriority w:val="99"/>
    <w:rPr>
      <w:kern w:val="2"/>
      <w:sz w:val="18"/>
      <w:szCs w:val="18"/>
    </w:rPr>
  </w:style>
  <w:style w:type="character" w:customStyle="1" w:styleId="36">
    <w:name w:val="一级条标题 Char"/>
    <w:link w:val="20"/>
    <w:qFormat/>
    <w:uiPriority w:val="0"/>
    <w:rPr>
      <w:rFonts w:ascii="黑体" w:hAnsi="Times New Roman" w:eastAsia="黑体"/>
      <w:sz w:val="21"/>
      <w:szCs w:val="21"/>
      <w:lang w:bidi="ar-SA"/>
    </w:rPr>
  </w:style>
  <w:style w:type="character" w:customStyle="1" w:styleId="37">
    <w:name w:val="日期 Char"/>
    <w:link w:val="4"/>
    <w:semiHidden/>
    <w:qFormat/>
    <w:uiPriority w:val="99"/>
    <w:rPr>
      <w:rFonts w:ascii="Calibri" w:hAnsi="Calibri"/>
      <w:kern w:val="2"/>
      <w:sz w:val="21"/>
      <w:szCs w:val="22"/>
    </w:rPr>
  </w:style>
  <w:style w:type="paragraph" w:customStyle="1" w:styleId="38">
    <w:name w:val="列表段落1"/>
    <w:basedOn w:val="1"/>
    <w:unhideWhenUsed/>
    <w:qFormat/>
    <w:uiPriority w:val="99"/>
    <w:pPr>
      <w:ind w:firstLine="420" w:firstLineChars="200"/>
    </w:pPr>
  </w:style>
  <w:style w:type="paragraph" w:customStyle="1" w:styleId="39">
    <w:name w:val="二级无"/>
    <w:basedOn w:val="19"/>
    <w:qFormat/>
    <w:uiPriority w:val="0"/>
    <w:pPr>
      <w:spacing w:beforeLines="0" w:afterLines="0"/>
    </w:pPr>
    <w:rPr>
      <w:rFonts w:ascii="宋体" w:hAnsi="宋体" w:eastAsia="宋体"/>
    </w:rPr>
  </w:style>
  <w:style w:type="paragraph" w:customStyle="1" w:styleId="40">
    <w:name w:val="一级无"/>
    <w:basedOn w:val="20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41">
    <w:name w:val="字母编号列项（一级）"/>
    <w:basedOn w:val="1"/>
    <w:qFormat/>
    <w:uiPriority w:val="0"/>
    <w:pPr>
      <w:widowControl/>
      <w:numPr>
        <w:ilvl w:val="0"/>
        <w:numId w:val="1"/>
      </w:numPr>
    </w:pPr>
    <w:rPr>
      <w:rFonts w:hint="eastAsia" w:ascii="宋体" w:hAnsi="Times New Roman"/>
      <w:kern w:val="0"/>
      <w:szCs w:val="20"/>
    </w:rPr>
  </w:style>
  <w:style w:type="paragraph" w:customStyle="1" w:styleId="42">
    <w:name w:val="三级无"/>
    <w:qFormat/>
    <w:uiPriority w:val="0"/>
    <w:pPr>
      <w:numPr>
        <w:ilvl w:val="3"/>
        <w:numId w:val="2"/>
      </w:numPr>
      <w:tabs>
        <w:tab w:val="left" w:pos="360"/>
      </w:tabs>
      <w:spacing w:before="50" w:after="50"/>
      <w:outlineLvl w:val="4"/>
    </w:pPr>
    <w:rPr>
      <w:rFonts w:hint="eastAsia" w:ascii="宋体" w:hAnsi="宋体" w:eastAsia="宋体" w:cs="Times New Roman"/>
      <w:sz w:val="21"/>
      <w:szCs w:val="21"/>
      <w:lang w:val="en-US" w:eastAsia="zh-CN" w:bidi="ar-SA"/>
    </w:rPr>
  </w:style>
  <w:style w:type="character" w:customStyle="1" w:styleId="43">
    <w:name w:val="正文文本 (2)4"/>
    <w:basedOn w:val="44"/>
    <w:qFormat/>
    <w:uiPriority w:val="0"/>
    <w:rPr>
      <w:color w:val="000000"/>
      <w:spacing w:val="0"/>
      <w:w w:val="100"/>
      <w:position w:val="0"/>
      <w:lang w:val="zh-TW" w:eastAsia="zh-TW"/>
    </w:rPr>
  </w:style>
  <w:style w:type="character" w:customStyle="1" w:styleId="44">
    <w:name w:val="正文文本 (2)_"/>
    <w:basedOn w:val="13"/>
    <w:link w:val="45"/>
    <w:qFormat/>
    <w:locked/>
    <w:uiPriority w:val="0"/>
    <w:rPr>
      <w:rFonts w:ascii="MingLiU" w:hAnsi="MingLiU" w:eastAsia="MingLiU"/>
      <w:kern w:val="0"/>
      <w:sz w:val="20"/>
      <w:szCs w:val="20"/>
    </w:rPr>
  </w:style>
  <w:style w:type="paragraph" w:customStyle="1" w:styleId="45">
    <w:name w:val="正文文本 (2)1"/>
    <w:basedOn w:val="1"/>
    <w:link w:val="44"/>
    <w:qFormat/>
    <w:uiPriority w:val="0"/>
    <w:pPr>
      <w:shd w:val="clear" w:color="auto" w:fill="FFFFFF"/>
      <w:spacing w:after="300" w:line="240" w:lineRule="atLeast"/>
      <w:jc w:val="left"/>
    </w:pPr>
    <w:rPr>
      <w:rFonts w:ascii="MingLiU" w:hAnsi="MingLiU" w:eastAsia="MingLiU"/>
      <w:kern w:val="0"/>
      <w:sz w:val="20"/>
      <w:szCs w:val="20"/>
    </w:rPr>
  </w:style>
  <w:style w:type="character" w:customStyle="1" w:styleId="46">
    <w:name w:val="正文文本 (2)3"/>
    <w:basedOn w:val="44"/>
    <w:qFormat/>
    <w:uiPriority w:val="0"/>
    <w:rPr>
      <w:rFonts w:cs="MingLiU"/>
      <w:color w:val="000000"/>
      <w:spacing w:val="0"/>
      <w:w w:val="100"/>
      <w:position w:val="0"/>
      <w:sz w:val="20"/>
      <w:szCs w:val="20"/>
      <w:u w:val="none"/>
      <w:lang w:val="en-US" w:eastAsia="en-US"/>
    </w:rPr>
  </w:style>
  <w:style w:type="character" w:customStyle="1" w:styleId="47">
    <w:name w:val="text1"/>
    <w:basedOn w:val="13"/>
    <w:qFormat/>
    <w:uiPriority w:val="0"/>
    <w:rPr>
      <w:rFonts w:hint="default" w:ascii="_x000B__x000C_" w:hAnsi="_x000B__x000C_"/>
      <w:sz w:val="23"/>
      <w:szCs w:val="23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1610</Words>
  <Characters>1951</Characters>
  <Lines>49</Lines>
  <Paragraphs>13</Paragraphs>
  <TotalTime>1</TotalTime>
  <ScaleCrop>false</ScaleCrop>
  <LinksUpToDate>false</LinksUpToDate>
  <CharactersWithSpaces>2014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2019-02-13T00:42:00Z</dcterms:created>
  <dc:creator>pc</dc:creator>
  <cp:lastModifiedBy>薇微笑</cp:lastModifiedBy>
  <cp:lastPrinted>2021-08-23T08:07:00Z</cp:lastPrinted>
  <dcterms:modified xsi:type="dcterms:W3CDTF">2023-01-12T08:47:27Z</dcterms:modified>
  <dc:title>《卤鸭脖》编制说明</dc:title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F96F5F601E5A4E349E21A7C9F0C9EE92</vt:lpwstr>
  </property>
</Properties>
</file>