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tabs>
          <w:tab w:val="left" w:pos="5774"/>
        </w:tabs>
        <w:spacing w:line="348" w:lineRule="auto"/>
        <w:jc w:val="left"/>
        <w:rPr>
          <w:rFonts w:hint="eastAsia" w:eastAsia="方正小标宋简体"/>
          <w:bCs/>
          <w:sz w:val="42"/>
          <w:szCs w:val="42"/>
          <w:lang w:eastAsia="zh-CN"/>
        </w:rPr>
      </w:pPr>
      <w:r>
        <w:rPr>
          <w:rFonts w:hint="eastAsia" w:eastAsia="方正小标宋简体"/>
          <w:bCs/>
          <w:sz w:val="42"/>
          <w:szCs w:val="42"/>
          <w:lang w:eastAsia="zh-CN"/>
        </w:rPr>
        <w:tab/>
      </w: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仿宋" w:hAnsi="仿宋" w:eastAsia="仿宋"/>
          <w:sz w:val="32"/>
          <w:szCs w:val="32"/>
          <w:u w:val="single"/>
          <w:shd w:val="clear" w:color="auto" w:fill="FFFFFF"/>
        </w:rPr>
        <w:t>华容县人民代表大会常务委员会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白珉洁</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18711290495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县人大常委会是县人民代表大会的常设机关，对县人民代表大会负责并报告工作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在本行政区域内，保证宪法、法律、行政法规和上级人民代表大会及其常委会决议的遵守和执行；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领导、主持县人民代表大会代表的选举；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召集县人民代表大会会议；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讨论、决定本县内的政治、经济、教育、科学、文化、卫生、环境和资源保护、民政、民族等工作的重大事项；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根据县人民政府的建议，决定对本县内的国民经济和社会发展计划、预算的部分变更；</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7、监督县人民政府、</w:t>
            </w:r>
            <w:r>
              <w:rPr>
                <w:rFonts w:hint="eastAsia" w:ascii="仿宋_GB2312" w:hAnsi="仿宋_GB2312" w:eastAsia="仿宋_GB2312" w:cs="仿宋_GB2312"/>
                <w:color w:val="000000"/>
                <w:sz w:val="24"/>
                <w:lang w:eastAsia="zh-CN"/>
              </w:rPr>
              <w:t>监察委员会、</w:t>
            </w:r>
            <w:r>
              <w:rPr>
                <w:rFonts w:hint="eastAsia" w:ascii="仿宋_GB2312" w:hAnsi="仿宋_GB2312" w:eastAsia="仿宋_GB2312" w:cs="仿宋_GB2312"/>
                <w:color w:val="000000"/>
                <w:sz w:val="24"/>
              </w:rPr>
              <w:t>人民法院和人民检察院的工作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联系县人民代表大会代表，受理人民群众对上述机关和国家工作人员的申诉和意见等。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3"/>
              <w:keepNext w:val="0"/>
              <w:keepLines w:val="0"/>
              <w:widowControl/>
              <w:suppressLineNumbers w:val="0"/>
              <w:spacing w:before="0" w:beforeAutospacing="0" w:after="0" w:afterAutospacing="0" w:line="450" w:lineRule="atLeast"/>
              <w:ind w:left="0" w:right="0"/>
              <w:jc w:val="both"/>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任务1：以思想政治建设为基础</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进一步增强依法履职主动性；</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任务2：以做好换届选举工作为重点，进一步增强政治责任感；</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任务3：以保障民生民利为关键，进一步增强工作实效性；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任务4：以加强自身建设为抓手，进一步增强人大工作凝聚力。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2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1.确保了机关正常运转；</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2.督促提高了各委办对相应单位的监督与指导；</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3.指导县乡两级完成人大代表的换届选举工作；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4.顺利召开第十七届五次人民代表会议和第十八届第一次人民代表会议；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5.完成本年度对法官、检察官的评议工作，加强对两院的监督；</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6.开展代表履职培训工作，提升代表履职能力；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7.组织新任代表开展调研视察。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9"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1066.86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2"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822.38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584.37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238.01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244.48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822.38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584.37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238.01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244.48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138.78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138.78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6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目标1：组织召开好人大主任会议、常委会会议和人民代表大会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做好县乡两级人大代表换届；</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：行使决定权，作出事关全县重大经济社会发展的决议决定；</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：行使监督权，督促“一府一委两院”完成工作；</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：行使任免权，任免“一府一委两院”工作人员</w:t>
            </w:r>
            <w:r>
              <w:rPr>
                <w:rFonts w:hint="eastAsia" w:ascii="仿宋_GB2312" w:hAnsi="仿宋_GB2312" w:eastAsia="仿宋_GB2312" w:cs="仿宋_GB2312"/>
                <w:color w:val="000000"/>
                <w:sz w:val="24"/>
                <w:lang w:eastAsia="zh-CN"/>
              </w:rPr>
              <w:t>。</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指标1：按一类会议的标准和要求开好</w:t>
            </w:r>
            <w:r>
              <w:rPr>
                <w:rFonts w:hint="eastAsia" w:ascii="仿宋_GB2312" w:hAnsi="仿宋_GB2312" w:eastAsia="仿宋_GB2312" w:cs="仿宋_GB2312"/>
                <w:color w:val="000000"/>
                <w:sz w:val="24"/>
                <w:lang w:val="en-US" w:eastAsia="zh-CN"/>
              </w:rPr>
              <w:t>第十七届五次人民代表会议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按要求完成县乡两级人大代表换届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：其他工作按照县人大常委会年度重点工作安排的要求按质按量完成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：督促政府在政策、发展规划制定方面注重在自然、社会、经济、科技等多方面</w:t>
            </w:r>
            <w:r>
              <w:rPr>
                <w:rFonts w:hint="eastAsia" w:ascii="仿宋_GB2312" w:hAnsi="仿宋_GB2312" w:eastAsia="仿宋_GB2312" w:cs="仿宋_GB2312"/>
                <w:color w:val="000000"/>
                <w:sz w:val="24"/>
                <w:lang w:eastAsia="zh-CN"/>
              </w:rPr>
              <w:t>的可持续发展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指标1：年度至少组织召开1次全县人民代表大会，6次常委会会议，12次主任会议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组织</w:t>
            </w:r>
            <w:r>
              <w:rPr>
                <w:rFonts w:hint="eastAsia" w:ascii="仿宋_GB2312" w:hAnsi="仿宋_GB2312" w:eastAsia="仿宋_GB2312" w:cs="仿宋_GB2312"/>
                <w:color w:val="000000"/>
                <w:sz w:val="24"/>
                <w:lang w:val="en-US" w:eastAsia="zh-CN"/>
              </w:rPr>
              <w:t>1次代表履职能力培训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：组织2次执法检查，</w:t>
            </w:r>
            <w:r>
              <w:rPr>
                <w:rFonts w:hint="eastAsia" w:ascii="仿宋_GB2312" w:hAnsi="仿宋_GB2312" w:eastAsia="仿宋_GB2312" w:cs="仿宋_GB2312"/>
                <w:color w:val="000000"/>
                <w:sz w:val="24"/>
                <w:lang w:eastAsia="zh-CN"/>
              </w:rPr>
              <w:t>根据实际情况开展</w:t>
            </w:r>
            <w:r>
              <w:rPr>
                <w:rFonts w:hint="eastAsia" w:ascii="仿宋_GB2312" w:hAnsi="仿宋_GB2312" w:eastAsia="仿宋_GB2312" w:cs="仿宋_GB2312"/>
                <w:color w:val="000000"/>
                <w:sz w:val="24"/>
              </w:rPr>
              <w:t>视察和调研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：根据实际情况开展人事任免和“双联”调研走访活动若干人次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年度内完成</w:t>
            </w:r>
            <w:r>
              <w:rPr>
                <w:rFonts w:hint="eastAsia" w:ascii="仿宋_GB2312" w:hAnsi="仿宋_GB2312" w:eastAsia="仿宋_GB2312" w:cs="仿宋_GB2312"/>
                <w:color w:val="000000"/>
                <w:sz w:val="24"/>
                <w:lang w:val="en-US" w:eastAsia="zh-CN"/>
              </w:rPr>
              <w:t>1县14乡的代表换届选举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指标2：年底前完成各项工作任务及目标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指标1：根据预算计划控制支出，确保机关正常运转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指标2：优先人员经费支出，公用经费支出不突破预算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指标1：密切联系代表和群众，</w:t>
            </w:r>
            <w:r>
              <w:rPr>
                <w:rFonts w:hint="eastAsia" w:ascii="仿宋_GB2312" w:hAnsi="仿宋_GB2312" w:eastAsia="仿宋_GB2312" w:cs="仿宋_GB2312"/>
                <w:color w:val="000000"/>
                <w:sz w:val="24"/>
                <w:lang w:eastAsia="zh-CN"/>
              </w:rPr>
              <w:t>了解民生需求</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指标2：维护最广大人民群众的利益，保障群众权益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本县内的国民经济和社会发展计划的</w:t>
            </w:r>
            <w:r>
              <w:rPr>
                <w:rFonts w:hint="eastAsia" w:ascii="仿宋_GB2312" w:hAnsi="仿宋_GB2312" w:eastAsia="仿宋_GB2312" w:cs="仿宋_GB2312"/>
                <w:color w:val="000000"/>
                <w:sz w:val="24"/>
                <w:lang w:eastAsia="zh-CN"/>
              </w:rPr>
              <w:t>有效开展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指标2：监督政府重点项目实施情况和金融稳定情况，促进全县经济社会长期稳定发展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指标1：督促搞好生态环境保护，促进人与自然长期和谐发展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加强自然资源监管，</w:t>
            </w:r>
            <w:r>
              <w:rPr>
                <w:rFonts w:hint="eastAsia" w:ascii="仿宋_GB2312" w:hAnsi="仿宋_GB2312" w:eastAsia="仿宋_GB2312" w:cs="仿宋_GB2312"/>
                <w:color w:val="000000"/>
                <w:sz w:val="24"/>
              </w:rPr>
              <w:t>减少资源消耗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代表</w:t>
            </w:r>
            <w:r>
              <w:rPr>
                <w:rFonts w:hint="eastAsia" w:ascii="仿宋_GB2312" w:hAnsi="仿宋_GB2312" w:eastAsia="仿宋_GB2312" w:cs="仿宋_GB2312"/>
                <w:color w:val="000000"/>
                <w:sz w:val="24"/>
              </w:rPr>
              <w:t>满意度高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指标2：群众满意度高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何忠理</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县人大常委会党组成员</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刘克虎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县人大常委会办公室副主任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白珉洁</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县人大常委会办公室一级科员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3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3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人员情况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华容县人民代表大会常务委员会是县财政全额预算拨款单位。人员编制数</w:t>
            </w:r>
            <w:r>
              <w:rPr>
                <w:rFonts w:hint="eastAsia" w:ascii="仿宋_GB2312" w:hAnsi="仿宋_GB2312" w:eastAsia="仿宋_GB2312" w:cs="仿宋_GB2312"/>
                <w:bCs/>
                <w:sz w:val="28"/>
                <w:szCs w:val="28"/>
                <w:lang w:val="en-US" w:eastAsia="zh-CN"/>
              </w:rPr>
              <w:t>31</w:t>
            </w:r>
            <w:r>
              <w:rPr>
                <w:rFonts w:hint="eastAsia" w:ascii="仿宋_GB2312" w:hAnsi="仿宋_GB2312" w:eastAsia="仿宋_GB2312" w:cs="仿宋_GB2312"/>
                <w:bCs/>
                <w:sz w:val="28"/>
                <w:szCs w:val="28"/>
              </w:rPr>
              <w:t>人，其中：行政编制</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工勤编制</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末</w:t>
            </w:r>
            <w:r>
              <w:rPr>
                <w:rFonts w:hint="eastAsia" w:ascii="仿宋_GB2312" w:hAnsi="仿宋_GB2312" w:eastAsia="仿宋_GB2312" w:cs="仿宋_GB2312"/>
                <w:bCs/>
                <w:sz w:val="28"/>
                <w:szCs w:val="28"/>
              </w:rPr>
              <w:t>共有在职在编干部职工</w:t>
            </w:r>
            <w:r>
              <w:rPr>
                <w:rFonts w:hint="eastAsia" w:ascii="仿宋_GB2312" w:hAnsi="仿宋_GB2312" w:eastAsia="仿宋_GB2312" w:cs="仿宋_GB2312"/>
                <w:bCs/>
                <w:sz w:val="28"/>
                <w:szCs w:val="28"/>
                <w:lang w:val="en-US" w:eastAsia="zh-CN"/>
              </w:rPr>
              <w:t>60</w:t>
            </w:r>
            <w:r>
              <w:rPr>
                <w:rFonts w:hint="eastAsia" w:ascii="仿宋_GB2312" w:hAnsi="仿宋_GB2312" w:eastAsia="仿宋_GB2312" w:cs="仿宋_GB2312"/>
                <w:bCs/>
                <w:sz w:val="28"/>
                <w:szCs w:val="28"/>
              </w:rPr>
              <w:t>人，其中行政编制</w:t>
            </w:r>
            <w:r>
              <w:rPr>
                <w:rFonts w:hint="eastAsia" w:ascii="仿宋_GB2312" w:hAnsi="仿宋_GB2312" w:eastAsia="仿宋_GB2312" w:cs="仿宋_GB2312"/>
                <w:bCs/>
                <w:sz w:val="28"/>
                <w:szCs w:val="28"/>
                <w:lang w:val="en-US" w:eastAsia="zh-CN"/>
              </w:rPr>
              <w:t>57</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工勤</w:t>
            </w:r>
            <w:r>
              <w:rPr>
                <w:rFonts w:hint="eastAsia" w:ascii="仿宋_GB2312" w:hAnsi="仿宋_GB2312" w:eastAsia="仿宋_GB2312" w:cs="仿宋_GB2312"/>
                <w:bCs/>
                <w:sz w:val="28"/>
                <w:szCs w:val="28"/>
              </w:rPr>
              <w:t>编制3人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离退休</w:t>
            </w:r>
            <w:r>
              <w:rPr>
                <w:rFonts w:hint="eastAsia" w:ascii="仿宋_GB2312" w:hAnsi="仿宋_GB2312" w:eastAsia="仿宋_GB2312" w:cs="仿宋_GB2312"/>
                <w:bCs/>
                <w:sz w:val="28"/>
                <w:szCs w:val="28"/>
                <w:lang w:val="en-US" w:eastAsia="zh-CN"/>
              </w:rPr>
              <w:t>47</w:t>
            </w:r>
            <w:r>
              <w:rPr>
                <w:rFonts w:hint="eastAsia" w:ascii="仿宋_GB2312" w:hAnsi="仿宋_GB2312" w:eastAsia="仿宋_GB2312" w:cs="仿宋_GB2312"/>
                <w:bCs/>
                <w:sz w:val="28"/>
                <w:szCs w:val="28"/>
              </w:rPr>
              <w:t>人（离休</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人，退休4</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eastAsia="zh-CN"/>
              </w:rPr>
              <w:t>机构情况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现</w:t>
            </w:r>
            <w:r>
              <w:rPr>
                <w:rFonts w:hint="eastAsia" w:ascii="仿宋_GB2312" w:hAnsi="仿宋_GB2312" w:eastAsia="仿宋_GB2312" w:cs="仿宋_GB2312"/>
                <w:bCs/>
                <w:sz w:val="28"/>
                <w:szCs w:val="28"/>
              </w:rPr>
              <w:t>设立7个专门委员会：教育科学文化卫生委</w:t>
            </w:r>
            <w:r>
              <w:rPr>
                <w:rFonts w:hint="eastAsia" w:ascii="仿宋_GB2312" w:hAnsi="仿宋_GB2312" w:eastAsia="仿宋_GB2312" w:cs="仿宋_GB2312"/>
                <w:bCs/>
                <w:sz w:val="28"/>
                <w:szCs w:val="28"/>
                <w:lang w:eastAsia="zh-CN"/>
              </w:rPr>
              <w:t>、环境与资源保护委、农业与农村委、监察和司法委、财政经济委、民族华侨外事委、社会建设委</w:t>
            </w:r>
            <w:r>
              <w:rPr>
                <w:rFonts w:hint="eastAsia" w:ascii="仿宋_GB2312" w:hAnsi="仿宋_GB2312" w:eastAsia="仿宋_GB2312" w:cs="仿宋_GB2312"/>
                <w:bCs/>
                <w:sz w:val="28"/>
                <w:szCs w:val="28"/>
              </w:rPr>
              <w:t>；2个内设工作机构：办公室、选举任免联络</w:t>
            </w:r>
            <w:r>
              <w:rPr>
                <w:rFonts w:hint="eastAsia" w:ascii="仿宋_GB2312" w:hAnsi="仿宋_GB2312" w:eastAsia="仿宋_GB2312" w:cs="仿宋_GB2312"/>
                <w:bCs/>
                <w:sz w:val="28"/>
                <w:szCs w:val="28"/>
                <w:lang w:eastAsia="zh-CN"/>
              </w:rPr>
              <w:t>工委</w:t>
            </w:r>
            <w:r>
              <w:rPr>
                <w:rFonts w:hint="eastAsia" w:ascii="仿宋_GB2312" w:hAnsi="仿宋_GB2312" w:eastAsia="仿宋_GB2312" w:cs="仿宋_GB2312"/>
                <w:bCs/>
                <w:sz w:val="28"/>
                <w:szCs w:val="28"/>
              </w:rPr>
              <w:t>。</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3.职能概述</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①县人大常委会是县人民代表大会的常设机关，对县人民代表大会负责并报告工作；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②在本行政区域内，保证宪法、法律、行政法规和上级人民代表大会及其常委会决议的遵守和执行；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③领导、主持县人民代表大会的选举；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④召集县人民代表大会会议；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⑤讨论、决定本县的政治、经济、教育、科学、文化、卫生、环境和资源保护、民政、民族等工作的重大事项；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⑥根据县人民政府的建议，决定对本县的国民经济和社会发展的计划、预算的部分变更；</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⑦监督县人民政府、人民法院和人民检察院的工作，联系县人民代表大会代表，受理人民群众对上述机关和国家工作人员的申诉和意见等。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4.年度重点工作计划</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①</w:t>
            </w:r>
            <w:r>
              <w:rPr>
                <w:rFonts w:hint="eastAsia" w:ascii="仿宋_GB2312" w:hAnsi="仿宋_GB2312" w:eastAsia="仿宋_GB2312" w:cs="仿宋_GB2312"/>
                <w:bCs/>
                <w:sz w:val="28"/>
                <w:szCs w:val="28"/>
                <w:lang w:val="en-US" w:eastAsia="zh-CN"/>
              </w:rPr>
              <w:t>顺利召开第十七届五次人民代表会议和第十八届第一次人民代表会议；</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②</w:t>
            </w:r>
            <w:r>
              <w:rPr>
                <w:rFonts w:hint="eastAsia" w:ascii="仿宋_GB2312" w:hAnsi="仿宋_GB2312" w:eastAsia="仿宋_GB2312" w:cs="仿宋_GB2312"/>
                <w:bCs/>
                <w:sz w:val="28"/>
                <w:szCs w:val="28"/>
                <w:lang w:val="en-US" w:eastAsia="zh-CN"/>
              </w:rPr>
              <w:t>督促各委办对相应单位的监督与指导；</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③</w:t>
            </w:r>
            <w:r>
              <w:rPr>
                <w:rFonts w:hint="eastAsia" w:ascii="仿宋_GB2312" w:hAnsi="仿宋_GB2312" w:eastAsia="仿宋_GB2312" w:cs="仿宋_GB2312"/>
                <w:bCs/>
                <w:sz w:val="28"/>
                <w:szCs w:val="28"/>
                <w:lang w:val="en-US" w:eastAsia="zh-CN"/>
              </w:rPr>
              <w:t>指导县乡两级完成人大代表的换届选举工作；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④</w:t>
            </w:r>
            <w:r>
              <w:rPr>
                <w:rFonts w:hint="eastAsia" w:ascii="仿宋_GB2312" w:hAnsi="仿宋_GB2312" w:eastAsia="仿宋_GB2312" w:cs="仿宋_GB2312"/>
                <w:bCs/>
                <w:sz w:val="28"/>
                <w:szCs w:val="28"/>
                <w:lang w:val="en-US" w:eastAsia="zh-CN"/>
              </w:rPr>
              <w:t>组织新任代表开展调研视察；</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⑤</w:t>
            </w:r>
            <w:r>
              <w:rPr>
                <w:rFonts w:hint="eastAsia" w:ascii="仿宋_GB2312" w:hAnsi="仿宋_GB2312" w:eastAsia="仿宋_GB2312" w:cs="仿宋_GB2312"/>
                <w:bCs/>
                <w:sz w:val="28"/>
                <w:szCs w:val="28"/>
                <w:lang w:val="en-US" w:eastAsia="zh-CN"/>
              </w:rPr>
              <w:t>完成本年度对法官、检察官的评议工作，加强对两院的监督；</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⑥</w:t>
            </w:r>
            <w:r>
              <w:rPr>
                <w:rFonts w:hint="eastAsia" w:ascii="仿宋_GB2312" w:hAnsi="仿宋_GB2312" w:eastAsia="仿宋_GB2312" w:cs="仿宋_GB2312"/>
                <w:bCs/>
                <w:sz w:val="28"/>
                <w:szCs w:val="28"/>
                <w:lang w:val="en-US" w:eastAsia="zh-CN"/>
              </w:rPr>
              <w:t>开展代表履职培训工作，提升代表履职能力。</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度收入总额1066.86万元，其中财政拨款收入1066.86万元，占总收入的100%。本年支出总额1066.86万元，按支出经济分类：工资福利支出553.84万元，占总支出的51.91%；商品和服务支出477.75万元，占总支出的44.78%；对个人和家庭的补助30.53万元，占总支出的2.86%，；资本性支出4.74万元，占总支出的0.44%。</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主要内容和涉及范围：人员经费包括基本工资、津贴补贴、奖金、其他社会保障缴费、退休费生活补助、住房公积金等；日常公用经费包括办公费、差旅费、培训费、公务接待费、劳务费、工会经费、福利费、其他交通费用、其他商品和服务支出等；项目支出主要包括人大专委工作、人大会议、县乡两级代表换届、代表调研和代表履职能力提升所发生的全部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2021年单位基本支出822.38万元，具体为：工资福利支出553.85万元，商品和服务支出233.27万元，对个人和家庭的补助30.52万元，其他资本性支出4.74万元。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2021年项目支出244.48万元，财政拨款244.48万。主要为商品和服务支出244.48万元，占比100%。</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2021年度项目支出</w:t>
            </w:r>
            <w:r>
              <w:rPr>
                <w:rFonts w:hint="eastAsia" w:ascii="仿宋_GB2312" w:hAnsi="仿宋_GB2312" w:eastAsia="仿宋_GB2312" w:cs="仿宋_GB2312"/>
                <w:bCs/>
                <w:sz w:val="28"/>
                <w:szCs w:val="28"/>
                <w:lang w:val="en-US" w:eastAsia="zh-CN"/>
              </w:rPr>
              <w:t>244.48</w:t>
            </w:r>
            <w:r>
              <w:rPr>
                <w:rFonts w:hint="eastAsia" w:ascii="仿宋_GB2312" w:hAnsi="仿宋_GB2312" w:eastAsia="仿宋_GB2312" w:cs="仿宋_GB2312"/>
                <w:bCs/>
                <w:sz w:val="28"/>
                <w:szCs w:val="28"/>
              </w:rPr>
              <w:t>万元，主要项目包括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代表履职培训11.34万元，专委工作4.05万元，人大之友经费10.92万元，人大会议专项194.14万元，人大换届24.03万元，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支出严格按照国家财经法规、预算资金管理办法、财务管理制度对财政专项资金管理有关法规的规定执行，把项目资金的审批分配、监督检查与绩效评价结合起来。项目支出遵循先预算、再审批、后支出的原则，确保了财政资金分配和财政审批程序合法、保证了项目资金的合理使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严格执行项目资金批准的使用计划和项目批复资料;</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严格专项资金审核制度，不准缺项和越程序办理手续，各类专项资金审批程序，以该专项资金审批表所列资料和文件要求</w:t>
            </w:r>
            <w:r>
              <w:rPr>
                <w:rFonts w:hint="eastAsia" w:ascii="仿宋_GB2312" w:hAnsi="仿宋_GB2312" w:eastAsia="仿宋_GB2312" w:cs="仿宋_GB2312"/>
                <w:bCs/>
                <w:sz w:val="28"/>
                <w:szCs w:val="28"/>
                <w:lang w:eastAsia="zh-CN"/>
              </w:rPr>
              <w:t>为准；</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专项资金报账拨付要附真实、有效、合法的凭证</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560" w:firstLineChars="200"/>
              <w:jc w:val="both"/>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eastAsia="zh-CN"/>
              </w:rPr>
              <w:t>单位</w:t>
            </w:r>
            <w:r>
              <w:rPr>
                <w:rFonts w:hint="eastAsia" w:ascii="仿宋_GB2312" w:hAnsi="仿宋_GB2312" w:eastAsia="仿宋_GB2312" w:cs="仿宋_GB2312"/>
                <w:bCs/>
                <w:sz w:val="28"/>
                <w:szCs w:val="28"/>
              </w:rPr>
              <w:t>建立严格的专项资金管理体系，严格按照专项资金支出的条件和要求对专项资金使用情况进行管理。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四、单位整体支出绩效情况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1.本单位整体支出绩效目标实现情况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2021年度支出总额1066.86万元，其中基本支出822.38万元，项目支出244.48万元，本单位全年收支平衡，资金遵行</w:t>
            </w:r>
            <w:bookmarkStart w:id="0" w:name="_GoBack"/>
            <w:bookmarkEnd w:id="0"/>
            <w:r>
              <w:rPr>
                <w:rFonts w:hint="eastAsia" w:ascii="仿宋_GB2312" w:hAnsi="仿宋_GB2312" w:eastAsia="仿宋_GB2312" w:cs="仿宋_GB2312"/>
                <w:bCs/>
                <w:kern w:val="0"/>
                <w:sz w:val="28"/>
                <w:szCs w:val="28"/>
                <w:lang w:val="en-US" w:eastAsia="zh-CN" w:bidi="ar"/>
              </w:rPr>
              <w:t>按进度拨付，保障了单位正常运转支出，以做好换届选举工作为重点，保障民生民利，强化预算审查监督，加强自身建设，较好的完成了本年整体绩效目标。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2.项目绩效目标完成情况。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2021年度项目资金收入244.48万元，支出244.48万元（财政拨款5326.07万元），资金到位率100%，实际使用率100%。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①</w:t>
            </w:r>
            <w:r>
              <w:rPr>
                <w:rFonts w:hint="eastAsia" w:ascii="仿宋_GB2312" w:hAnsi="仿宋_GB2312" w:eastAsia="仿宋_GB2312" w:cs="仿宋_GB2312"/>
                <w:bCs/>
                <w:kern w:val="0"/>
                <w:sz w:val="28"/>
                <w:szCs w:val="28"/>
                <w:lang w:val="en-US" w:eastAsia="zh-CN" w:bidi="ar"/>
              </w:rPr>
              <w:t>人大会议支出194.14万元，主要用于组织第十七届五次人民代表会议和第十八届第一次人民代表会议顺利召开；</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②</w:t>
            </w:r>
            <w:r>
              <w:rPr>
                <w:rFonts w:hint="eastAsia" w:ascii="仿宋_GB2312" w:hAnsi="仿宋_GB2312" w:eastAsia="仿宋_GB2312" w:cs="仿宋_GB2312"/>
                <w:bCs/>
                <w:kern w:val="0"/>
                <w:sz w:val="28"/>
                <w:szCs w:val="28"/>
                <w:lang w:val="en-US" w:eastAsia="zh-CN" w:bidi="ar"/>
              </w:rPr>
              <w:t>代表履职培训支出11.34万元，主要用于开展代表培训，提升代表履职能力；</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③</w:t>
            </w:r>
            <w:r>
              <w:rPr>
                <w:rFonts w:hint="eastAsia" w:ascii="仿宋_GB2312" w:hAnsi="仿宋_GB2312" w:eastAsia="仿宋_GB2312" w:cs="仿宋_GB2312"/>
                <w:bCs/>
                <w:kern w:val="0"/>
                <w:sz w:val="28"/>
                <w:szCs w:val="28"/>
                <w:lang w:val="en-US" w:eastAsia="zh-CN" w:bidi="ar"/>
              </w:rPr>
              <w:t>专委工作支出4.05万元，主要用于开展全县银行评议工作；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④</w:t>
            </w:r>
            <w:r>
              <w:rPr>
                <w:rFonts w:hint="eastAsia" w:ascii="仿宋_GB2312" w:hAnsi="仿宋_GB2312" w:eastAsia="仿宋_GB2312" w:cs="仿宋_GB2312"/>
                <w:bCs/>
                <w:kern w:val="0"/>
                <w:sz w:val="28"/>
                <w:szCs w:val="28"/>
                <w:lang w:val="en-US" w:eastAsia="zh-CN" w:bidi="ar"/>
              </w:rPr>
              <w:t>人民之友支出10.92万元，主要用于按上级要求订购人民之友发放给各代表学习；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黑体" w:hAnsi="黑体" w:eastAsia="黑体" w:cs="黑体"/>
                <w:bCs/>
                <w:sz w:val="28"/>
                <w:szCs w:val="28"/>
              </w:rPr>
            </w:pPr>
            <w:r>
              <w:rPr>
                <w:rFonts w:hint="eastAsia" w:ascii="仿宋_GB2312" w:hAnsi="仿宋_GB2312" w:eastAsia="仿宋_GB2312" w:cs="仿宋_GB2312"/>
                <w:bCs/>
                <w:sz w:val="28"/>
                <w:szCs w:val="28"/>
              </w:rPr>
              <w:t>⑤</w:t>
            </w:r>
            <w:r>
              <w:rPr>
                <w:rFonts w:hint="eastAsia" w:ascii="仿宋_GB2312" w:hAnsi="仿宋_GB2312" w:eastAsia="仿宋_GB2312" w:cs="仿宋_GB2312"/>
                <w:bCs/>
                <w:kern w:val="0"/>
                <w:sz w:val="28"/>
                <w:szCs w:val="28"/>
                <w:lang w:val="en-US" w:eastAsia="zh-CN" w:bidi="ar"/>
              </w:rPr>
              <w:t>人大换届支出24.03万元，主要用于完成县乡两级人大代表换届选举。</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绩效自评目标不够规范，项目的经济社会效益指标、可持续影响力指标难以量化评估。</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ascii="仿宋_GB2312" w:hAnsi="仿宋_GB2312" w:eastAsia="仿宋_GB2312" w:cs="仿宋_GB2312"/>
                <w:bCs/>
                <w:kern w:val="0"/>
                <w:sz w:val="28"/>
                <w:szCs w:val="28"/>
                <w:lang w:val="en-US" w:eastAsia="zh-CN" w:bidi="ar"/>
              </w:rPr>
              <w:t>制定项目管理办法，强化过程结果应用，项目绩效评价结果纳入绩效考核内容。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s>
  <w:rsids>
    <w:rsidRoot w:val="1DE43939"/>
    <w:rsid w:val="05846C21"/>
    <w:rsid w:val="086B6B2F"/>
    <w:rsid w:val="1AAF1D81"/>
    <w:rsid w:val="1DE43939"/>
    <w:rsid w:val="24A91886"/>
    <w:rsid w:val="2B186AF2"/>
    <w:rsid w:val="2D5877F5"/>
    <w:rsid w:val="306F079F"/>
    <w:rsid w:val="4A587C9F"/>
    <w:rsid w:val="53A25233"/>
    <w:rsid w:val="53F45653"/>
    <w:rsid w:val="63FF04DD"/>
    <w:rsid w:val="6B7F642F"/>
    <w:rsid w:val="7358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4003</Words>
  <Characters>4367</Characters>
  <Lines>0</Lines>
  <Paragraphs>0</Paragraphs>
  <TotalTime>57</TotalTime>
  <ScaleCrop>false</ScaleCrop>
  <LinksUpToDate>false</LinksUpToDate>
  <CharactersWithSpaces>4724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2022-06-08T02:27:00Z</dcterms:created>
  <dc:creator>淼淼</dc:creator>
  <cp:lastModifiedBy>牵着cici去散步</cp:lastModifiedBy>
  <cp:lastPrinted>2022-06-17T01:00:00Z</cp:lastPrinted>
  <dcterms:modified xsi:type="dcterms:W3CDTF">2022-12-29T07:16:20Z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9D09D1C2E9DB48B0ABFF82E1DC249FEF</vt:lpwstr>
  </property>
</Properties>
</file>