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napToGrid w:val="0"/>
        <w:spacing w:beforeAutospacing="0" w:afterAutospacing="0" w:line="336" w:lineRule="auto"/>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关于公开遴选华容县第二批中小学生研学</w:t>
      </w:r>
    </w:p>
    <w:p>
      <w:pPr>
        <w:pStyle w:val="7"/>
        <w:widowControl/>
        <w:snapToGrid w:val="0"/>
        <w:spacing w:beforeAutospacing="0" w:afterAutospacing="0" w:line="336" w:lineRule="auto"/>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旅行承办机构的公告</w:t>
      </w:r>
    </w:p>
    <w:p>
      <w:pPr>
        <w:pStyle w:val="7"/>
        <w:widowControl/>
        <w:snapToGrid w:val="0"/>
        <w:spacing w:beforeAutospacing="0" w:afterAutospacing="0" w:line="336" w:lineRule="auto"/>
        <w:ind w:firstLine="420"/>
        <w:jc w:val="both"/>
        <w:rPr>
          <w:rFonts w:ascii="宋体" w:cs="微软雅黑"/>
          <w:sz w:val="44"/>
          <w:szCs w:val="44"/>
          <w:shd w:val="clear" w:color="auto" w:fill="FFFFFF"/>
        </w:rPr>
      </w:pP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省教育厅等11部门《关于深入推进湖南省中小学生研学旅行工作的实施意见》（湘教发〔2017〕37号）要求，为进一步规范华容县中小学生研学旅行管理，确保研学旅行工作顺利开展，华容县研学旅行工作协调小组办公室将组织专门人员对中小学生研学旅行的承办机构进行公开遴选，并建立华容县第二批中小学生研学旅行承办机构推荐目录</w:t>
      </w:r>
      <w:r>
        <w:rPr>
          <w:rFonts w:hint="eastAsia" w:ascii="仿宋_GB2312" w:hAnsi="仿宋_GB2312" w:eastAsia="仿宋_GB2312" w:cs="仿宋_GB2312"/>
          <w:sz w:val="32"/>
          <w:szCs w:val="32"/>
          <w:shd w:val="clear" w:color="auto" w:fill="FFFFFF"/>
          <w:lang w:eastAsia="zh-CN"/>
        </w:rPr>
        <w:t>。全</w:t>
      </w:r>
      <w:r>
        <w:rPr>
          <w:rFonts w:hint="eastAsia" w:ascii="仿宋_GB2312" w:hAnsi="仿宋_GB2312" w:eastAsia="仿宋_GB2312" w:cs="仿宋_GB2312"/>
          <w:sz w:val="32"/>
          <w:szCs w:val="32"/>
          <w:shd w:val="clear" w:color="auto" w:fill="FFFFFF"/>
        </w:rPr>
        <w:t>县中小学校开展研学活动必须在遴选出的机构中选择。现将有关事项公告如下：</w:t>
      </w:r>
    </w:p>
    <w:p>
      <w:pPr>
        <w:pStyle w:val="7"/>
        <w:widowControl/>
        <w:snapToGrid w:val="0"/>
        <w:spacing w:beforeAutospacing="0" w:afterAutospacing="0" w:line="336" w:lineRule="auto"/>
        <w:ind w:firstLine="640" w:firstLineChars="200"/>
        <w:jc w:val="both"/>
        <w:rPr>
          <w:rFonts w:hint="eastAsia"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一、参与遴选的研学旅行承办机构应具备的基本条件</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1.须经工商行政管理部门批准登记注册，有研学旅行经营许可资质的机构或由文化旅游行政部门批准的旅行社均可报名申请。</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2.有固定的经营和办公场所，且经营场所不得少于200平方米，注册资金不少于200万元，申报单位是旅行社的必须符合《旅行社国内旅游服务规范》（LB/T004-2013）和《旅行社服务通则》（GB/T31385-2015）的要求。</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3.申报单位有明确的安全防控措施，近三年内无重大质量投诉、不良诚信记录、经济纠纷和安全责任事故。</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申报单位有健全的组织管理机构，有研学旅行的专业部门或研学旅行培训的专职人员。配置项目管理人员、安全员、校外教育专家、研学导师、导游等，开展安全教育和防控工作，为中小学生提供研学旅行教育服务和生活保障服务。从业人员应具有应急救护的基本常识和基本技能。</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5.申报单位有完备的研学旅行课程体系和精心设计的研学线路。近三年有多次承接教育部门大规模中小学生活动或500人以上中小学生旅行团队经验。</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6.申报单位有投诉处理制度，并确定专职人员处理相关事宜；有投诉电话、投诉处理程序和时限等信息；有投诉信息档案和回访制度。</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7.申报单位产权明晰、资产优良，能够承受市场管理风险。购买意外伤害险单人单次不低于25万元。</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8.申报单位必须选用已向公安交警部门和交通运输部门报备，具有道路旅客运输经营资质，且取得《道路运输经营许可证》的车辆。</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9.申报单位须与具备研学社会实践资质的基地（营地）签订研学旅行服务合同，并有基地（营地）提供合法有效的相关证照资料，切实按照合同约定履行义务。</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10.申报单位须与华容县中小学校园安全风险防范管理机构签订“华容县中小学研学旅行安全风险防范合作协议”，并建立安全风险防范和化解机制。</w:t>
      </w:r>
    </w:p>
    <w:p>
      <w:pPr>
        <w:pStyle w:val="7"/>
        <w:widowControl/>
        <w:snapToGrid w:val="0"/>
        <w:spacing w:beforeAutospacing="0" w:afterAutospacing="0" w:line="336" w:lineRule="auto"/>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shd w:val="clear" w:color="auto" w:fill="FFFFFF"/>
        </w:rPr>
        <w:t>二、遴选中小学生研学旅行承办机构，按以下程序进行</w:t>
      </w:r>
    </w:p>
    <w:p>
      <w:pPr>
        <w:pStyle w:val="7"/>
        <w:widowControl/>
        <w:snapToGrid w:val="0"/>
        <w:spacing w:beforeAutospacing="0" w:afterAutospacing="0" w:line="336" w:lineRule="auto"/>
        <w:ind w:firstLine="643" w:firstLineChars="200"/>
        <w:jc w:val="both"/>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sz w:val="32"/>
          <w:szCs w:val="32"/>
          <w:shd w:val="clear" w:color="auto" w:fill="FFFFFF"/>
        </w:rPr>
        <w:t>1.书面申请:</w:t>
      </w:r>
      <w:r>
        <w:rPr>
          <w:rFonts w:hint="eastAsia" w:ascii="仿宋_GB2312" w:hAnsi="仿宋_GB2312" w:eastAsia="仿宋_GB2312" w:cs="仿宋_GB2312"/>
          <w:sz w:val="32"/>
          <w:szCs w:val="32"/>
          <w:shd w:val="clear" w:color="auto" w:fill="FFFFFF"/>
        </w:rPr>
        <w:t>凡符合申报条件的机构，可向华容县研学旅行工作协调小组办公室提出书面申请报告，并提供以下资料：</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（1）申报表（见附件）；</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（2）工商营业执照（正副本）；</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（3）旅行社业务经营许可证（正副本）；</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（4）研学旅行机构或旅行社法定人身份证；</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（5）研学指导老师资料</w:t>
      </w:r>
      <w:r>
        <w:rPr>
          <w:rFonts w:hint="eastAsia" w:ascii="仿宋_GB2312" w:hAnsi="仿宋_GB2312" w:eastAsia="仿宋_GB2312" w:cs="仿宋_GB2312"/>
          <w:color w:val="000000"/>
          <w:sz w:val="32"/>
          <w:szCs w:val="32"/>
          <w:shd w:val="clear" w:color="auto" w:fill="FFFFFF"/>
        </w:rPr>
        <w:t>（研学指导老师不少于5人，至少有1名具有教师资格资料）</w:t>
      </w:r>
      <w:r>
        <w:rPr>
          <w:rFonts w:hint="eastAsia" w:ascii="仿宋_GB2312" w:hAnsi="仿宋_GB2312" w:eastAsia="仿宋_GB2312" w:cs="仿宋_GB2312"/>
          <w:sz w:val="32"/>
          <w:szCs w:val="32"/>
          <w:shd w:val="clear" w:color="auto" w:fill="FFFFFF"/>
        </w:rPr>
        <w:t>；</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（6）旅行社导游及员工（不少于20人）资料或承办机构员工（不少于20人）资料；</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（7）研学旅行精品线路及研学课程资料；</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（8）申请单位书面提供一年无服务质量投诉承诺，交旅游部门核查；</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（9）与基地签订研学服务合同，并提供基地合法有效的相关证照资料；</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（10）与取得《道路运输经营许可证》的企业签订旅游包车合同；</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（11）研学旅行服务质量承诺书。</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上材料，申报单位是旅行社的，以上11项资料需提供齐全；申报单位是承办机构的，除第3项外，其余10项资料需提供齐全，第5、6项需提供一年来的社保。申报单位需提交材料的原件和复印件，复印件一式三份并装订成册，原件评估后归还申报单位。</w:t>
      </w:r>
    </w:p>
    <w:p>
      <w:pPr>
        <w:pStyle w:val="7"/>
        <w:widowControl/>
        <w:snapToGrid w:val="0"/>
        <w:spacing w:beforeAutospacing="0" w:afterAutospacing="0" w:line="336" w:lineRule="auto"/>
        <w:ind w:firstLine="643" w:firstLineChars="200"/>
        <w:jc w:val="both"/>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sz w:val="32"/>
          <w:szCs w:val="32"/>
          <w:shd w:val="clear" w:color="auto" w:fill="FFFFFF"/>
        </w:rPr>
        <w:t>2.资格初审:</w:t>
      </w:r>
      <w:r>
        <w:rPr>
          <w:rFonts w:hint="eastAsia" w:ascii="仿宋_GB2312" w:hAnsi="仿宋_GB2312" w:eastAsia="仿宋_GB2312" w:cs="仿宋_GB2312"/>
          <w:sz w:val="32"/>
          <w:szCs w:val="32"/>
          <w:shd w:val="clear" w:color="auto" w:fill="FFFFFF"/>
        </w:rPr>
        <w:t>华容县研学旅行工作协调小组办公室对申报单位申报资料进行初审，确定</w:t>
      </w: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家申报单位进入推荐目录初选名单。</w:t>
      </w:r>
    </w:p>
    <w:p>
      <w:pPr>
        <w:pStyle w:val="7"/>
        <w:widowControl/>
        <w:snapToGrid w:val="0"/>
        <w:spacing w:beforeAutospacing="0" w:afterAutospacing="0" w:line="336" w:lineRule="auto"/>
        <w:ind w:firstLine="643" w:firstLineChars="200"/>
        <w:jc w:val="both"/>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sz w:val="32"/>
          <w:szCs w:val="32"/>
          <w:shd w:val="clear" w:color="auto" w:fill="FFFFFF"/>
        </w:rPr>
        <w:t>3.专家评审:</w:t>
      </w:r>
      <w:r>
        <w:rPr>
          <w:rFonts w:hint="eastAsia" w:ascii="仿宋_GB2312" w:hAnsi="仿宋_GB2312" w:eastAsia="仿宋_GB2312" w:cs="仿宋_GB2312"/>
          <w:sz w:val="32"/>
          <w:szCs w:val="32"/>
          <w:shd w:val="clear" w:color="auto" w:fill="FFFFFF"/>
        </w:rPr>
        <w:t>华容县教育体育局组织专家及相关人员组成评审组。一是评审组对初选入围的申报单位进行考察打分。主要考核资质证照、员工队伍、合作基地、安全管理等方面的情况予以综合打分；二是评审组对入围的申报单位现场陈述予以打分。现场陈述内容包括公司资质、队伍、合作基地简介，研学旅行方面的优势、特点及成功案例等；三是将申报单位考察分数和现场陈述分数分别按70%和30%的比例折算综合排名。</w:t>
      </w:r>
    </w:p>
    <w:p>
      <w:pPr>
        <w:pStyle w:val="7"/>
        <w:widowControl/>
        <w:snapToGrid w:val="0"/>
        <w:spacing w:beforeAutospacing="0" w:afterAutospacing="0" w:line="336" w:lineRule="auto"/>
        <w:ind w:firstLine="643" w:firstLineChars="200"/>
        <w:jc w:val="both"/>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sz w:val="32"/>
          <w:szCs w:val="32"/>
          <w:shd w:val="clear" w:color="auto" w:fill="FFFFFF"/>
        </w:rPr>
        <w:t>4.结果公示:</w:t>
      </w:r>
      <w:r>
        <w:rPr>
          <w:rFonts w:hint="eastAsia" w:ascii="仿宋_GB2312" w:hAnsi="仿宋_GB2312" w:eastAsia="仿宋_GB2312" w:cs="仿宋_GB2312"/>
          <w:sz w:val="32"/>
          <w:szCs w:val="32"/>
          <w:shd w:val="clear" w:color="auto" w:fill="FFFFFF"/>
        </w:rPr>
        <w:t>华容县研学旅行工作协调小组办公室根据专家组意见研究确定承办机构推荐目录公示名单，公示期为5个工作日，期满且无异议，最终确定进入推荐目录的承办机构。</w:t>
      </w:r>
    </w:p>
    <w:p>
      <w:pPr>
        <w:pStyle w:val="7"/>
        <w:widowControl/>
        <w:snapToGrid w:val="0"/>
        <w:spacing w:beforeAutospacing="0" w:afterAutospacing="0" w:line="336" w:lineRule="auto"/>
        <w:ind w:firstLine="643" w:firstLineChars="200"/>
        <w:jc w:val="both"/>
        <w:rPr>
          <w:rFonts w:hint="eastAsia" w:ascii="仿宋_GB2312" w:hAnsi="仿宋_GB2312" w:eastAsia="仿宋_GB2312" w:cs="仿宋_GB2312"/>
          <w:sz w:val="32"/>
          <w:szCs w:val="32"/>
          <w:shd w:val="clear" w:color="auto" w:fill="FFFFFF"/>
          <w:lang w:val="en-US" w:eastAsia="zh-CN"/>
        </w:rPr>
      </w:pPr>
      <w:r>
        <w:rPr>
          <w:rFonts w:hint="eastAsia" w:ascii="楷体_GB2312" w:hAnsi="楷体_GB2312" w:eastAsia="楷体_GB2312" w:cs="楷体_GB2312"/>
          <w:b/>
          <w:sz w:val="32"/>
          <w:szCs w:val="32"/>
          <w:shd w:val="clear" w:color="auto" w:fill="FFFFFF"/>
        </w:rPr>
        <w:t>5.签订协议：</w:t>
      </w:r>
      <w:r>
        <w:rPr>
          <w:rFonts w:hint="eastAsia" w:ascii="仿宋_GB2312" w:hAnsi="仿宋_GB2312" w:eastAsia="仿宋_GB2312" w:cs="仿宋_GB2312"/>
          <w:sz w:val="32"/>
          <w:szCs w:val="32"/>
          <w:shd w:val="clear" w:color="auto" w:fill="FFFFFF"/>
        </w:rPr>
        <w:t>与华容县中小学校园安全风险防范机构单位签订“华容县中小学研学旅行安全风险防范合作协议”</w:t>
      </w:r>
      <w:r>
        <w:rPr>
          <w:rFonts w:hint="eastAsia" w:ascii="仿宋_GB2312" w:hAnsi="仿宋_GB2312" w:eastAsia="仿宋_GB2312" w:cs="仿宋_GB2312"/>
          <w:sz w:val="32"/>
          <w:szCs w:val="32"/>
          <w:shd w:val="clear" w:color="auto" w:fill="FFFFFF"/>
          <w:lang w:eastAsia="zh-CN"/>
        </w:rPr>
        <w:t>。</w:t>
      </w:r>
    </w:p>
    <w:p>
      <w:pPr>
        <w:pStyle w:val="7"/>
        <w:widowControl/>
        <w:snapToGrid w:val="0"/>
        <w:spacing w:beforeAutospacing="0" w:afterAutospacing="0" w:line="336" w:lineRule="auto"/>
        <w:ind w:firstLine="640" w:firstLineChars="200"/>
        <w:jc w:val="both"/>
        <w:rPr>
          <w:rFonts w:hint="eastAsia"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三、注意事项</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1.推荐名单有效期为三年，有效期满后重新组织公开遴选。期间，实施动态管理，定期评估验收，结果作为准入和退出的依据。</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2.有意向的机构请于2023年1月6日17:00前，上报申请材料，逾期不再受理。申报资料上报地址：华容县教育体育局基础教育股，联系人：蔡明 ，联系电话：13574033600。</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3.申请单位现场陈述时间控制在10分钟内，现场陈述的时间、地点另行通知。</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4.承办机构在组织学生活动期间，若出现安全责任事故，必须承担相应的赔偿责任，并移出推荐目录，任何学校不再选择该机构承办研学活动。</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建立研学旅行承办方退出机制。存在“机构停止运营或失去相应经营资质的”“落实安全措施不力、发生安全责任事故和重大服务质量投诉的”“学校、家长投诉超过5例或满意率在80%以下的”“擅自提高收费标准的”“弄虚作假获得推荐目录管理资格的”“不履行合同，造成一定损失并侵犯学生权益的”等情况之一者，将移出华容县研学旅行承办</w:t>
      </w:r>
      <w:r>
        <w:rPr>
          <w:rFonts w:hint="eastAsia" w:ascii="仿宋_GB2312" w:hAnsi="仿宋_GB2312" w:eastAsia="仿宋_GB2312" w:cs="仿宋_GB2312"/>
          <w:sz w:val="32"/>
          <w:szCs w:val="32"/>
          <w:shd w:val="clear" w:color="auto" w:fill="FFFFFF"/>
          <w:lang w:eastAsia="zh-CN"/>
        </w:rPr>
        <w:t>机构</w:t>
      </w:r>
      <w:r>
        <w:rPr>
          <w:rFonts w:hint="eastAsia" w:ascii="仿宋_GB2312" w:hAnsi="仿宋_GB2312" w:eastAsia="仿宋_GB2312" w:cs="仿宋_GB2312"/>
          <w:sz w:val="32"/>
          <w:szCs w:val="32"/>
          <w:shd w:val="clear" w:color="auto" w:fill="FFFFFF"/>
        </w:rPr>
        <w:t>推荐目录。</w:t>
      </w: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p>
    <w:p>
      <w:pPr>
        <w:pStyle w:val="7"/>
        <w:widowControl/>
        <w:snapToGrid w:val="0"/>
        <w:spacing w:beforeAutospacing="0" w:afterAutospacing="0" w:line="336"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附件：华容县第二批中小学生研学旅行承办机构申报表</w:t>
      </w:r>
    </w:p>
    <w:p>
      <w:pPr>
        <w:pStyle w:val="7"/>
        <w:widowControl/>
        <w:snapToGrid w:val="0"/>
        <w:spacing w:beforeAutospacing="0" w:afterAutospacing="0" w:line="336" w:lineRule="auto"/>
        <w:ind w:firstLine="420"/>
        <w:jc w:val="right"/>
        <w:rPr>
          <w:rFonts w:hint="eastAsia" w:ascii="仿宋_GB2312" w:hAnsi="仿宋_GB2312" w:eastAsia="仿宋_GB2312" w:cs="仿宋_GB2312"/>
          <w:sz w:val="32"/>
          <w:szCs w:val="32"/>
        </w:rPr>
      </w:pPr>
    </w:p>
    <w:p>
      <w:pPr>
        <w:pStyle w:val="7"/>
        <w:widowControl/>
        <w:snapToGrid w:val="0"/>
        <w:spacing w:beforeAutospacing="0" w:afterAutospacing="0" w:line="336" w:lineRule="auto"/>
        <w:ind w:firstLine="420"/>
        <w:jc w:val="right"/>
        <w:rPr>
          <w:rFonts w:hint="eastAsia" w:ascii="仿宋_GB2312" w:hAnsi="仿宋_GB2312" w:eastAsia="仿宋_GB2312" w:cs="仿宋_GB2312"/>
          <w:sz w:val="32"/>
          <w:szCs w:val="32"/>
        </w:rPr>
      </w:pPr>
    </w:p>
    <w:p>
      <w:pPr>
        <w:pStyle w:val="7"/>
        <w:widowControl/>
        <w:snapToGrid w:val="0"/>
        <w:spacing w:beforeAutospacing="0" w:afterAutospacing="0" w:line="336" w:lineRule="auto"/>
        <w:ind w:firstLine="420"/>
        <w:jc w:val="right"/>
        <w:rPr>
          <w:rFonts w:hint="eastAsia" w:ascii="仿宋_GB2312" w:hAnsi="仿宋_GB2312" w:eastAsia="仿宋_GB2312" w:cs="仿宋_GB2312"/>
          <w:sz w:val="32"/>
          <w:szCs w:val="32"/>
        </w:rPr>
      </w:pPr>
    </w:p>
    <w:p>
      <w:pPr>
        <w:pStyle w:val="7"/>
        <w:widowControl/>
        <w:wordWrap w:val="0"/>
        <w:snapToGrid w:val="0"/>
        <w:spacing w:beforeAutospacing="0" w:afterAutospacing="0" w:line="336" w:lineRule="auto"/>
        <w:ind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华容县教育体育局 </w:t>
      </w:r>
    </w:p>
    <w:p>
      <w:pPr>
        <w:pStyle w:val="7"/>
        <w:widowControl/>
        <w:snapToGrid w:val="0"/>
        <w:spacing w:beforeAutospacing="0" w:afterAutospacing="0" w:line="336" w:lineRule="auto"/>
        <w:ind w:firstLine="4416" w:firstLineChars="138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2022年12月23日</w:t>
      </w:r>
    </w:p>
    <w:p>
      <w:pPr>
        <w:pStyle w:val="7"/>
        <w:widowControl/>
        <w:spacing w:beforeAutospacing="0" w:afterAutospacing="0"/>
        <w:rPr>
          <w:rFonts w:ascii="楷体" w:hAnsi="楷体" w:eastAsia="楷体" w:cs="楷体"/>
        </w:rPr>
      </w:pPr>
      <w:r>
        <w:rPr>
          <w:rFonts w:ascii="仿宋" w:hAnsi="仿宋" w:eastAsia="仿宋" w:cs="微软雅黑"/>
          <w:sz w:val="32"/>
          <w:szCs w:val="32"/>
          <w:shd w:val="clear" w:color="auto" w:fill="FFFFFF"/>
        </w:rPr>
        <w:br w:type="page"/>
      </w:r>
      <w:r>
        <w:rPr>
          <w:rFonts w:hint="eastAsia" w:ascii="黑体" w:hAnsi="黑体" w:eastAsia="黑体" w:cs="黑体"/>
          <w:b w:val="0"/>
          <w:bCs w:val="0"/>
          <w:sz w:val="32"/>
          <w:szCs w:val="32"/>
        </w:rPr>
        <w:t>附件</w:t>
      </w:r>
    </w:p>
    <w:p>
      <w:pPr>
        <w:pStyle w:val="7"/>
        <w:widowControl/>
        <w:spacing w:beforeAutospacing="0" w:afterAutospacing="0"/>
        <w:rPr>
          <w:rFonts w:ascii="楷体" w:hAnsi="楷体" w:eastAsia="楷体" w:cs="楷体"/>
        </w:rPr>
      </w:pPr>
    </w:p>
    <w:p>
      <w:pPr>
        <w:ind w:firstLine="442" w:firstLineChars="100"/>
        <w:jc w:val="center"/>
        <w:rPr>
          <w:rFonts w:ascii="宋体" w:hAnsi="宋体" w:cs="方正小标宋简体"/>
          <w:b/>
          <w:bCs/>
          <w:sz w:val="44"/>
          <w:szCs w:val="44"/>
        </w:rPr>
      </w:pPr>
      <w:r>
        <w:rPr>
          <w:rFonts w:hint="eastAsia" w:ascii="宋体" w:hAnsi="宋体" w:cs="方正小标宋简体"/>
          <w:b/>
          <w:bCs/>
          <w:sz w:val="44"/>
          <w:szCs w:val="44"/>
        </w:rPr>
        <w:t>华容县第二批中小</w:t>
      </w:r>
      <w:bookmarkStart w:id="0" w:name="_GoBack"/>
      <w:bookmarkEnd w:id="0"/>
      <w:r>
        <w:rPr>
          <w:rFonts w:hint="eastAsia" w:ascii="宋体" w:hAnsi="宋体" w:cs="方正小标宋简体"/>
          <w:b/>
          <w:bCs/>
          <w:sz w:val="44"/>
          <w:szCs w:val="44"/>
        </w:rPr>
        <w:t>学生研学旅行承办机构</w:t>
      </w:r>
    </w:p>
    <w:p>
      <w:pPr>
        <w:ind w:firstLine="420"/>
        <w:rPr>
          <w:rFonts w:ascii="宋体" w:hAnsi="宋体" w:cs="宋体"/>
          <w:b/>
          <w:bCs/>
          <w:sz w:val="48"/>
          <w:szCs w:val="48"/>
        </w:rPr>
      </w:pPr>
    </w:p>
    <w:p>
      <w:pPr>
        <w:ind w:firstLine="420"/>
        <w:rPr>
          <w:rFonts w:ascii="宋体" w:hAnsi="宋体" w:cs="宋体"/>
          <w:b/>
          <w:bCs/>
          <w:sz w:val="48"/>
          <w:szCs w:val="48"/>
        </w:rPr>
      </w:pPr>
    </w:p>
    <w:p>
      <w:pPr>
        <w:ind w:firstLine="420"/>
        <w:jc w:val="center"/>
        <w:rPr>
          <w:rFonts w:ascii="宋体" w:hAnsi="宋体" w:cs="宋体"/>
          <w:b/>
          <w:bCs/>
          <w:sz w:val="84"/>
          <w:szCs w:val="84"/>
        </w:rPr>
      </w:pPr>
      <w:r>
        <w:rPr>
          <w:rFonts w:hint="eastAsia" w:ascii="宋体" w:hAnsi="宋体" w:cs="宋体"/>
          <w:b/>
          <w:bCs/>
          <w:sz w:val="84"/>
          <w:szCs w:val="84"/>
        </w:rPr>
        <w:t>申</w:t>
      </w:r>
    </w:p>
    <w:p>
      <w:pPr>
        <w:rPr>
          <w:rFonts w:ascii="宋体" w:hAnsi="宋体" w:cs="宋体"/>
          <w:b/>
          <w:bCs/>
          <w:sz w:val="48"/>
          <w:szCs w:val="48"/>
        </w:rPr>
      </w:pPr>
    </w:p>
    <w:p>
      <w:pPr>
        <w:rPr>
          <w:rFonts w:ascii="宋体" w:hAnsi="宋体" w:cs="宋体"/>
          <w:b/>
          <w:bCs/>
          <w:sz w:val="48"/>
          <w:szCs w:val="48"/>
        </w:rPr>
      </w:pPr>
    </w:p>
    <w:p>
      <w:pPr>
        <w:ind w:firstLine="420"/>
        <w:jc w:val="center"/>
        <w:rPr>
          <w:rFonts w:ascii="宋体" w:hAnsi="宋体" w:cs="宋体"/>
          <w:b/>
          <w:bCs/>
          <w:sz w:val="84"/>
          <w:szCs w:val="84"/>
        </w:rPr>
      </w:pPr>
      <w:r>
        <w:rPr>
          <w:rFonts w:hint="eastAsia" w:ascii="宋体" w:hAnsi="宋体" w:cs="宋体"/>
          <w:b/>
          <w:bCs/>
          <w:sz w:val="84"/>
          <w:szCs w:val="84"/>
        </w:rPr>
        <w:t>报</w:t>
      </w:r>
    </w:p>
    <w:p>
      <w:pPr>
        <w:rPr>
          <w:rFonts w:ascii="宋体" w:hAnsi="宋体" w:cs="宋体"/>
          <w:b/>
          <w:bCs/>
          <w:sz w:val="48"/>
          <w:szCs w:val="48"/>
        </w:rPr>
      </w:pPr>
    </w:p>
    <w:p>
      <w:pPr>
        <w:rPr>
          <w:rFonts w:ascii="宋体" w:hAnsi="宋体" w:cs="宋体"/>
          <w:b/>
          <w:bCs/>
          <w:sz w:val="48"/>
          <w:szCs w:val="48"/>
        </w:rPr>
      </w:pPr>
    </w:p>
    <w:p>
      <w:pPr>
        <w:ind w:firstLine="420"/>
        <w:jc w:val="center"/>
        <w:rPr>
          <w:rFonts w:ascii="宋体" w:hAnsi="宋体" w:cs="宋体"/>
          <w:b/>
          <w:bCs/>
          <w:sz w:val="84"/>
          <w:szCs w:val="84"/>
        </w:rPr>
      </w:pPr>
      <w:r>
        <w:rPr>
          <w:rFonts w:hint="eastAsia" w:ascii="宋体" w:hAnsi="宋体" w:cs="宋体"/>
          <w:b/>
          <w:bCs/>
          <w:sz w:val="84"/>
          <w:szCs w:val="84"/>
        </w:rPr>
        <w:t>表</w:t>
      </w:r>
    </w:p>
    <w:p>
      <w:pPr>
        <w:ind w:firstLine="420"/>
        <w:jc w:val="center"/>
        <w:rPr>
          <w:rFonts w:ascii="宋体" w:hAnsi="宋体" w:cs="宋体"/>
          <w:b/>
          <w:bCs/>
          <w:sz w:val="84"/>
          <w:szCs w:val="84"/>
        </w:rPr>
      </w:pPr>
    </w:p>
    <w:p>
      <w:pPr>
        <w:ind w:firstLine="420"/>
        <w:jc w:val="center"/>
        <w:rPr>
          <w:rFonts w:ascii="宋体" w:hAnsi="宋体" w:cs="宋体"/>
          <w:b/>
          <w:bCs/>
          <w:szCs w:val="21"/>
        </w:rPr>
      </w:pPr>
    </w:p>
    <w:p>
      <w:pPr>
        <w:spacing w:line="480" w:lineRule="auto"/>
        <w:ind w:firstLine="1400" w:firstLineChars="500"/>
        <w:rPr>
          <w:rFonts w:ascii="楷体" w:hAnsi="楷体" w:eastAsia="楷体" w:cs="楷体"/>
          <w:sz w:val="28"/>
          <w:szCs w:val="28"/>
          <w:u w:val="single"/>
        </w:rPr>
      </w:pPr>
      <w:r>
        <w:rPr>
          <w:rFonts w:hint="eastAsia" w:ascii="楷体" w:hAnsi="楷体" w:eastAsia="楷体" w:cs="楷体"/>
          <w:sz w:val="28"/>
          <w:szCs w:val="28"/>
        </w:rPr>
        <w:t xml:space="preserve">承办机构名称： </w:t>
      </w:r>
    </w:p>
    <w:p>
      <w:pPr>
        <w:spacing w:line="480" w:lineRule="auto"/>
        <w:ind w:firstLine="1400" w:firstLineChars="500"/>
        <w:rPr>
          <w:rFonts w:ascii="楷体" w:hAnsi="楷体" w:eastAsia="楷体" w:cs="楷体"/>
          <w:sz w:val="28"/>
          <w:szCs w:val="28"/>
        </w:rPr>
      </w:pPr>
      <w:r>
        <w:rPr>
          <w:rFonts w:hint="eastAsia" w:ascii="楷体" w:hAnsi="楷体" w:eastAsia="楷体" w:cs="楷体"/>
          <w:sz w:val="28"/>
          <w:szCs w:val="28"/>
        </w:rPr>
        <w:t>联系人及电话：</w:t>
      </w:r>
    </w:p>
    <w:p>
      <w:pPr>
        <w:spacing w:line="480" w:lineRule="auto"/>
        <w:ind w:firstLine="1400" w:firstLineChars="500"/>
        <w:rPr>
          <w:rFonts w:ascii="楷体" w:hAnsi="楷体" w:eastAsia="楷体" w:cs="楷体"/>
          <w:sz w:val="28"/>
          <w:szCs w:val="28"/>
        </w:rPr>
      </w:pPr>
      <w:r>
        <w:rPr>
          <w:rFonts w:hint="eastAsia" w:ascii="楷体" w:hAnsi="楷体" w:eastAsia="楷体" w:cs="楷体"/>
          <w:sz w:val="28"/>
          <w:szCs w:val="28"/>
        </w:rPr>
        <w:t xml:space="preserve">填 表 日 期 ： </w:t>
      </w:r>
    </w:p>
    <w:p>
      <w:pPr>
        <w:spacing w:line="480" w:lineRule="auto"/>
        <w:ind w:firstLine="1400" w:firstLineChars="500"/>
        <w:rPr>
          <w:rFonts w:ascii="楷体" w:hAnsi="楷体" w:eastAsia="楷体" w:cs="楷体"/>
          <w:sz w:val="28"/>
          <w:szCs w:val="28"/>
        </w:rPr>
      </w:pPr>
    </w:p>
    <w:p>
      <w:pPr>
        <w:pStyle w:val="7"/>
        <w:widowControl/>
        <w:snapToGrid w:val="0"/>
        <w:spacing w:beforeAutospacing="0" w:afterAutospacing="0"/>
        <w:ind w:firstLine="420"/>
        <w:jc w:val="both"/>
        <w:rPr>
          <w:sz w:val="6"/>
        </w:rPr>
      </w:pPr>
    </w:p>
    <w:tbl>
      <w:tblPr>
        <w:tblStyle w:val="9"/>
        <w:tblW w:w="897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2290"/>
        <w:gridCol w:w="2513"/>
        <w:gridCol w:w="2009"/>
        <w:gridCol w:w="215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机构名称</w:t>
            </w:r>
          </w:p>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（盖章）</w:t>
            </w:r>
          </w:p>
        </w:tc>
        <w:tc>
          <w:tcPr>
            <w:tcW w:w="6680" w:type="dxa"/>
            <w:gridSpan w:val="3"/>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法人代表</w:t>
            </w:r>
          </w:p>
        </w:tc>
        <w:tc>
          <w:tcPr>
            <w:tcW w:w="2513" w:type="dxa"/>
            <w:vAlign w:val="center"/>
          </w:tcPr>
          <w:p>
            <w:pPr>
              <w:snapToGrid w:val="0"/>
              <w:jc w:val="center"/>
              <w:rPr>
                <w:rFonts w:ascii="仿宋" w:hAnsi="仿宋" w:eastAsia="仿宋"/>
                <w:sz w:val="28"/>
                <w:szCs w:val="28"/>
              </w:rPr>
            </w:pPr>
          </w:p>
        </w:tc>
        <w:tc>
          <w:tcPr>
            <w:tcW w:w="2009"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电话</w:t>
            </w:r>
          </w:p>
        </w:tc>
        <w:tc>
          <w:tcPr>
            <w:tcW w:w="2158" w:type="dxa"/>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业务负责人</w:t>
            </w:r>
          </w:p>
        </w:tc>
        <w:tc>
          <w:tcPr>
            <w:tcW w:w="2513" w:type="dxa"/>
            <w:vAlign w:val="center"/>
          </w:tcPr>
          <w:p>
            <w:pPr>
              <w:snapToGrid w:val="0"/>
              <w:jc w:val="center"/>
              <w:rPr>
                <w:rFonts w:ascii="仿宋" w:hAnsi="仿宋" w:eastAsia="仿宋"/>
                <w:sz w:val="28"/>
                <w:szCs w:val="28"/>
              </w:rPr>
            </w:pPr>
          </w:p>
        </w:tc>
        <w:tc>
          <w:tcPr>
            <w:tcW w:w="2009"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电话</w:t>
            </w:r>
          </w:p>
        </w:tc>
        <w:tc>
          <w:tcPr>
            <w:tcW w:w="2158" w:type="dxa"/>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电子邮箱</w:t>
            </w:r>
          </w:p>
        </w:tc>
        <w:tc>
          <w:tcPr>
            <w:tcW w:w="2513" w:type="dxa"/>
            <w:vAlign w:val="center"/>
          </w:tcPr>
          <w:p>
            <w:pPr>
              <w:snapToGrid w:val="0"/>
              <w:jc w:val="center"/>
              <w:rPr>
                <w:rFonts w:ascii="仿宋" w:hAnsi="仿宋" w:eastAsia="仿宋"/>
                <w:sz w:val="28"/>
                <w:szCs w:val="28"/>
              </w:rPr>
            </w:pPr>
          </w:p>
        </w:tc>
        <w:tc>
          <w:tcPr>
            <w:tcW w:w="2009"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传真</w:t>
            </w:r>
          </w:p>
        </w:tc>
        <w:tc>
          <w:tcPr>
            <w:tcW w:w="2158" w:type="dxa"/>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详细地址</w:t>
            </w:r>
          </w:p>
        </w:tc>
        <w:tc>
          <w:tcPr>
            <w:tcW w:w="6680" w:type="dxa"/>
            <w:gridSpan w:val="3"/>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工商营业</w:t>
            </w:r>
          </w:p>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执照号码</w:t>
            </w:r>
          </w:p>
        </w:tc>
        <w:tc>
          <w:tcPr>
            <w:tcW w:w="6680" w:type="dxa"/>
            <w:gridSpan w:val="3"/>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机构开办年份</w:t>
            </w:r>
          </w:p>
        </w:tc>
        <w:tc>
          <w:tcPr>
            <w:tcW w:w="2513" w:type="dxa"/>
            <w:vAlign w:val="center"/>
          </w:tcPr>
          <w:p>
            <w:pPr>
              <w:snapToGrid w:val="0"/>
              <w:jc w:val="center"/>
              <w:rPr>
                <w:rFonts w:ascii="仿宋" w:hAnsi="仿宋" w:eastAsia="仿宋"/>
                <w:sz w:val="28"/>
                <w:szCs w:val="28"/>
              </w:rPr>
            </w:pPr>
          </w:p>
        </w:tc>
        <w:tc>
          <w:tcPr>
            <w:tcW w:w="2009"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总投入（万元）</w:t>
            </w:r>
          </w:p>
        </w:tc>
        <w:tc>
          <w:tcPr>
            <w:tcW w:w="2158" w:type="dxa"/>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专职研学指导</w:t>
            </w:r>
          </w:p>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老师人数</w:t>
            </w:r>
          </w:p>
        </w:tc>
        <w:tc>
          <w:tcPr>
            <w:tcW w:w="2513" w:type="dxa"/>
            <w:vAlign w:val="center"/>
          </w:tcPr>
          <w:p>
            <w:pPr>
              <w:snapToGrid w:val="0"/>
              <w:jc w:val="center"/>
              <w:rPr>
                <w:rFonts w:ascii="仿宋" w:hAnsi="仿宋" w:eastAsia="仿宋"/>
                <w:sz w:val="28"/>
                <w:szCs w:val="28"/>
              </w:rPr>
            </w:pPr>
          </w:p>
        </w:tc>
        <w:tc>
          <w:tcPr>
            <w:tcW w:w="2009"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机构员工人数</w:t>
            </w:r>
          </w:p>
        </w:tc>
        <w:tc>
          <w:tcPr>
            <w:tcW w:w="2158" w:type="dxa"/>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机构概况</w:t>
            </w:r>
          </w:p>
        </w:tc>
        <w:tc>
          <w:tcPr>
            <w:tcW w:w="6680" w:type="dxa"/>
            <w:gridSpan w:val="3"/>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688"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精品研学路线</w:t>
            </w:r>
          </w:p>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及课程</w:t>
            </w:r>
          </w:p>
        </w:tc>
        <w:tc>
          <w:tcPr>
            <w:tcW w:w="6680" w:type="dxa"/>
            <w:gridSpan w:val="3"/>
            <w:vAlign w:val="center"/>
          </w:tcPr>
          <w:p>
            <w:pPr>
              <w:snapToGrid w:val="0"/>
              <w:jc w:val="center"/>
              <w:rPr>
                <w:rFonts w:ascii="仿宋" w:hAnsi="仿宋" w:eastAsia="仿宋"/>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承诺书</w:t>
            </w:r>
          </w:p>
        </w:tc>
        <w:tc>
          <w:tcPr>
            <w:tcW w:w="6680" w:type="dxa"/>
            <w:gridSpan w:val="3"/>
            <w:vAlign w:val="center"/>
          </w:tcPr>
          <w:p>
            <w:pPr>
              <w:pStyle w:val="7"/>
              <w:widowControl/>
              <w:snapToGrid w:val="0"/>
              <w:spacing w:beforeAutospacing="0" w:afterAutospacing="0"/>
              <w:ind w:firstLine="560" w:firstLineChars="200"/>
              <w:jc w:val="both"/>
              <w:rPr>
                <w:rFonts w:ascii="仿宋" w:hAnsi="仿宋" w:eastAsia="仿宋"/>
                <w:sz w:val="28"/>
                <w:szCs w:val="28"/>
              </w:rPr>
            </w:pPr>
            <w:r>
              <w:rPr>
                <w:rFonts w:hint="eastAsia" w:ascii="仿宋" w:hAnsi="仿宋" w:eastAsia="仿宋"/>
                <w:sz w:val="28"/>
                <w:szCs w:val="28"/>
              </w:rPr>
              <w:t>承诺本机构填写的信息及提供的材料均合法、真实、有效</w:t>
            </w:r>
            <w:r>
              <w:rPr>
                <w:rFonts w:ascii="仿宋" w:hAnsi="仿宋" w:eastAsia="仿宋"/>
                <w:sz w:val="28"/>
                <w:szCs w:val="28"/>
              </w:rPr>
              <w:t>;</w:t>
            </w:r>
            <w:r>
              <w:rPr>
                <w:rFonts w:hint="eastAsia" w:ascii="仿宋" w:hAnsi="仿宋" w:eastAsia="仿宋"/>
                <w:sz w:val="28"/>
                <w:szCs w:val="28"/>
              </w:rPr>
              <w:t>承诺未被列入企业</w:t>
            </w:r>
            <w:r>
              <w:rPr>
                <w:rFonts w:ascii="仿宋" w:hAnsi="仿宋" w:eastAsia="仿宋"/>
                <w:sz w:val="28"/>
                <w:szCs w:val="28"/>
              </w:rPr>
              <w:t>(</w:t>
            </w:r>
            <w:r>
              <w:rPr>
                <w:rFonts w:hint="eastAsia" w:ascii="仿宋" w:hAnsi="仿宋" w:eastAsia="仿宋"/>
                <w:sz w:val="28"/>
                <w:szCs w:val="28"/>
              </w:rPr>
              <w:t>或其他社会组织</w:t>
            </w:r>
            <w:r>
              <w:rPr>
                <w:rFonts w:ascii="仿宋" w:hAnsi="仿宋" w:eastAsia="仿宋"/>
                <w:sz w:val="28"/>
                <w:szCs w:val="28"/>
              </w:rPr>
              <w:t>)</w:t>
            </w:r>
            <w:r>
              <w:rPr>
                <w:rFonts w:hint="eastAsia" w:ascii="仿宋" w:hAnsi="仿宋" w:eastAsia="仿宋"/>
                <w:sz w:val="28"/>
                <w:szCs w:val="28"/>
              </w:rPr>
              <w:t>经营异常名录或严重违法失信名单，无不良诚信记录。如有弄虛作假或失实或失误，自动放弃准入。</w:t>
            </w:r>
          </w:p>
          <w:p>
            <w:pPr>
              <w:pStyle w:val="7"/>
              <w:widowControl/>
              <w:snapToGrid w:val="0"/>
              <w:spacing w:beforeAutospacing="0" w:afterAutospacing="0"/>
              <w:jc w:val="both"/>
              <w:rPr>
                <w:rFonts w:ascii="仿宋" w:hAnsi="仿宋" w:eastAsia="仿宋"/>
                <w:sz w:val="28"/>
                <w:szCs w:val="28"/>
              </w:rPr>
            </w:pPr>
          </w:p>
          <w:p>
            <w:pPr>
              <w:pStyle w:val="7"/>
              <w:widowControl/>
              <w:snapToGrid w:val="0"/>
              <w:spacing w:beforeAutospacing="0" w:afterAutospacing="0"/>
              <w:jc w:val="both"/>
              <w:rPr>
                <w:rFonts w:ascii="仿宋" w:hAnsi="仿宋" w:eastAsia="仿宋"/>
                <w:sz w:val="28"/>
                <w:szCs w:val="28"/>
              </w:rPr>
            </w:pPr>
            <w:r>
              <w:rPr>
                <w:rFonts w:hint="eastAsia" w:ascii="仿宋" w:hAnsi="仿宋" w:eastAsia="仿宋"/>
                <w:sz w:val="28"/>
                <w:szCs w:val="28"/>
              </w:rPr>
              <w:t>承办机构法人代表签名</w:t>
            </w:r>
            <w:r>
              <w:rPr>
                <w:rFonts w:ascii="仿宋" w:hAnsi="仿宋" w:eastAsia="仿宋"/>
                <w:sz w:val="28"/>
                <w:szCs w:val="28"/>
              </w:rPr>
              <w:t>:</w:t>
            </w:r>
          </w:p>
          <w:p>
            <w:pPr>
              <w:pStyle w:val="7"/>
              <w:widowControl/>
              <w:snapToGrid w:val="0"/>
              <w:spacing w:beforeAutospacing="0" w:afterAutospacing="0"/>
              <w:ind w:firstLine="4200" w:firstLineChars="1500"/>
              <w:jc w:val="both"/>
              <w:rPr>
                <w:rFonts w:ascii="仿宋" w:hAnsi="仿宋" w:eastAsia="仿宋"/>
                <w:sz w:val="28"/>
                <w:szCs w:val="28"/>
              </w:rPr>
            </w:pPr>
            <w:r>
              <w:rPr>
                <w:rFonts w:hint="eastAsia" w:ascii="仿宋" w:hAnsi="仿宋" w:eastAsia="仿宋"/>
                <w:sz w:val="28"/>
                <w:szCs w:val="28"/>
              </w:rPr>
              <w:t>年</w:t>
            </w:r>
            <w:r>
              <w:rPr>
                <w:rFonts w:hint="eastAsia" w:ascii="MS Mincho" w:hAnsi="MS Mincho" w:eastAsia="MS Mincho" w:cs="MS Mincho"/>
                <w:sz w:val="28"/>
                <w:szCs w:val="28"/>
              </w:rPr>
              <w:t>   </w:t>
            </w:r>
            <w:r>
              <w:rPr>
                <w:rFonts w:ascii="仿宋" w:hAnsi="仿宋" w:eastAsia="仿宋"/>
                <w:sz w:val="28"/>
                <w:szCs w:val="28"/>
              </w:rPr>
              <w:t xml:space="preserve"> </w:t>
            </w:r>
            <w:r>
              <w:rPr>
                <w:rFonts w:hint="eastAsia" w:ascii="仿宋" w:hAnsi="仿宋" w:eastAsia="仿宋"/>
                <w:sz w:val="28"/>
                <w:szCs w:val="28"/>
              </w:rPr>
              <w:t>月</w:t>
            </w:r>
            <w:r>
              <w:rPr>
                <w:rFonts w:hint="eastAsia" w:ascii="MS Mincho" w:hAnsi="MS Mincho" w:eastAsia="MS Mincho" w:cs="MS Mincho"/>
                <w:sz w:val="28"/>
                <w:szCs w:val="28"/>
              </w:rPr>
              <w:t>   </w:t>
            </w:r>
            <w:r>
              <w:rPr>
                <w:rFonts w:ascii="仿宋" w:hAnsi="仿宋" w:eastAsia="仿宋"/>
                <w:sz w:val="28"/>
                <w:szCs w:val="28"/>
              </w:rPr>
              <w:t xml:space="preserve"> </w:t>
            </w:r>
            <w:r>
              <w:rPr>
                <w:rFonts w:hint="eastAsia" w:ascii="仿宋" w:hAnsi="仿宋" w:eastAsia="仿宋"/>
                <w:sz w:val="28"/>
                <w:szCs w:val="28"/>
              </w:rPr>
              <w:t>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县研学旅行协调小组办公室意见</w:t>
            </w:r>
          </w:p>
        </w:tc>
        <w:tc>
          <w:tcPr>
            <w:tcW w:w="6680" w:type="dxa"/>
            <w:gridSpan w:val="3"/>
            <w:vAlign w:val="center"/>
          </w:tcPr>
          <w:p>
            <w:pPr>
              <w:pStyle w:val="7"/>
              <w:widowControl/>
              <w:snapToGrid w:val="0"/>
              <w:spacing w:beforeAutospacing="0" w:afterAutospacing="0"/>
              <w:jc w:val="center"/>
              <w:rPr>
                <w:rFonts w:ascii="仿宋" w:hAnsi="仿宋" w:eastAsia="仿宋"/>
                <w:sz w:val="28"/>
                <w:szCs w:val="28"/>
              </w:rPr>
            </w:pPr>
          </w:p>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单位（盖章）</w:t>
            </w:r>
          </w:p>
          <w:p>
            <w:pPr>
              <w:pStyle w:val="7"/>
              <w:widowControl/>
              <w:snapToGrid w:val="0"/>
              <w:spacing w:beforeAutospacing="0" w:afterAutospacing="0"/>
              <w:jc w:val="center"/>
              <w:rPr>
                <w:rFonts w:ascii="仿宋" w:hAnsi="仿宋" w:eastAsia="仿宋"/>
                <w:sz w:val="28"/>
                <w:szCs w:val="28"/>
              </w:rPr>
            </w:pPr>
          </w:p>
          <w:p>
            <w:pPr>
              <w:pStyle w:val="7"/>
              <w:widowControl/>
              <w:snapToGrid w:val="0"/>
              <w:spacing w:beforeAutospacing="0" w:afterAutospacing="0"/>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hint="eastAsia" w:ascii="MS Mincho" w:hAnsi="MS Mincho" w:eastAsia="MS Mincho" w:cs="MS Mincho"/>
                <w:sz w:val="28"/>
                <w:szCs w:val="28"/>
              </w:rPr>
              <w:t>  </w:t>
            </w:r>
            <w:r>
              <w:rPr>
                <w:rFonts w:ascii="仿宋" w:hAnsi="仿宋" w:eastAsia="仿宋"/>
                <w:sz w:val="28"/>
                <w:szCs w:val="28"/>
              </w:rPr>
              <w:t xml:space="preserve"> </w:t>
            </w:r>
            <w:r>
              <w:rPr>
                <w:rFonts w:hint="eastAsia" w:ascii="仿宋" w:hAnsi="仿宋" w:eastAsia="仿宋"/>
                <w:sz w:val="28"/>
                <w:szCs w:val="28"/>
              </w:rPr>
              <w:t>月</w:t>
            </w:r>
            <w:r>
              <w:rPr>
                <w:rFonts w:hint="eastAsia" w:ascii="MS Mincho" w:hAnsi="MS Mincho" w:eastAsia="MS Mincho" w:cs="MS Mincho"/>
                <w:sz w:val="28"/>
                <w:szCs w:val="28"/>
              </w:rPr>
              <w:t>  </w:t>
            </w:r>
            <w:r>
              <w:rPr>
                <w:rFonts w:ascii="仿宋" w:hAnsi="仿宋" w:eastAsia="仿宋"/>
                <w:sz w:val="28"/>
                <w:szCs w:val="28"/>
              </w:rPr>
              <w:t xml:space="preserve"> </w:t>
            </w:r>
            <w:r>
              <w:rPr>
                <w:rFonts w:hint="eastAsia" w:ascii="仿宋" w:hAnsi="仿宋" w:eastAsia="仿宋"/>
                <w:sz w:val="28"/>
                <w:szCs w:val="28"/>
              </w:rPr>
              <w:t>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jc w:val="center"/>
        </w:trPr>
        <w:tc>
          <w:tcPr>
            <w:tcW w:w="2290" w:type="dxa"/>
            <w:vAlign w:val="center"/>
          </w:tcPr>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县级遴选结果</w:t>
            </w:r>
          </w:p>
        </w:tc>
        <w:tc>
          <w:tcPr>
            <w:tcW w:w="6680" w:type="dxa"/>
            <w:gridSpan w:val="3"/>
            <w:vAlign w:val="center"/>
          </w:tcPr>
          <w:p>
            <w:pPr>
              <w:pStyle w:val="7"/>
              <w:widowControl/>
              <w:snapToGrid w:val="0"/>
              <w:spacing w:beforeAutospacing="0" w:afterAutospacing="0"/>
              <w:jc w:val="center"/>
              <w:rPr>
                <w:rFonts w:ascii="仿宋" w:hAnsi="仿宋" w:eastAsia="仿宋"/>
                <w:sz w:val="28"/>
                <w:szCs w:val="28"/>
              </w:rPr>
            </w:pPr>
          </w:p>
          <w:p>
            <w:pPr>
              <w:pStyle w:val="7"/>
              <w:widowControl/>
              <w:snapToGrid w:val="0"/>
              <w:spacing w:beforeAutospacing="0" w:afterAutospacing="0"/>
              <w:jc w:val="center"/>
              <w:rPr>
                <w:rFonts w:ascii="仿宋" w:hAnsi="仿宋" w:eastAsia="仿宋"/>
                <w:sz w:val="28"/>
                <w:szCs w:val="28"/>
              </w:rPr>
            </w:pPr>
            <w:r>
              <w:rPr>
                <w:rFonts w:hint="eastAsia" w:ascii="仿宋" w:hAnsi="仿宋" w:eastAsia="仿宋"/>
                <w:sz w:val="28"/>
                <w:szCs w:val="28"/>
              </w:rPr>
              <w:t>单位（盖章）</w:t>
            </w:r>
          </w:p>
          <w:p>
            <w:pPr>
              <w:pStyle w:val="7"/>
              <w:widowControl/>
              <w:snapToGrid w:val="0"/>
              <w:spacing w:beforeAutospacing="0" w:afterAutospacing="0"/>
              <w:jc w:val="center"/>
              <w:rPr>
                <w:rFonts w:ascii="仿宋" w:hAnsi="仿宋" w:eastAsia="仿宋"/>
                <w:sz w:val="28"/>
                <w:szCs w:val="28"/>
              </w:rPr>
            </w:pPr>
          </w:p>
          <w:p>
            <w:pPr>
              <w:pStyle w:val="7"/>
              <w:widowControl/>
              <w:snapToGrid w:val="0"/>
              <w:spacing w:beforeAutospacing="0" w:afterAutospacing="0"/>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hint="eastAsia" w:ascii="MS Mincho" w:hAnsi="MS Mincho" w:eastAsia="MS Mincho" w:cs="MS Mincho"/>
                <w:sz w:val="28"/>
                <w:szCs w:val="28"/>
              </w:rPr>
              <w:t>   </w:t>
            </w:r>
            <w:r>
              <w:rPr>
                <w:rFonts w:ascii="仿宋" w:hAnsi="仿宋" w:eastAsia="仿宋"/>
                <w:sz w:val="28"/>
                <w:szCs w:val="28"/>
              </w:rPr>
              <w:t xml:space="preserve"> </w:t>
            </w:r>
            <w:r>
              <w:rPr>
                <w:rFonts w:hint="eastAsia" w:ascii="仿宋" w:hAnsi="仿宋" w:eastAsia="仿宋"/>
                <w:sz w:val="28"/>
                <w:szCs w:val="28"/>
              </w:rPr>
              <w:t>月</w:t>
            </w:r>
            <w:r>
              <w:rPr>
                <w:rFonts w:hint="eastAsia" w:ascii="MS Mincho" w:hAnsi="MS Mincho" w:eastAsia="MS Mincho" w:cs="MS Mincho"/>
                <w:sz w:val="28"/>
                <w:szCs w:val="28"/>
              </w:rPr>
              <w:t>   </w:t>
            </w:r>
            <w:r>
              <w:rPr>
                <w:rFonts w:ascii="仿宋" w:hAnsi="仿宋" w:eastAsia="仿宋"/>
                <w:sz w:val="28"/>
                <w:szCs w:val="28"/>
              </w:rPr>
              <w:t xml:space="preserve"> </w:t>
            </w:r>
            <w:r>
              <w:rPr>
                <w:rFonts w:hint="eastAsia" w:ascii="仿宋" w:hAnsi="仿宋" w:eastAsia="仿宋"/>
                <w:sz w:val="28"/>
                <w:szCs w:val="28"/>
              </w:rPr>
              <w:t>日</w:t>
            </w:r>
          </w:p>
        </w:tc>
      </w:tr>
    </w:tbl>
    <w:p>
      <w:pPr>
        <w:snapToGrid w:val="0"/>
        <w:rPr>
          <w:sz w:val="2"/>
        </w:rPr>
      </w:pPr>
    </w:p>
    <w:sectPr>
      <w:headerReference r:id="rId5" w:type="first"/>
      <w:headerReference r:id="rId3" w:type="default"/>
      <w:footerReference r:id="rId6" w:type="default"/>
      <w:headerReference r:id="rId4" w:type="even"/>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YxMmNhOTMxM2YwNmE0YzQ4NmE3MmQ3Y2M3Y2EyMTkifQ=="/>
  </w:docVars>
  <w:rsids>
    <w:rsidRoot w:val="024C450E"/>
    <w:rsid w:val="0001072D"/>
    <w:rsid w:val="000127F0"/>
    <w:rsid w:val="000907D7"/>
    <w:rsid w:val="001C6951"/>
    <w:rsid w:val="001E298C"/>
    <w:rsid w:val="00223373"/>
    <w:rsid w:val="00261FCE"/>
    <w:rsid w:val="00264E4B"/>
    <w:rsid w:val="003B078E"/>
    <w:rsid w:val="003C42A2"/>
    <w:rsid w:val="00417312"/>
    <w:rsid w:val="00421EC9"/>
    <w:rsid w:val="004A03B4"/>
    <w:rsid w:val="004B77C8"/>
    <w:rsid w:val="006122B9"/>
    <w:rsid w:val="006144D9"/>
    <w:rsid w:val="0064283A"/>
    <w:rsid w:val="007639D0"/>
    <w:rsid w:val="00773A15"/>
    <w:rsid w:val="007B19B5"/>
    <w:rsid w:val="007F2EE5"/>
    <w:rsid w:val="008617BA"/>
    <w:rsid w:val="008B619F"/>
    <w:rsid w:val="008B6353"/>
    <w:rsid w:val="00950F3B"/>
    <w:rsid w:val="009E0E53"/>
    <w:rsid w:val="00A1277C"/>
    <w:rsid w:val="00A33155"/>
    <w:rsid w:val="00A57E75"/>
    <w:rsid w:val="00A94F29"/>
    <w:rsid w:val="00AA4108"/>
    <w:rsid w:val="00AE02E3"/>
    <w:rsid w:val="00BA1CBE"/>
    <w:rsid w:val="00BB1A27"/>
    <w:rsid w:val="00CB6B55"/>
    <w:rsid w:val="00CF13D9"/>
    <w:rsid w:val="00D30EE2"/>
    <w:rsid w:val="00DD68A2"/>
    <w:rsid w:val="00E825F8"/>
    <w:rsid w:val="00E93A24"/>
    <w:rsid w:val="00EA626E"/>
    <w:rsid w:val="00EB66A7"/>
    <w:rsid w:val="00F33444"/>
    <w:rsid w:val="00F87C9E"/>
    <w:rsid w:val="00FC14A7"/>
    <w:rsid w:val="024C450E"/>
    <w:rsid w:val="14D36FE0"/>
    <w:rsid w:val="1500056D"/>
    <w:rsid w:val="58FA4792"/>
    <w:rsid w:val="5A841ECF"/>
    <w:rsid w:val="61B75245"/>
    <w:rsid w:val="709F76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宋体" w:hAnsi="宋体"/>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3"/>
    <w:next w:val="3"/>
    <w:link w:val="17"/>
    <w:semiHidden/>
    <w:unhideWhenUsed/>
    <w:qFormat/>
    <w:uiPriority w:val="99"/>
    <w:rPr>
      <w:b/>
      <w:bCs/>
    </w:rPr>
  </w:style>
  <w:style w:type="character" w:styleId="11">
    <w:name w:val="Hyperlink"/>
    <w:qFormat/>
    <w:uiPriority w:val="99"/>
    <w:rPr>
      <w:rFonts w:cs="Times New Roman"/>
      <w:color w:val="0000FF"/>
      <w:u w:val="single"/>
    </w:rPr>
  </w:style>
  <w:style w:type="character" w:styleId="12">
    <w:name w:val="annotation reference"/>
    <w:semiHidden/>
    <w:unhideWhenUsed/>
    <w:qFormat/>
    <w:uiPriority w:val="99"/>
    <w:rPr>
      <w:sz w:val="21"/>
      <w:szCs w:val="21"/>
    </w:rPr>
  </w:style>
  <w:style w:type="character" w:customStyle="1" w:styleId="13">
    <w:name w:val="标题 2 Char"/>
    <w:link w:val="2"/>
    <w:semiHidden/>
    <w:qFormat/>
    <w:uiPriority w:val="9"/>
    <w:rPr>
      <w:rFonts w:ascii="Cambria" w:hAnsi="Cambria" w:eastAsia="宋体" w:cs="Times New Roman"/>
      <w:b/>
      <w:bCs/>
      <w:sz w:val="32"/>
      <w:szCs w:val="32"/>
    </w:rPr>
  </w:style>
  <w:style w:type="character" w:customStyle="1" w:styleId="14">
    <w:name w:val="页脚 Char"/>
    <w:link w:val="5"/>
    <w:semiHidden/>
    <w:qFormat/>
    <w:uiPriority w:val="99"/>
    <w:rPr>
      <w:rFonts w:ascii="Calibri" w:hAnsi="Calibri"/>
      <w:sz w:val="18"/>
      <w:szCs w:val="18"/>
    </w:rPr>
  </w:style>
  <w:style w:type="character" w:customStyle="1" w:styleId="15">
    <w:name w:val="页眉 Char"/>
    <w:link w:val="6"/>
    <w:semiHidden/>
    <w:qFormat/>
    <w:uiPriority w:val="99"/>
    <w:rPr>
      <w:rFonts w:ascii="Calibri" w:hAnsi="Calibri"/>
      <w:sz w:val="18"/>
      <w:szCs w:val="18"/>
    </w:rPr>
  </w:style>
  <w:style w:type="character" w:customStyle="1" w:styleId="16">
    <w:name w:val="批注文字 Char"/>
    <w:link w:val="3"/>
    <w:semiHidden/>
    <w:qFormat/>
    <w:uiPriority w:val="99"/>
    <w:rPr>
      <w:rFonts w:ascii="Calibri" w:hAnsi="Calibri"/>
      <w:kern w:val="2"/>
      <w:sz w:val="21"/>
      <w:szCs w:val="24"/>
    </w:rPr>
  </w:style>
  <w:style w:type="character" w:customStyle="1" w:styleId="17">
    <w:name w:val="批注主题 Char"/>
    <w:link w:val="8"/>
    <w:semiHidden/>
    <w:qFormat/>
    <w:uiPriority w:val="99"/>
    <w:rPr>
      <w:rFonts w:ascii="Calibri" w:hAnsi="Calibri"/>
      <w:b/>
      <w:bCs/>
      <w:kern w:val="2"/>
      <w:sz w:val="21"/>
      <w:szCs w:val="24"/>
    </w:rPr>
  </w:style>
  <w:style w:type="character" w:customStyle="1" w:styleId="18">
    <w:name w:val="批注框文本 Char"/>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2429</Words>
  <Characters>2522</Characters>
  <Lines>19</Lines>
  <Paragraphs>5</Paragraphs>
  <TotalTime>285</TotalTime>
  <ScaleCrop>false</ScaleCrop>
  <LinksUpToDate>false</LinksUpToDate>
  <CharactersWithSpaces>2613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2019-11-06T23:53:00Z</dcterms:created>
  <dc:creator>苡沫</dc:creator>
  <cp:lastModifiedBy>Administrator</cp:lastModifiedBy>
  <cp:lastPrinted>2022-12-20T17:25:00Z</cp:lastPrinted>
  <dcterms:modified xsi:type="dcterms:W3CDTF">2022-12-23T03:14:36Z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A2F9E7498F544AE2BDDA23B7F3B449D6</vt:lpwstr>
  </property>
</Properties>
</file>