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华容工业集中区管理委员会</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015001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17</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86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5" w:type="dxa"/>
          <w:bottom w:w="0" w:type="dxa"/>
          <w:right w:w="15" w:type="dxa"/>
        </w:tblCellMar>
      </w:tblPr>
      <w:tblGrid>
        <w:gridCol w:w="802"/>
        <w:gridCol w:w="1696"/>
        <w:gridCol w:w="487"/>
        <w:gridCol w:w="380"/>
        <w:gridCol w:w="529"/>
        <w:gridCol w:w="460"/>
        <w:gridCol w:w="1934"/>
        <w:gridCol w:w="1324"/>
        <w:gridCol w:w="108"/>
        <w:gridCol w:w="108"/>
        <w:gridCol w:w="108"/>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侯静</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0" w:type="auto"/>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13762074506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0" w:type="auto"/>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0" w:type="auto"/>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0" w:type="auto"/>
            <w:gridSpan w:val="11"/>
            <w:noWrap w:val="0"/>
            <w:vAlign w:val="center"/>
          </w:tcPr>
          <w:p>
            <w:pPr>
              <w:keepNext/>
              <w:keepLines/>
              <w:shd w:val="clear" w:color="auto" w:fill="FFFFFF"/>
              <w:autoSpaceDE w:val="0"/>
              <w:autoSpaceDN w:val="0"/>
              <w:adjustRightInd w:val="0"/>
              <w:spacing w:beforeLines="0" w:afterLines="0"/>
              <w:ind w:firstLine="640"/>
              <w:jc w:val="left"/>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负责编制园区总体规划和经济社会发展计划，制定园区行政管理制度，负责园区招商引资工作。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0" w:type="auto"/>
            <w:gridSpan w:val="11"/>
            <w:noWrap w:val="0"/>
            <w:vAlign w:val="center"/>
          </w:tcPr>
          <w:p>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抓招商</w:t>
            </w:r>
            <w:r>
              <w:rPr>
                <w:rFonts w:hint="eastAsia" w:ascii="仿宋_GB2312" w:hAnsi="仿宋_GB2312" w:eastAsia="仿宋_GB2312" w:cs="仿宋_GB2312"/>
                <w:color w:val="000000"/>
                <w:sz w:val="24"/>
                <w:lang w:eastAsia="zh-CN"/>
              </w:rPr>
              <w:t>引资。</w:t>
            </w:r>
            <w:r>
              <w:rPr>
                <w:rFonts w:hint="eastAsia" w:ascii="仿宋_GB2312" w:hAnsi="仿宋_GB2312" w:eastAsia="仿宋_GB2312" w:cs="仿宋_GB2312"/>
                <w:color w:val="000000"/>
                <w:sz w:val="24"/>
              </w:rPr>
              <w:t>紧扣优质资源、优秀乡友</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优势产业链</w:t>
            </w:r>
            <w:r>
              <w:rPr>
                <w:rFonts w:hint="eastAsia" w:ascii="仿宋_GB2312" w:hAnsi="仿宋_GB2312" w:eastAsia="仿宋_GB2312" w:cs="仿宋_GB2312"/>
                <w:color w:val="000000"/>
                <w:sz w:val="24"/>
                <w:lang w:eastAsia="zh-CN"/>
              </w:rPr>
              <w:t>叩门招商</w:t>
            </w:r>
            <w:r>
              <w:rPr>
                <w:rFonts w:hint="eastAsia" w:ascii="仿宋_GB2312" w:hAnsi="仿宋_GB2312" w:eastAsia="仿宋_GB2312" w:cs="仿宋_GB2312"/>
                <w:color w:val="000000"/>
                <w:sz w:val="24"/>
              </w:rPr>
              <w:t>，争取引进一批智能制造、</w:t>
            </w:r>
            <w:r>
              <w:rPr>
                <w:rFonts w:hint="eastAsia" w:ascii="仿宋_GB2312" w:hAnsi="仿宋_GB2312" w:eastAsia="仿宋_GB2312" w:cs="仿宋_GB2312"/>
                <w:color w:val="000000"/>
                <w:sz w:val="24"/>
                <w:lang w:eastAsia="zh-CN"/>
              </w:rPr>
              <w:t>纺织服装、</w:t>
            </w:r>
            <w:r>
              <w:rPr>
                <w:rFonts w:hint="eastAsia" w:ascii="仿宋_GB2312" w:hAnsi="仿宋_GB2312" w:eastAsia="仿宋_GB2312" w:cs="仿宋_GB2312"/>
                <w:color w:val="000000"/>
                <w:sz w:val="24"/>
              </w:rPr>
              <w:t>中药材</w:t>
            </w:r>
            <w:r>
              <w:rPr>
                <w:rFonts w:hint="eastAsia" w:ascii="仿宋_GB2312" w:hAnsi="仿宋_GB2312" w:eastAsia="仿宋_GB2312" w:cs="仿宋_GB2312"/>
                <w:color w:val="000000"/>
                <w:sz w:val="24"/>
                <w:lang w:eastAsia="zh-CN"/>
              </w:rPr>
              <w:t>加工</w:t>
            </w:r>
            <w:r>
              <w:rPr>
                <w:rFonts w:hint="eastAsia" w:ascii="仿宋_GB2312" w:hAnsi="仿宋_GB2312" w:eastAsia="仿宋_GB2312" w:cs="仿宋_GB2312"/>
                <w:color w:val="000000"/>
                <w:sz w:val="24"/>
              </w:rPr>
              <w:t>的龙头企业</w:t>
            </w:r>
            <w:r>
              <w:rPr>
                <w:rFonts w:hint="eastAsia" w:ascii="仿宋_GB2312" w:hAnsi="仿宋_GB2312" w:eastAsia="仿宋_GB2312" w:cs="仿宋_GB2312"/>
                <w:color w:val="000000"/>
                <w:sz w:val="24"/>
                <w:lang w:eastAsia="zh-CN"/>
              </w:rPr>
              <w:t>落户</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强力推进罗曼蒂克建筑新材料建设项目。与项目方就用地、准入条件等方面进一步洽谈，争取落实项目实施；加大金荣科创园招商力度，确保企业入驻率80%以上，至少入驻10家以上的机器人生产或配套企业；洪山头园区</w:t>
            </w:r>
            <w:r>
              <w:rPr>
                <w:rFonts w:hint="eastAsia" w:ascii="仿宋_GB2312" w:hAnsi="仿宋_GB2312" w:eastAsia="仿宋_GB2312" w:cs="仿宋_GB2312"/>
                <w:color w:val="000000"/>
                <w:sz w:val="24"/>
                <w:lang w:eastAsia="zh-CN"/>
              </w:rPr>
              <w:t>围绕神华国华电厂和铁水联运储配基地两大项目，</w:t>
            </w:r>
            <w:r>
              <w:rPr>
                <w:rFonts w:hint="eastAsia" w:ascii="仿宋_GB2312" w:hAnsi="仿宋_GB2312" w:eastAsia="仿宋_GB2312" w:cs="仿宋_GB2312"/>
                <w:color w:val="000000"/>
                <w:sz w:val="24"/>
                <w:lang w:val="en-US" w:eastAsia="zh-CN"/>
              </w:rPr>
              <w:t>针对性引进契合度高的企业。</w:t>
            </w:r>
          </w:p>
          <w:p>
            <w:pPr>
              <w:autoSpaceDN w:val="0"/>
              <w:spacing w:line="320" w:lineRule="exact"/>
              <w:jc w:val="center"/>
              <w:textAlignment w:val="center"/>
              <w:rPr>
                <w:rFonts w:hint="eastAsia" w:ascii="仿宋_GB2312" w:hAnsi="仿宋_GB2312" w:eastAsia="仿宋_GB2312" w:cs="仿宋_GB2312"/>
                <w:color w:val="000000"/>
                <w:sz w:val="24"/>
              </w:rPr>
            </w:pPr>
          </w:p>
          <w:p>
            <w:pPr>
              <w:ind w:firstLine="480" w:firstLineChars="2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任务2：抓项目建设。</w:t>
            </w:r>
            <w:r>
              <w:rPr>
                <w:rFonts w:hint="eastAsia" w:ascii="仿宋_GB2312" w:hAnsi="仿宋_GB2312" w:eastAsia="仿宋_GB2312" w:cs="仿宋_GB2312"/>
                <w:color w:val="000000"/>
                <w:sz w:val="24"/>
                <w:lang w:val="en-US" w:eastAsia="zh-CN"/>
              </w:rPr>
              <w:t>通过市场化运作，筹资建设杨家桥创新创业园“双子楼”</w:t>
            </w:r>
            <w:r>
              <w:rPr>
                <w:rFonts w:hint="eastAsia" w:ascii="仿宋_GB2312" w:hAnsi="仿宋_GB2312" w:eastAsia="仿宋_GB2312" w:cs="仿宋_GB2312"/>
                <w:color w:val="000000"/>
                <w:sz w:val="24"/>
                <w:lang w:eastAsia="zh-CN"/>
              </w:rPr>
              <w:t>，推进杨家桥创新创业园扩园提质；</w:t>
            </w:r>
            <w:r>
              <w:rPr>
                <w:rFonts w:hint="eastAsia" w:ascii="仿宋_GB2312" w:hAnsi="仿宋_GB2312" w:eastAsia="仿宋_GB2312" w:cs="仿宋_GB2312"/>
                <w:color w:val="000000"/>
                <w:sz w:val="24"/>
                <w:lang w:val="en-US" w:eastAsia="zh-CN"/>
              </w:rPr>
              <w:t>做好金荣科创园2期土地规划平整工作及前期方案设计；雪花啤酒易拉罐项目、科力嘉三期分别在5月、6月能按时投产；洪山头园区配套设施建设和电厂配套产业园建设。</w:t>
            </w:r>
          </w:p>
          <w:p>
            <w:pPr>
              <w:ind w:firstLine="480" w:firstLineChars="200"/>
              <w:rPr>
                <w:rFonts w:hint="eastAsia" w:ascii="仿宋_GB2312" w:hAnsi="仿宋_GB2312" w:eastAsia="仿宋_GB2312" w:cs="仿宋_GB2312"/>
                <w:color w:val="000000"/>
                <w:sz w:val="24"/>
                <w:lang w:val="en-US" w:eastAsia="zh-CN"/>
              </w:rPr>
            </w:pP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任务3：抓培优倍增。重点推进雪花啤酒、恒兴建材等10家优势企业扩产扩能，三年（2021-2023年）内实现产能和税收“双倍增”目标。</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0" w:type="auto"/>
            <w:gridSpan w:val="11"/>
            <w:noWrap w:val="0"/>
            <w:vAlign w:val="center"/>
          </w:tcPr>
          <w:p>
            <w:pPr>
              <w:numPr>
                <w:ilvl w:val="0"/>
                <w:numId w:val="0"/>
              </w:numPr>
              <w:rPr>
                <w:rFonts w:hint="eastAsia" w:ascii="仿宋_GB2312" w:hAnsi="仿宋_GB2312" w:eastAsia="仿宋_GB2312" w:cs="仿宋_GB2312"/>
                <w:color w:val="000000"/>
                <w:sz w:val="24"/>
              </w:rPr>
            </w:pPr>
          </w:p>
          <w:p>
            <w:pPr>
              <w:numPr>
                <w:ilvl w:val="0"/>
                <w:numId w:val="1"/>
              </w:num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1-12月</w:t>
            </w:r>
            <w:r>
              <w:rPr>
                <w:rFonts w:hint="eastAsia" w:ascii="仿宋_GB2312" w:hAnsi="仿宋_GB2312" w:eastAsia="仿宋_GB2312" w:cs="仿宋_GB2312"/>
                <w:color w:val="000000"/>
                <w:sz w:val="24"/>
              </w:rPr>
              <w:t>，园区实现技工贸总收入</w:t>
            </w:r>
            <w:r>
              <w:rPr>
                <w:rFonts w:hint="eastAsia" w:ascii="仿宋_GB2312" w:hAnsi="仿宋_GB2312" w:eastAsia="仿宋_GB2312" w:cs="仿宋_GB2312"/>
                <w:color w:val="000000"/>
                <w:sz w:val="24"/>
                <w:lang w:val="en-US" w:eastAsia="zh-CN"/>
              </w:rPr>
              <w:t>291.15</w:t>
            </w:r>
            <w:r>
              <w:rPr>
                <w:rFonts w:hint="eastAsia" w:ascii="仿宋_GB2312" w:hAnsi="仿宋_GB2312" w:eastAsia="仿宋_GB2312" w:cs="仿宋_GB2312"/>
                <w:color w:val="000000"/>
                <w:sz w:val="24"/>
              </w:rPr>
              <w:t>亿元，同比增长</w:t>
            </w:r>
            <w:r>
              <w:rPr>
                <w:rFonts w:hint="eastAsia" w:ascii="仿宋_GB2312" w:hAnsi="仿宋_GB2312" w:eastAsia="仿宋_GB2312" w:cs="仿宋_GB2312"/>
                <w:color w:val="000000"/>
                <w:sz w:val="24"/>
                <w:lang w:val="en-US" w:eastAsia="zh-CN"/>
              </w:rPr>
              <w:t>21.4</w:t>
            </w:r>
            <w:r>
              <w:rPr>
                <w:rFonts w:hint="eastAsia" w:ascii="仿宋_GB2312" w:hAnsi="仿宋_GB2312" w:eastAsia="仿宋_GB2312" w:cs="仿宋_GB2312"/>
                <w:color w:val="000000"/>
                <w:sz w:val="24"/>
              </w:rPr>
              <w:t>%；完成规模工业增加值</w:t>
            </w:r>
            <w:r>
              <w:rPr>
                <w:rFonts w:hint="eastAsia" w:ascii="仿宋_GB2312" w:hAnsi="仿宋_GB2312" w:eastAsia="仿宋_GB2312" w:cs="仿宋_GB2312"/>
                <w:color w:val="000000"/>
                <w:sz w:val="24"/>
                <w:lang w:val="en-US" w:eastAsia="zh-CN"/>
              </w:rPr>
              <w:t>77.62</w:t>
            </w:r>
            <w:r>
              <w:rPr>
                <w:rFonts w:hint="eastAsia" w:ascii="仿宋_GB2312" w:hAnsi="仿宋_GB2312" w:eastAsia="仿宋_GB2312" w:cs="仿宋_GB2312"/>
                <w:color w:val="000000"/>
                <w:sz w:val="24"/>
              </w:rPr>
              <w:t>亿元，同比增长</w:t>
            </w:r>
            <w:r>
              <w:rPr>
                <w:rFonts w:hint="eastAsia" w:ascii="仿宋_GB2312" w:hAnsi="仿宋_GB2312" w:eastAsia="仿宋_GB2312" w:cs="仿宋_GB2312"/>
                <w:color w:val="000000"/>
                <w:sz w:val="24"/>
                <w:lang w:val="en-US" w:eastAsia="zh-CN"/>
              </w:rPr>
              <w:t>21.6</w:t>
            </w:r>
            <w:r>
              <w:rPr>
                <w:rFonts w:hint="eastAsia" w:ascii="仿宋_GB2312" w:hAnsi="仿宋_GB2312" w:eastAsia="仿宋_GB2312" w:cs="仿宋_GB2312"/>
                <w:color w:val="000000"/>
                <w:sz w:val="24"/>
              </w:rPr>
              <w:t>%；完成固定资产投资</w:t>
            </w:r>
            <w:r>
              <w:rPr>
                <w:rFonts w:hint="eastAsia" w:ascii="仿宋_GB2312" w:hAnsi="仿宋_GB2312" w:eastAsia="仿宋_GB2312" w:cs="仿宋_GB2312"/>
                <w:color w:val="000000"/>
                <w:sz w:val="24"/>
                <w:lang w:val="en-US" w:eastAsia="zh-CN"/>
              </w:rPr>
              <w:t>51.1</w:t>
            </w:r>
            <w:r>
              <w:rPr>
                <w:rFonts w:hint="eastAsia" w:ascii="仿宋_GB2312" w:hAnsi="仿宋_GB2312" w:eastAsia="仿宋_GB2312" w:cs="仿宋_GB2312"/>
                <w:color w:val="000000"/>
                <w:sz w:val="24"/>
              </w:rPr>
              <w:t>亿元，同比增长2</w:t>
            </w:r>
            <w:r>
              <w:rPr>
                <w:rFonts w:hint="eastAsia" w:ascii="仿宋_GB2312" w:hAnsi="仿宋_GB2312" w:eastAsia="仿宋_GB2312" w:cs="仿宋_GB2312"/>
                <w:color w:val="000000"/>
                <w:sz w:val="24"/>
                <w:lang w:val="en-US" w:eastAsia="zh-CN"/>
              </w:rPr>
              <w:t>3.1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。园区联合县税务部门，每季度开展一次税收调研工作，确保税收颗粒归仓，</w:t>
            </w:r>
            <w:r>
              <w:rPr>
                <w:rFonts w:hint="eastAsia" w:ascii="仿宋_GB2312" w:hAnsi="仿宋_GB2312" w:eastAsia="仿宋_GB2312" w:cs="仿宋_GB2312"/>
                <w:color w:val="000000"/>
                <w:sz w:val="24"/>
                <w:lang w:val="en-US" w:eastAsia="zh-CN"/>
              </w:rPr>
              <w:t>全年</w:t>
            </w:r>
            <w:r>
              <w:rPr>
                <w:rFonts w:hint="eastAsia" w:ascii="仿宋_GB2312" w:hAnsi="仿宋_GB2312" w:eastAsia="仿宋_GB2312" w:cs="仿宋_GB2312"/>
                <w:color w:val="000000"/>
                <w:sz w:val="24"/>
              </w:rPr>
              <w:t>实缴税收达到2.</w:t>
            </w:r>
            <w:r>
              <w:rPr>
                <w:rFonts w:hint="eastAsia" w:ascii="仿宋_GB2312" w:hAnsi="仿宋_GB2312" w:eastAsia="仿宋_GB2312" w:cs="仿宋_GB2312"/>
                <w:color w:val="000000"/>
                <w:sz w:val="24"/>
                <w:lang w:val="en-US" w:eastAsia="zh-CN"/>
              </w:rPr>
              <w:t>35</w:t>
            </w:r>
            <w:r>
              <w:rPr>
                <w:rFonts w:hint="eastAsia" w:ascii="仿宋_GB2312" w:hAnsi="仿宋_GB2312" w:eastAsia="仿宋_GB2312" w:cs="仿宋_GB2312"/>
                <w:color w:val="000000"/>
                <w:sz w:val="24"/>
              </w:rPr>
              <w:t>亿元，同比增长</w:t>
            </w:r>
            <w:r>
              <w:rPr>
                <w:rFonts w:hint="eastAsia" w:ascii="仿宋_GB2312" w:hAnsi="仿宋_GB2312" w:eastAsia="仿宋_GB2312" w:cs="仿宋_GB2312"/>
                <w:color w:val="000000"/>
                <w:sz w:val="24"/>
                <w:lang w:val="en-US" w:eastAsia="zh-CN"/>
              </w:rPr>
              <w:t>44.6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提前两个月圆满完成了“522”年度税收目标。</w:t>
            </w:r>
          </w:p>
          <w:p>
            <w:pPr>
              <w:numPr>
                <w:ilvl w:val="0"/>
                <w:numId w:val="1"/>
              </w:numPr>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杨家桥创新创业园启动了第三期标准化厂房建设，竣工后可入驻中小微企业15家左右；三封园区2.5万吨自来水厂已建成，即将投入运营；芥菜产业园</w:t>
            </w:r>
            <w:r>
              <w:rPr>
                <w:rFonts w:hint="eastAsia" w:ascii="仿宋_GB2312" w:hAnsi="仿宋_GB2312" w:eastAsia="仿宋_GB2312" w:cs="仿宋_GB2312"/>
                <w:color w:val="000000"/>
                <w:sz w:val="24"/>
                <w:lang w:val="en-US" w:eastAsia="zh-CN"/>
              </w:rPr>
              <w:t>A</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C</w:t>
            </w:r>
            <w:r>
              <w:rPr>
                <w:rFonts w:hint="eastAsia" w:ascii="仿宋_GB2312" w:hAnsi="仿宋_GB2312" w:eastAsia="仿宋_GB2312" w:cs="仿宋_GB2312"/>
                <w:color w:val="000000"/>
                <w:sz w:val="24"/>
                <w:lang w:eastAsia="zh-CN"/>
              </w:rPr>
              <w:t>区域厂房主体工程已接近尾声，插旗菜业和海霸食品可如期入驻。强力推进项目建设。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0" w:type="auto"/>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0" w:type="auto"/>
            <w:gridSpan w:val="10"/>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0" w:type="auto"/>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0" w:type="auto"/>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12836.32</w:t>
            </w:r>
          </w:p>
        </w:tc>
        <w:tc>
          <w:tcPr>
            <w:tcW w:w="0" w:type="auto"/>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5466.32</w:t>
            </w:r>
          </w:p>
        </w:tc>
        <w:tc>
          <w:tcPr>
            <w:tcW w:w="0" w:type="auto"/>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7370</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0" w:type="auto"/>
            <w:gridSpan w:val="6"/>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32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0" w:type="auto"/>
            <w:gridSpan w:val="3"/>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0" w:type="auto"/>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0" w:type="auto"/>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32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12836.32</w:t>
            </w:r>
          </w:p>
        </w:tc>
        <w:tc>
          <w:tcPr>
            <w:tcW w:w="0" w:type="auto"/>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698.93</w:t>
            </w:r>
          </w:p>
        </w:tc>
        <w:tc>
          <w:tcPr>
            <w:tcW w:w="0" w:type="auto"/>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469.71</w:t>
            </w:r>
          </w:p>
        </w:tc>
        <w:tc>
          <w:tcPr>
            <w:tcW w:w="0" w:type="auto"/>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229.23</w:t>
            </w:r>
          </w:p>
        </w:tc>
        <w:tc>
          <w:tcPr>
            <w:tcW w:w="0" w:type="auto"/>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12137.39</w:t>
            </w:r>
          </w:p>
        </w:tc>
        <w:tc>
          <w:tcPr>
            <w:tcW w:w="0" w:type="auto"/>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0" w:type="auto"/>
            <w:gridSpan w:val="10"/>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32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11.36</w:t>
            </w:r>
          </w:p>
        </w:tc>
        <w:tc>
          <w:tcPr>
            <w:tcW w:w="0" w:type="auto"/>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6.76</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0" w:type="auto"/>
            <w:gridSpan w:val="8"/>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32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0" w:type="auto"/>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0" w:type="auto"/>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84.37</w:t>
            </w:r>
          </w:p>
        </w:tc>
        <w:tc>
          <w:tcPr>
            <w:tcW w:w="0" w:type="auto"/>
            <w:gridSpan w:val="4"/>
            <w:tcBorders>
              <w:left w:val="single" w:color="auto" w:sz="4" w:space="0"/>
            </w:tcBorders>
            <w:noWrap w:val="0"/>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84.37</w:t>
            </w:r>
          </w:p>
        </w:tc>
        <w:tc>
          <w:tcPr>
            <w:tcW w:w="0" w:type="auto"/>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2" w:hRule="atLeast"/>
          <w:jc w:val="center"/>
        </w:trPr>
        <w:tc>
          <w:tcPr>
            <w:tcW w:w="0" w:type="auto"/>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0" w:type="auto"/>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5"/>
            <w:noWrap w:val="0"/>
            <w:vAlign w:val="top"/>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突出经济指标，提升核心竞争力</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突出项目建设，提升综合承载力</w:t>
            </w: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：突出培优倍增，提升发展后劲力</w:t>
            </w:r>
          </w:p>
        </w:tc>
        <w:tc>
          <w:tcPr>
            <w:tcW w:w="0" w:type="auto"/>
            <w:gridSpan w:val="6"/>
            <w:noWrap w:val="0"/>
            <w:vAlign w:val="top"/>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0" w:type="auto"/>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0" w:type="auto"/>
            <w:gridSpan w:val="2"/>
            <w:noWrap w:val="0"/>
            <w:vAlign w:val="center"/>
          </w:tcPr>
          <w:p>
            <w:pPr>
              <w:widowControl/>
              <w:numPr>
                <w:ilvl w:val="0"/>
                <w:numId w:val="2"/>
              </w:numPr>
              <w:jc w:val="left"/>
              <w:rPr>
                <w:rFonts w:hint="eastAsia" w:eastAsia="仿宋_GB2312"/>
                <w:kern w:val="0"/>
                <w:sz w:val="24"/>
                <w:lang w:eastAsia="zh-CN"/>
              </w:rPr>
            </w:pPr>
            <w:r>
              <w:rPr>
                <w:rFonts w:hint="eastAsia" w:ascii="仿宋_GB2312" w:hAnsi="仿宋_GB2312" w:eastAsia="仿宋_GB2312" w:cs="仿宋_GB2312"/>
                <w:color w:val="000000"/>
                <w:sz w:val="24"/>
              </w:rPr>
              <w:t>指标1：</w:t>
            </w:r>
            <w:r>
              <w:rPr>
                <w:rFonts w:hint="eastAsia" w:eastAsia="仿宋_GB2312"/>
                <w:kern w:val="0"/>
                <w:sz w:val="24"/>
                <w:lang w:eastAsia="zh-CN"/>
              </w:rPr>
              <w:t>工业园区环境规划率</w:t>
            </w:r>
          </w:p>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eastAsia="zh-CN"/>
              </w:rPr>
              <w:t>≥</w:t>
            </w:r>
            <w:r>
              <w:rPr>
                <w:rFonts w:hint="eastAsia" w:eastAsia="仿宋_GB2312"/>
                <w:kern w:val="0"/>
                <w:sz w:val="24"/>
                <w:lang w:val="en-US" w:eastAsia="zh-CN"/>
              </w:rPr>
              <w:t>95%</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仿宋_GB2312"/>
                <w:kern w:val="0"/>
                <w:sz w:val="24"/>
                <w:lang w:eastAsia="zh-CN"/>
              </w:rPr>
              <w:t>工业园区环境整治率</w:t>
            </w: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eastAsia="zh-CN"/>
              </w:rPr>
              <w:t>≥</w:t>
            </w:r>
            <w:r>
              <w:rPr>
                <w:rFonts w:hint="eastAsia" w:eastAsia="仿宋_GB2312"/>
                <w:kern w:val="0"/>
                <w:sz w:val="24"/>
                <w:lang w:val="en-US" w:eastAsia="zh-CN"/>
              </w:rPr>
              <w:t>95%</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0" w:type="auto"/>
            <w:gridSpan w:val="2"/>
            <w:noWrap w:val="0"/>
            <w:vAlign w:val="center"/>
          </w:tcPr>
          <w:p>
            <w:pPr>
              <w:widowControl/>
              <w:numPr>
                <w:ilvl w:val="0"/>
                <w:numId w:val="3"/>
              </w:numPr>
              <w:jc w:val="left"/>
              <w:rPr>
                <w:rFonts w:eastAsia="仿宋_GB2312"/>
                <w:kern w:val="0"/>
                <w:sz w:val="24"/>
              </w:rPr>
            </w:pPr>
            <w:r>
              <w:rPr>
                <w:rFonts w:hint="eastAsia" w:ascii="仿宋_GB2312" w:hAnsi="仿宋_GB2312" w:eastAsia="仿宋_GB2312" w:cs="仿宋_GB2312"/>
                <w:color w:val="000000"/>
                <w:sz w:val="24"/>
              </w:rPr>
              <w:t>指标1：</w:t>
            </w:r>
            <w:r>
              <w:rPr>
                <w:rFonts w:hint="eastAsia" w:eastAsia="仿宋_GB2312"/>
                <w:kern w:val="0"/>
                <w:sz w:val="24"/>
                <w:lang w:eastAsia="zh-CN"/>
              </w:rPr>
              <w:t>工业园区在职和临聘人员的数量</w:t>
            </w:r>
          </w:p>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val="en-US" w:eastAsia="zh-CN"/>
              </w:rPr>
              <w:t>＞30人</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仿宋_GB2312"/>
                <w:kern w:val="0"/>
                <w:sz w:val="24"/>
                <w:lang w:eastAsia="zh-CN"/>
              </w:rPr>
              <w:t>工业园区配备电脑的数量</w:t>
            </w:r>
            <w:r>
              <w:rPr>
                <w:rFonts w:eastAsia="仿宋_GB2312"/>
                <w:kern w:val="0"/>
                <w:sz w:val="24"/>
              </w:rPr>
              <w:br w:type="textWrapping"/>
            </w: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val="en-US" w:eastAsia="zh-CN"/>
              </w:rPr>
              <w:t>＞30台</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0" w:type="auto"/>
            <w:gridSpan w:val="2"/>
            <w:noWrap w:val="0"/>
            <w:vAlign w:val="center"/>
          </w:tcPr>
          <w:p>
            <w:pPr>
              <w:widowControl/>
              <w:numPr>
                <w:ilvl w:val="0"/>
                <w:numId w:val="4"/>
              </w:numPr>
              <w:jc w:val="left"/>
              <w:rPr>
                <w:rFonts w:hint="eastAsia" w:eastAsia="仿宋_GB2312"/>
                <w:kern w:val="0"/>
                <w:sz w:val="24"/>
                <w:lang w:eastAsia="zh-CN"/>
              </w:rPr>
            </w:pPr>
            <w:r>
              <w:rPr>
                <w:rFonts w:hint="eastAsia" w:ascii="仿宋_GB2312" w:hAnsi="仿宋_GB2312" w:eastAsia="仿宋_GB2312" w:cs="仿宋_GB2312"/>
                <w:color w:val="000000"/>
                <w:sz w:val="24"/>
              </w:rPr>
              <w:t>指标1：</w:t>
            </w:r>
            <w:r>
              <w:rPr>
                <w:rFonts w:hint="eastAsia" w:eastAsia="仿宋_GB2312"/>
                <w:kern w:val="0"/>
                <w:sz w:val="24"/>
                <w:lang w:eastAsia="zh-CN"/>
              </w:rPr>
              <w:t>日常运转资金到位率</w:t>
            </w:r>
          </w:p>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eastAsia="zh-CN"/>
              </w:rPr>
              <w:t>≥</w:t>
            </w:r>
            <w:r>
              <w:rPr>
                <w:rFonts w:hint="eastAsia" w:eastAsia="仿宋_GB2312"/>
                <w:kern w:val="0"/>
                <w:sz w:val="24"/>
                <w:lang w:val="en-US" w:eastAsia="zh-CN"/>
              </w:rPr>
              <w:t>95%</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仿宋_GB2312"/>
                <w:kern w:val="0"/>
                <w:sz w:val="24"/>
                <w:lang w:eastAsia="zh-CN"/>
              </w:rPr>
              <w:t>项目运转资金到位率</w:t>
            </w: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eastAsia="zh-CN"/>
              </w:rPr>
              <w:t>≥</w:t>
            </w:r>
            <w:r>
              <w:rPr>
                <w:rFonts w:hint="eastAsia" w:eastAsia="仿宋_GB2312"/>
                <w:kern w:val="0"/>
                <w:sz w:val="24"/>
                <w:lang w:val="en-US" w:eastAsia="zh-CN"/>
              </w:rPr>
              <w:t>95%</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0" w:type="auto"/>
            <w:gridSpan w:val="2"/>
            <w:noWrap w:val="0"/>
            <w:vAlign w:val="center"/>
          </w:tcPr>
          <w:p>
            <w:pPr>
              <w:widowControl/>
              <w:numPr>
                <w:ilvl w:val="0"/>
                <w:numId w:val="5"/>
              </w:numPr>
              <w:jc w:val="left"/>
              <w:rPr>
                <w:rFonts w:eastAsia="仿宋_GB2312"/>
                <w:kern w:val="0"/>
                <w:sz w:val="24"/>
              </w:rPr>
            </w:pPr>
            <w:r>
              <w:rPr>
                <w:rFonts w:hint="eastAsia" w:ascii="仿宋_GB2312" w:hAnsi="仿宋_GB2312" w:eastAsia="仿宋_GB2312" w:cs="仿宋_GB2312"/>
                <w:color w:val="000000"/>
                <w:sz w:val="24"/>
              </w:rPr>
              <w:t>指标1：</w:t>
            </w:r>
            <w:r>
              <w:rPr>
                <w:rFonts w:hint="eastAsia" w:eastAsia="仿宋_GB2312"/>
                <w:kern w:val="0"/>
                <w:sz w:val="24"/>
                <w:lang w:eastAsia="zh-CN"/>
              </w:rPr>
              <w:t>工业园区的管理成本</w:t>
            </w:r>
          </w:p>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val="en-US" w:eastAsia="zh-CN"/>
              </w:rPr>
              <w:t>＞200万元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仿宋_GB2312"/>
                <w:kern w:val="0"/>
                <w:sz w:val="24"/>
                <w:lang w:eastAsia="zh-CN"/>
              </w:rPr>
              <w:t>工业园区项目运行成本</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val="en-US" w:eastAsia="zh-CN"/>
              </w:rPr>
              <w:t>＞300万元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0" w:type="auto"/>
            <w:gridSpan w:val="2"/>
            <w:noWrap w:val="0"/>
            <w:vAlign w:val="center"/>
          </w:tcPr>
          <w:p>
            <w:pPr>
              <w:widowControl/>
              <w:numPr>
                <w:ilvl w:val="0"/>
                <w:numId w:val="6"/>
              </w:num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eastAsia="仿宋_GB2312"/>
                <w:kern w:val="0"/>
                <w:sz w:val="24"/>
                <w:lang w:eastAsia="zh-CN"/>
              </w:rPr>
              <w:t>增加了就业的</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引进了高科技人才</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eastAsia="zh-CN"/>
              </w:rPr>
              <w:t>≥</w:t>
            </w:r>
            <w:r>
              <w:rPr>
                <w:rFonts w:hint="eastAsia" w:eastAsia="仿宋_GB2312"/>
                <w:kern w:val="0"/>
                <w:sz w:val="24"/>
                <w:lang w:val="en-US" w:eastAsia="zh-CN"/>
              </w:rPr>
              <w:t>2000个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eastAsia="仿宋_GB2312"/>
                <w:kern w:val="0"/>
                <w:sz w:val="24"/>
                <w:lang w:eastAsia="zh-CN"/>
              </w:rPr>
              <w:t>促进工业发展</w:t>
            </w:r>
            <w:r>
              <w:rPr>
                <w:rFonts w:eastAsia="仿宋_GB2312"/>
                <w:kern w:val="0"/>
                <w:sz w:val="24"/>
              </w:rPr>
              <w:br w:type="textWrapping"/>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仿宋_GB2312"/>
                <w:kern w:val="0"/>
                <w:sz w:val="24"/>
                <w:lang w:eastAsia="zh-CN"/>
              </w:rPr>
              <w:t>促进税收增长</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eastAsia="zh-CN"/>
              </w:rPr>
              <w:t>≥</w:t>
            </w:r>
            <w:r>
              <w:rPr>
                <w:rFonts w:hint="eastAsia" w:eastAsia="仿宋_GB2312"/>
                <w:kern w:val="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eastAsia="仿宋_GB2312"/>
                <w:kern w:val="0"/>
                <w:sz w:val="24"/>
              </w:rPr>
              <w:t>.</w:t>
            </w:r>
            <w:r>
              <w:rPr>
                <w:rFonts w:hint="eastAsia" w:eastAsia="仿宋_GB2312"/>
                <w:kern w:val="0"/>
                <w:sz w:val="24"/>
                <w:lang w:eastAsia="zh-CN"/>
              </w:rPr>
              <w:t>对园区合理规划，对污水治理设施的监督和健全，提升了园区环境。</w:t>
            </w:r>
            <w:r>
              <w:rPr>
                <w:rFonts w:eastAsia="仿宋_GB2312"/>
                <w:kern w:val="0"/>
                <w:sz w:val="24"/>
              </w:rPr>
              <w:br w:type="textWrapping"/>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eastAsia="zh-CN"/>
              </w:rPr>
              <w:t>≥</w:t>
            </w:r>
            <w:r>
              <w:rPr>
                <w:rFonts w:hint="eastAsia" w:eastAsia="仿宋_GB2312"/>
                <w:kern w:val="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0" w:type="auto"/>
            <w:gridSpan w:val="2"/>
            <w:noWrap w:val="0"/>
            <w:vAlign w:val="center"/>
          </w:tcPr>
          <w:p>
            <w:pPr>
              <w:widowControl/>
              <w:numPr>
                <w:ilvl w:val="0"/>
                <w:numId w:val="0"/>
              </w:numPr>
              <w:jc w:val="left"/>
              <w:rPr>
                <w:rFonts w:hint="eastAsia" w:eastAsia="仿宋_GB2312"/>
                <w:kern w:val="0"/>
                <w:sz w:val="24"/>
                <w:lang w:eastAsia="zh-CN"/>
              </w:rPr>
            </w:pPr>
            <w:r>
              <w:rPr>
                <w:rFonts w:hint="eastAsia" w:ascii="仿宋_GB2312" w:hAnsi="仿宋_GB2312" w:eastAsia="仿宋_GB2312" w:cs="仿宋_GB2312"/>
                <w:color w:val="000000"/>
                <w:sz w:val="24"/>
              </w:rPr>
              <w:t>指标1：</w:t>
            </w:r>
            <w:r>
              <w:rPr>
                <w:rFonts w:hint="eastAsia" w:eastAsia="仿宋_GB2312"/>
                <w:kern w:val="0"/>
                <w:sz w:val="24"/>
                <w:lang w:eastAsia="zh-CN"/>
              </w:rPr>
              <w:t>企业对园区的服务满意度。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服</w:t>
            </w:r>
            <w:r>
              <w:rPr>
                <w:rFonts w:hint="eastAsia" w:eastAsia="仿宋_GB2312"/>
                <w:kern w:val="0"/>
                <w:sz w:val="24"/>
                <w:lang w:eastAsia="zh-CN"/>
              </w:rPr>
              <w:t>务对象对园区环境整治的满意度。</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eastAsia="zh-CN"/>
              </w:rPr>
              <w:t>≥</w:t>
            </w:r>
            <w:r>
              <w:rPr>
                <w:rFonts w:hint="eastAsia" w:eastAsia="仿宋_GB2312"/>
                <w:kern w:val="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0" w:type="auto"/>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0" w:type="auto"/>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胡铎</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值班书记</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华容工业集中区管理委员会</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赵刚</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综合管理部部长</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华容工业集中区管理委员会</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陶先进</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招商部部长</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华容工业集中区管理委员会</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潘军</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财务金融部部长</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华容工业集中区管理委员会</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0" w:type="auto"/>
            <w:gridSpan w:val="1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0" w:type="auto"/>
            <w:gridSpan w:val="1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0" w:type="auto"/>
            <w:gridSpan w:val="12"/>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4"/>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0" w:type="auto"/>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default"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华容县工业园管理委员会单位内设机构包括：</w:t>
            </w:r>
            <w:r>
              <w:rPr>
                <w:rFonts w:hint="eastAsia" w:ascii="仿宋_GB2312" w:hAnsi="仿宋_GB2312" w:eastAsia="仿宋_GB2312" w:cs="仿宋_GB2312"/>
                <w:bCs/>
                <w:sz w:val="28"/>
                <w:szCs w:val="28"/>
              </w:rPr>
              <w:t>分一园四区</w:t>
            </w:r>
            <w:r>
              <w:rPr>
                <w:rFonts w:hint="default" w:ascii="仿宋_GB2312" w:hAnsi="仿宋_GB2312" w:eastAsia="仿宋_GB2312" w:cs="仿宋_GB2312"/>
                <w:bCs/>
                <w:sz w:val="28"/>
                <w:szCs w:val="28"/>
              </w:rPr>
              <w:t>,</w:t>
            </w:r>
            <w:r>
              <w:rPr>
                <w:rFonts w:hint="eastAsia" w:ascii="仿宋_GB2312" w:hAnsi="仿宋_GB2312" w:eastAsia="仿宋_GB2312" w:cs="仿宋_GB2312"/>
                <w:bCs/>
                <w:sz w:val="28"/>
                <w:szCs w:val="28"/>
              </w:rPr>
              <w:t>三封小区、杨家桥高新创业产业园区、石伏纺织小区、洪山头电子小区。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负责编制园区总体规划和经济社会发展计划，制定园区行政管理制度，负责园区招商引资工作</w:t>
            </w:r>
          </w:p>
          <w:p>
            <w:pPr>
              <w:numPr>
                <w:ilvl w:val="0"/>
                <w:numId w:val="7"/>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宋体" w:hAnsi="Times New Roman" w:cs="宋体"/>
                <w:sz w:val="32"/>
                <w:szCs w:val="32"/>
                <w:lang w:val="zh-CN"/>
              </w:rPr>
              <w:t>2</w:t>
            </w:r>
            <w:r>
              <w:rPr>
                <w:rFonts w:hint="eastAsia" w:ascii="仿宋_GB2312" w:hAnsi="仿宋_GB2312" w:eastAsia="仿宋_GB2312" w:cs="仿宋_GB2312"/>
                <w:bCs/>
                <w:sz w:val="28"/>
                <w:szCs w:val="28"/>
                <w:lang w:val="zh-CN"/>
              </w:rPr>
              <w:t>021年度</w:t>
            </w:r>
            <w:r>
              <w:rPr>
                <w:rFonts w:hint="eastAsia" w:ascii="仿宋_GB2312" w:hAnsi="仿宋_GB2312" w:eastAsia="仿宋_GB2312" w:cs="仿宋_GB2312"/>
                <w:bCs/>
                <w:sz w:val="28"/>
                <w:szCs w:val="28"/>
              </w:rPr>
              <w:t>整体支出规模</w:t>
            </w:r>
            <w:r>
              <w:rPr>
                <w:rFonts w:hint="eastAsia" w:ascii="仿宋_GB2312" w:hAnsi="仿宋_GB2312" w:eastAsia="仿宋_GB2312" w:cs="仿宋_GB2312"/>
                <w:bCs/>
                <w:sz w:val="28"/>
                <w:szCs w:val="28"/>
                <w:lang w:eastAsia="zh-CN"/>
              </w:rPr>
              <w:t>为</w:t>
            </w:r>
            <w:r>
              <w:rPr>
                <w:rFonts w:hint="eastAsia" w:ascii="仿宋_GB2312" w:hAnsi="仿宋_GB2312" w:eastAsia="仿宋_GB2312" w:cs="仿宋_GB2312"/>
                <w:bCs/>
                <w:sz w:val="28"/>
                <w:szCs w:val="28"/>
                <w:lang w:val="zh-CN"/>
              </w:rPr>
              <w:t>12836.32万元，其中基本支出</w:t>
            </w:r>
            <w:r>
              <w:rPr>
                <w:rFonts w:hint="eastAsia" w:ascii="仿宋_GB2312" w:hAnsi="仿宋_GB2312" w:eastAsia="仿宋_GB2312" w:cs="仿宋_GB2312"/>
                <w:bCs/>
                <w:sz w:val="28"/>
                <w:szCs w:val="28"/>
                <w:lang w:val="en-US" w:eastAsia="zh-CN"/>
              </w:rPr>
              <w:t>698.93万元</w:t>
            </w:r>
            <w:r>
              <w:rPr>
                <w:rFonts w:hint="eastAsia" w:ascii="仿宋_GB2312" w:hAnsi="仿宋_GB2312" w:eastAsia="仿宋_GB2312" w:cs="仿宋_GB2312"/>
                <w:bCs/>
                <w:sz w:val="28"/>
                <w:szCs w:val="28"/>
                <w:lang w:val="zh-CN"/>
              </w:rPr>
              <w:t>，项目支出为</w:t>
            </w:r>
            <w:r>
              <w:rPr>
                <w:rFonts w:hint="eastAsia" w:ascii="仿宋_GB2312" w:hAnsi="仿宋_GB2312" w:eastAsia="仿宋_GB2312" w:cs="仿宋_GB2312"/>
                <w:bCs/>
                <w:sz w:val="28"/>
                <w:szCs w:val="28"/>
                <w:lang w:val="en-US" w:eastAsia="zh-CN"/>
              </w:rPr>
              <w:t>12137.39万元。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zh-CN"/>
              </w:rPr>
              <w:t>2021年度</w:t>
            </w:r>
            <w:r>
              <w:rPr>
                <w:rFonts w:hint="eastAsia" w:ascii="仿宋_GB2312" w:hAnsi="仿宋_GB2312" w:eastAsia="仿宋_GB2312" w:cs="仿宋_GB2312"/>
                <w:bCs/>
                <w:sz w:val="28"/>
                <w:szCs w:val="28"/>
              </w:rPr>
              <w:t>财政拨款基本支出698.94万元，其中:</w:t>
            </w:r>
          </w:p>
          <w:p>
            <w:pPr>
              <w:spacing w:line="560" w:lineRule="exact"/>
              <w:ind w:firstLine="560" w:firstLineChars="200"/>
              <w:rPr>
                <w:rFonts w:hint="default"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人员经费469.71万元，</w:t>
            </w:r>
            <w:r>
              <w:rPr>
                <w:rFonts w:hint="eastAsia" w:ascii="仿宋_GB2312" w:hAnsi="仿宋_GB2312" w:eastAsia="仿宋_GB2312" w:cs="仿宋_GB2312"/>
                <w:bCs/>
                <w:sz w:val="28"/>
                <w:szCs w:val="28"/>
                <w:lang w:val="zh-CN"/>
              </w:rPr>
              <w:t>占基本支出的</w:t>
            </w:r>
            <w:r>
              <w:rPr>
                <w:rFonts w:hint="eastAsia" w:ascii="仿宋_GB2312" w:hAnsi="仿宋_GB2312" w:eastAsia="仿宋_GB2312" w:cs="仿宋_GB2312"/>
                <w:bCs/>
                <w:sz w:val="28"/>
                <w:szCs w:val="28"/>
              </w:rPr>
              <w:t>67.2%，主要包括基本工资、津贴补贴、</w:t>
            </w:r>
            <w:r>
              <w:rPr>
                <w:rFonts w:hint="eastAsia" w:ascii="仿宋_GB2312" w:hAnsi="仿宋_GB2312" w:eastAsia="仿宋_GB2312" w:cs="仿宋_GB2312"/>
                <w:bCs/>
                <w:sz w:val="28"/>
                <w:szCs w:val="28"/>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spacing w:line="560" w:lineRule="exact"/>
              <w:ind w:firstLine="560" w:firstLineChars="200"/>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rPr>
              <w:t>公用经费229.22万元，</w:t>
            </w:r>
            <w:r>
              <w:rPr>
                <w:rFonts w:hint="eastAsia" w:ascii="仿宋_GB2312" w:hAnsi="仿宋_GB2312" w:eastAsia="仿宋_GB2312" w:cs="仿宋_GB2312"/>
                <w:bCs/>
                <w:sz w:val="28"/>
                <w:szCs w:val="28"/>
                <w:lang w:val="zh-CN"/>
              </w:rPr>
              <w:t>占基本支出的</w:t>
            </w:r>
            <w:r>
              <w:rPr>
                <w:rFonts w:hint="eastAsia" w:ascii="仿宋_GB2312" w:hAnsi="仿宋_GB2312" w:eastAsia="仿宋_GB2312" w:cs="仿宋_GB2312"/>
                <w:bCs/>
                <w:sz w:val="28"/>
                <w:szCs w:val="28"/>
              </w:rPr>
              <w:t>32.8%，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资金安排落实、总投入等情况分析</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2021年</w:t>
            </w:r>
            <w:r>
              <w:rPr>
                <w:rFonts w:hint="eastAsia" w:ascii="仿宋_GB2312" w:hAnsi="仿宋_GB2312" w:eastAsia="仿宋_GB2312" w:cs="仿宋_GB2312"/>
                <w:bCs/>
                <w:sz w:val="28"/>
                <w:szCs w:val="28"/>
                <w:lang w:val="zh-CN"/>
              </w:rPr>
              <w:t>项目支出为</w:t>
            </w:r>
            <w:r>
              <w:rPr>
                <w:rFonts w:hint="eastAsia" w:ascii="仿宋_GB2312" w:hAnsi="仿宋_GB2312" w:eastAsia="仿宋_GB2312" w:cs="仿宋_GB2312"/>
                <w:bCs/>
                <w:sz w:val="28"/>
                <w:szCs w:val="28"/>
                <w:lang w:val="en-US" w:eastAsia="zh-CN"/>
              </w:rPr>
              <w:t>12137.39万元</w:t>
            </w:r>
            <w:r>
              <w:rPr>
                <w:rFonts w:hint="eastAsia" w:ascii="仿宋_GB2312" w:hAnsi="仿宋_GB2312" w:eastAsia="仿宋_GB2312" w:cs="仿宋_GB2312"/>
                <w:bCs/>
                <w:sz w:val="28"/>
                <w:szCs w:val="28"/>
              </w:rPr>
              <w:t>占94.55%</w:t>
            </w:r>
            <w:r>
              <w:rPr>
                <w:rFonts w:hint="eastAsia" w:ascii="仿宋_GB2312" w:hAnsi="仿宋_GB2312" w:eastAsia="仿宋_GB2312" w:cs="仿宋_GB2312"/>
                <w:bCs/>
                <w:sz w:val="28"/>
                <w:szCs w:val="28"/>
                <w:lang w:eastAsia="zh-CN"/>
              </w:rPr>
              <w:t>，全部安排落实到位</w:t>
            </w:r>
          </w:p>
          <w:p>
            <w:pPr>
              <w:numPr>
                <w:ilvl w:val="0"/>
                <w:numId w:val="8"/>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资金实际使用情况分析</w:t>
            </w:r>
          </w:p>
          <w:p>
            <w:pPr>
              <w:spacing w:line="560" w:lineRule="exact"/>
              <w:ind w:firstLine="280" w:firstLineChars="1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 xml:space="preserve"> 2021年</w:t>
            </w:r>
            <w:r>
              <w:rPr>
                <w:rFonts w:hint="eastAsia" w:ascii="仿宋_GB2312" w:hAnsi="仿宋_GB2312" w:eastAsia="仿宋_GB2312" w:cs="仿宋_GB2312"/>
                <w:bCs/>
                <w:sz w:val="28"/>
                <w:szCs w:val="28"/>
                <w:lang w:val="zh-CN"/>
              </w:rPr>
              <w:t>项目支出为</w:t>
            </w:r>
            <w:r>
              <w:rPr>
                <w:rFonts w:hint="eastAsia" w:ascii="仿宋_GB2312" w:hAnsi="仿宋_GB2312" w:eastAsia="仿宋_GB2312" w:cs="仿宋_GB2312"/>
                <w:bCs/>
                <w:sz w:val="28"/>
                <w:szCs w:val="28"/>
                <w:lang w:val="en-US" w:eastAsia="zh-CN"/>
              </w:rPr>
              <w:t>12137.39万元</w:t>
            </w:r>
            <w:r>
              <w:rPr>
                <w:rFonts w:hint="eastAsia" w:ascii="仿宋_GB2312" w:hAnsi="仿宋_GB2312" w:eastAsia="仿宋_GB2312" w:cs="仿宋_GB2312"/>
                <w:bCs/>
                <w:sz w:val="28"/>
                <w:szCs w:val="28"/>
              </w:rPr>
              <w:t>占94.55%</w:t>
            </w:r>
            <w:r>
              <w:rPr>
                <w:rFonts w:hint="eastAsia" w:ascii="仿宋_GB2312" w:hAnsi="仿宋_GB2312" w:eastAsia="仿宋_GB2312" w:cs="仿宋_GB2312"/>
                <w:bCs/>
                <w:sz w:val="28"/>
                <w:szCs w:val="28"/>
                <w:lang w:eastAsia="zh-CN"/>
              </w:rPr>
              <w:t>，全部安排落实到位</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收支平衡。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资金管理情况分析</w:t>
            </w:r>
          </w:p>
          <w:p>
            <w:pPr>
              <w:numPr>
                <w:ilvl w:val="0"/>
                <w:numId w:val="0"/>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2021年</w:t>
            </w:r>
            <w:r>
              <w:rPr>
                <w:rFonts w:hint="eastAsia" w:ascii="仿宋_GB2312" w:hAnsi="仿宋_GB2312" w:eastAsia="仿宋_GB2312" w:cs="仿宋_GB2312"/>
                <w:bCs/>
                <w:sz w:val="28"/>
                <w:szCs w:val="28"/>
                <w:lang w:val="zh-CN"/>
              </w:rPr>
              <w:t>项目支出为</w:t>
            </w:r>
            <w:r>
              <w:rPr>
                <w:rFonts w:hint="eastAsia" w:ascii="仿宋_GB2312" w:hAnsi="仿宋_GB2312" w:eastAsia="仿宋_GB2312" w:cs="仿宋_GB2312"/>
                <w:bCs/>
                <w:sz w:val="28"/>
                <w:szCs w:val="28"/>
                <w:lang w:val="en-US" w:eastAsia="zh-CN"/>
              </w:rPr>
              <w:t>12137.39万元</w:t>
            </w:r>
            <w:r>
              <w:rPr>
                <w:rFonts w:hint="eastAsia" w:ascii="仿宋_GB2312" w:hAnsi="仿宋_GB2312" w:eastAsia="仿宋_GB2312" w:cs="仿宋_GB2312"/>
                <w:bCs/>
                <w:sz w:val="28"/>
                <w:szCs w:val="28"/>
              </w:rPr>
              <w:t>占94.55%。</w:t>
            </w:r>
            <w:r>
              <w:rPr>
                <w:rFonts w:hint="eastAsia" w:ascii="仿宋_GB2312" w:hAnsi="仿宋_GB2312" w:eastAsia="仿宋_GB2312" w:cs="仿宋_GB2312"/>
                <w:bCs/>
                <w:sz w:val="28"/>
                <w:szCs w:val="28"/>
                <w:lang w:val="en-US" w:eastAsia="zh-CN"/>
              </w:rPr>
              <w:t>专项资金实行专款专用，项目资金严格按照审批程序拨付，无弄虚作假、截留、拆借挤占等现象</w:t>
            </w:r>
            <w:r>
              <w:rPr>
                <w:rFonts w:hint="eastAsia" w:ascii="仿宋_GB2312" w:hAnsi="仿宋_GB2312" w:eastAsia="仿宋_GB2312" w:cs="仿宋_GB2312"/>
                <w:bCs/>
                <w:sz w:val="28"/>
                <w:szCs w:val="28"/>
              </w:rPr>
              <w:t>单位根据年初工作规划和重点工作，围绕县委、县政府的工作部署，积极履行职责，强化管理，较好地完成了年度工作目标，同时加强预算收支的管理，建立健全内部管理制度，严格内部管理流程</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项目由相应业务股室或部门负责组织实行。</w:t>
            </w:r>
          </w:p>
          <w:p>
            <w:pPr>
              <w:numPr>
                <w:ilvl w:val="0"/>
                <w:numId w:val="7"/>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管理情况分析</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项目管理实行专人专项管理。</w:t>
            </w:r>
          </w:p>
          <w:p>
            <w:pPr>
              <w:numPr>
                <w:ilvl w:val="0"/>
                <w:numId w:val="0"/>
              </w:numPr>
              <w:spacing w:line="560" w:lineRule="exact"/>
              <w:ind w:leftChars="200"/>
              <w:rPr>
                <w:rFonts w:hint="eastAsia" w:ascii="仿宋_GB2312" w:hAnsi="仿宋_GB2312" w:eastAsia="仿宋_GB2312" w:cs="仿宋_GB2312"/>
                <w:bCs/>
                <w:sz w:val="28"/>
                <w:szCs w:val="28"/>
              </w:rPr>
            </w:pPr>
          </w:p>
          <w:p>
            <w:pPr>
              <w:numPr>
                <w:ilvl w:val="0"/>
                <w:numId w:val="0"/>
              </w:numPr>
              <w:spacing w:line="560" w:lineRule="exact"/>
              <w:ind w:left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部</w:t>
            </w:r>
            <w:r>
              <w:rPr>
                <w:rFonts w:hint="eastAsia" w:ascii="仿宋_GB2312" w:hAnsi="仿宋_GB2312" w:eastAsia="仿宋_GB2312" w:cs="仿宋_GB2312"/>
                <w:bCs/>
                <w:sz w:val="28"/>
                <w:szCs w:val="28"/>
              </w:rPr>
              <w:t>门开展整体支出绩效评价，涉及一般公共预算支出5466.32万元，政府性基金预算支出7370万元，合计12836.32万元，其中：基本支出698.93万元，占5.44%；项目支出12137.38万元，占94.55%。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w:t>
            </w:r>
          </w:p>
          <w:p>
            <w:pPr>
              <w:spacing w:line="560" w:lineRule="exact"/>
              <w:ind w:firstLine="560" w:firstLineChars="200"/>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rPr>
              <w:t>部门突出发展园区经济，全力推动社会各项事业，促进经济社会协调发展，巩固农村环境整治工作成果，巩固精准扶贫工作成果，推进乡村振兴，建设美丽、宜居新镇。通过绩效评价结果显示，2021年度绩效目标完成情况较好。</w:t>
            </w:r>
          </w:p>
          <w:p>
            <w:pPr>
              <w:spacing w:line="560" w:lineRule="exact"/>
              <w:ind w:firstLine="560" w:firstLineChars="200"/>
              <w:rPr>
                <w:rFonts w:hint="eastAsia" w:ascii="黑体" w:hAnsi="黑体" w:eastAsia="黑体" w:cs="黑体"/>
                <w:bCs/>
                <w:sz w:val="28"/>
                <w:szCs w:val="28"/>
              </w:rPr>
            </w:pPr>
          </w:p>
          <w:p>
            <w:pPr>
              <w:numPr>
                <w:ilvl w:val="0"/>
                <w:numId w:val="9"/>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rPr>
                <w:rFonts w:hint="eastAsia" w:ascii="仿宋_GB2312" w:hAnsi="仿宋_GB2312" w:eastAsia="仿宋_GB2312" w:cs="仿宋_GB2312"/>
                <w:bCs/>
                <w:sz w:val="28"/>
                <w:szCs w:val="28"/>
                <w:lang w:eastAsia="zh-CN"/>
              </w:rPr>
            </w:pPr>
            <w:r>
              <w:rPr>
                <w:rFonts w:hint="eastAsia" w:ascii="黑体" w:hAnsi="黑体" w:eastAsia="黑体" w:cs="黑体"/>
                <w:bCs/>
                <w:sz w:val="28"/>
                <w:szCs w:val="28"/>
                <w:lang w:eastAsia="zh-CN"/>
              </w:rPr>
              <w:t>预</w:t>
            </w:r>
            <w:r>
              <w:rPr>
                <w:rFonts w:hint="eastAsia" w:ascii="仿宋_GB2312" w:hAnsi="仿宋_GB2312" w:eastAsia="仿宋_GB2312" w:cs="仿宋_GB2312"/>
                <w:bCs/>
                <w:sz w:val="28"/>
                <w:szCs w:val="28"/>
                <w:lang w:eastAsia="zh-CN"/>
              </w:rPr>
              <w:t>算编制有待更严格的执行，预算编制与实际支出项目有的存在差异</w:t>
            </w:r>
          </w:p>
          <w:p>
            <w:pPr>
              <w:numPr>
                <w:ilvl w:val="0"/>
                <w:numId w:val="9"/>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一是按照预算规定的项目和用途严格财务审核，经费支出严格按预算规定项目的财务支出内容进行财务核算，在预算金额内严格控制费用的支出。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二是严格控制“三公经费”支出，进一步细化“三公经费”管理，按财政三公经费要求严控 “三公经费”支出。</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三是预算财务分析常态化，定期做好预算支出财务分析，做好部门整体支出预算评价工作。</w:t>
            </w:r>
          </w:p>
          <w:p>
            <w:pPr>
              <w:numPr>
                <w:ilvl w:val="0"/>
                <w:numId w:val="0"/>
              </w:numPr>
              <w:spacing w:line="560" w:lineRule="exact"/>
              <w:ind w:leftChars="200"/>
              <w:rPr>
                <w:rFonts w:hint="eastAsia" w:ascii="黑体" w:hAnsi="黑体" w:eastAsia="黑体" w:cs="黑体"/>
                <w:bCs/>
                <w:sz w:val="28"/>
                <w:szCs w:val="28"/>
              </w:rPr>
            </w:pPr>
          </w:p>
          <w:p>
            <w:pPr>
              <w:rPr>
                <w:rFonts w:eastAsia="楷体_GB2312"/>
                <w:bCs/>
                <w:sz w:val="28"/>
                <w:szCs w:val="28"/>
              </w:rPr>
            </w:pPr>
          </w:p>
        </w:tc>
        <w:tc>
          <w:tcPr>
            <w:tcW w:w="0" w:type="auto"/>
            <w:noWrap w:val="0"/>
            <w:vAlign w:val="top"/>
          </w:tcPr>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rPr>
        <w:sym w:font="Wingdings 2" w:char="0052"/>
      </w:r>
      <w:r>
        <w:rPr>
          <w:rFonts w:hint="eastAsia" w:eastAsia="仿宋_GB2312"/>
          <w:sz w:val="32"/>
          <w:szCs w:val="32"/>
        </w:rPr>
        <w:t xml:space="preserve">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华容县科技创新创业园基建配电安装工程</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华容县众联食品有限公司</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华容工业集中区管理委员会</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18</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414"/>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3"/>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5"/>
            <w:noWrap w:val="0"/>
            <w:vAlign w:val="center"/>
          </w:tcPr>
          <w:p>
            <w:pPr>
              <w:rPr>
                <w:rFonts w:hint="eastAsia" w:eastAsia="仿宋_GB2312"/>
                <w:sz w:val="24"/>
                <w:lang w:eastAsia="zh-CN"/>
              </w:rPr>
            </w:pPr>
            <w:r>
              <w:rPr>
                <w:rFonts w:hint="eastAsia" w:eastAsia="仿宋_GB2312"/>
                <w:sz w:val="24"/>
                <w:lang w:eastAsia="zh-CN"/>
              </w:rPr>
              <w:t>刘峰</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19118079988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5"/>
            <w:noWrap w:val="0"/>
            <w:vAlign w:val="center"/>
          </w:tcPr>
          <w:p>
            <w:pPr>
              <w:rPr>
                <w:rFonts w:hint="eastAsia" w:eastAsia="仿宋_GB2312"/>
                <w:sz w:val="24"/>
                <w:lang w:eastAsia="zh-CN"/>
              </w:rPr>
            </w:pPr>
            <w:r>
              <w:rPr>
                <w:rFonts w:hint="eastAsia" w:eastAsia="仿宋_GB2312"/>
                <w:sz w:val="24"/>
                <w:lang w:eastAsia="zh-CN"/>
              </w:rPr>
              <w:t>三封工业园区</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1"/>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12137.39</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1361.4</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1361.40</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12137.39</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1361.4</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1361.40</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3"/>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00"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6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电缆改造工程款</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36.40</w:t>
            </w:r>
          </w:p>
        </w:tc>
        <w:tc>
          <w:tcPr>
            <w:tcW w:w="236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2021.10.23#</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both"/>
              <w:rPr>
                <w:rFonts w:hint="default" w:eastAsia="仿宋_GB2312"/>
                <w:sz w:val="24"/>
                <w:lang w:val="en-US" w:eastAsia="zh-CN"/>
              </w:rPr>
            </w:pPr>
            <w:r>
              <w:rPr>
                <w:rFonts w:hint="eastAsia" w:eastAsia="仿宋_GB2312"/>
                <w:sz w:val="24"/>
                <w:lang w:eastAsia="zh-CN"/>
              </w:rPr>
              <w:t>污水处理运营费</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325</w:t>
            </w:r>
          </w:p>
        </w:tc>
        <w:tc>
          <w:tcPr>
            <w:tcW w:w="2364"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2021.4.16#，2021.3.3#</w:t>
            </w:r>
          </w:p>
          <w:p>
            <w:pPr>
              <w:jc w:val="center"/>
              <w:rPr>
                <w:rFonts w:hint="eastAsia" w:eastAsia="仿宋_GB2312"/>
                <w:sz w:val="24"/>
              </w:rPr>
            </w:pPr>
            <w:r>
              <w:rPr>
                <w:rFonts w:hint="eastAsia" w:eastAsia="仿宋_GB2312"/>
                <w:sz w:val="24"/>
                <w:lang w:val="en-US" w:eastAsia="zh-CN"/>
              </w:rPr>
              <w:t>2021.2.31#</w:t>
            </w: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每月付一次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付科创消防道路征地补偿</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w:t>
            </w:r>
          </w:p>
        </w:tc>
        <w:tc>
          <w:tcPr>
            <w:tcW w:w="236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2021.4.16#</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付东颂配电工程款</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19</w:t>
            </w:r>
          </w:p>
        </w:tc>
        <w:tc>
          <w:tcPr>
            <w:tcW w:w="236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2021.1.28#</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付污水二期设备工程款</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56</w:t>
            </w:r>
          </w:p>
        </w:tc>
        <w:tc>
          <w:tcPr>
            <w:tcW w:w="236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2021.2.5#</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付毛信线</w:t>
            </w:r>
            <w:r>
              <w:rPr>
                <w:rFonts w:hint="eastAsia" w:eastAsia="仿宋_GB2312"/>
                <w:sz w:val="24"/>
                <w:lang w:val="en-US" w:eastAsia="zh-CN"/>
              </w:rPr>
              <w:t>1#-6#线路迁改工程经济补偿</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79</w:t>
            </w:r>
          </w:p>
        </w:tc>
        <w:tc>
          <w:tcPr>
            <w:tcW w:w="2364"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2020.12.19#</w:t>
            </w:r>
          </w:p>
          <w:p>
            <w:pPr>
              <w:jc w:val="center"/>
              <w:rPr>
                <w:rFonts w:hint="eastAsia" w:eastAsia="仿宋_GB2312"/>
                <w:sz w:val="24"/>
              </w:rPr>
            </w:pPr>
            <w:r>
              <w:rPr>
                <w:rFonts w:hint="eastAsia" w:eastAsia="仿宋_GB2312"/>
                <w:sz w:val="24"/>
                <w:lang w:val="en-US" w:eastAsia="zh-CN"/>
              </w:rPr>
              <w:t>2021.8.10#</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付农民被征地补偿</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83</w:t>
            </w:r>
          </w:p>
        </w:tc>
        <w:tc>
          <w:tcPr>
            <w:tcW w:w="2364"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2021.2.39#</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付星欣等安装变压器工程款</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25</w:t>
            </w:r>
          </w:p>
        </w:tc>
        <w:tc>
          <w:tcPr>
            <w:tcW w:w="2364" w:type="dxa"/>
            <w:gridSpan w:val="5"/>
            <w:tcBorders>
              <w:bottom w:val="single" w:color="auto" w:sz="4" w:space="0"/>
            </w:tcBorders>
            <w:noWrap w:val="0"/>
            <w:vAlign w:val="center"/>
          </w:tcPr>
          <w:p>
            <w:pPr>
              <w:jc w:val="center"/>
              <w:rPr>
                <w:rFonts w:hint="eastAsia" w:eastAsia="仿宋_GB2312"/>
                <w:b/>
                <w:sz w:val="24"/>
              </w:rPr>
            </w:pPr>
            <w:r>
              <w:rPr>
                <w:rFonts w:hint="eastAsia" w:eastAsia="仿宋_GB2312"/>
                <w:sz w:val="24"/>
                <w:lang w:val="en-US" w:eastAsia="zh-CN"/>
              </w:rPr>
              <w:t>2021.2.50#</w:t>
            </w: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付科技创新园基建配电安装</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150</w:t>
            </w:r>
          </w:p>
        </w:tc>
        <w:tc>
          <w:tcPr>
            <w:tcW w:w="2364" w:type="dxa"/>
            <w:gridSpan w:val="5"/>
            <w:tcBorders>
              <w:bottom w:val="single" w:color="auto" w:sz="4" w:space="0"/>
            </w:tcBorders>
            <w:noWrap w:val="0"/>
            <w:vAlign w:val="center"/>
          </w:tcPr>
          <w:p>
            <w:pPr>
              <w:jc w:val="center"/>
              <w:rPr>
                <w:rFonts w:hint="eastAsia" w:eastAsia="仿宋_GB2312"/>
                <w:b/>
                <w:sz w:val="24"/>
              </w:rPr>
            </w:pPr>
            <w:r>
              <w:rPr>
                <w:rFonts w:hint="eastAsia" w:eastAsia="仿宋_GB2312"/>
                <w:sz w:val="24"/>
                <w:lang w:val="en-US" w:eastAsia="zh-CN"/>
              </w:rPr>
              <w:t>2021.12.30#</w:t>
            </w: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付杨家桥施工费</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40</w:t>
            </w:r>
          </w:p>
        </w:tc>
        <w:tc>
          <w:tcPr>
            <w:tcW w:w="2364" w:type="dxa"/>
            <w:gridSpan w:val="5"/>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2021.12.2</w:t>
            </w:r>
            <w:r>
              <w:rPr>
                <w:rFonts w:hint="eastAsia" w:eastAsia="仿宋_GB2312"/>
                <w:sz w:val="24"/>
                <w:lang w:val="en-US" w:eastAsia="zh-CN"/>
              </w:rPr>
              <w:t>#</w:t>
            </w: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付厂房租赁费</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72</w:t>
            </w:r>
          </w:p>
        </w:tc>
        <w:tc>
          <w:tcPr>
            <w:tcW w:w="2364" w:type="dxa"/>
            <w:gridSpan w:val="5"/>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2021.2.8#</w:t>
            </w: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付洪山头前期基础设施建设费用</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456</w:t>
            </w:r>
          </w:p>
        </w:tc>
        <w:tc>
          <w:tcPr>
            <w:tcW w:w="2364" w:type="dxa"/>
            <w:gridSpan w:val="5"/>
            <w:tcBorders>
              <w:bottom w:val="single" w:color="auto" w:sz="4" w:space="0"/>
            </w:tcBorders>
            <w:noWrap w:val="0"/>
            <w:vAlign w:val="center"/>
          </w:tcPr>
          <w:p>
            <w:pPr>
              <w:jc w:val="center"/>
              <w:rPr>
                <w:rFonts w:hint="eastAsia" w:eastAsia="仿宋_GB2312"/>
                <w:b/>
                <w:sz w:val="24"/>
              </w:rPr>
            </w:pPr>
            <w:r>
              <w:rPr>
                <w:rFonts w:hint="eastAsia" w:eastAsia="仿宋_GB2312"/>
                <w:b/>
                <w:sz w:val="24"/>
                <w:lang w:val="en-US" w:eastAsia="zh-CN"/>
              </w:rPr>
              <w:t>2021.2.8#</w:t>
            </w: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00" w:type="dxa"/>
            <w:tcBorders>
              <w:bottom w:val="single" w:color="auto" w:sz="4" w:space="0"/>
            </w:tcBorders>
            <w:noWrap w:val="0"/>
            <w:vAlign w:val="center"/>
          </w:tcPr>
          <w:p>
            <w:pPr>
              <w:jc w:val="center"/>
              <w:rPr>
                <w:rFonts w:hint="eastAsia" w:eastAsia="仿宋_GB2312"/>
                <w:b/>
                <w:sz w:val="24"/>
              </w:rPr>
            </w:pPr>
          </w:p>
        </w:tc>
        <w:tc>
          <w:tcPr>
            <w:tcW w:w="2364"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1361.4</w:t>
            </w:r>
          </w:p>
        </w:tc>
        <w:tc>
          <w:tcPr>
            <w:tcW w:w="2364"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3"/>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9"/>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9"/>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根据对华容县惠园建设有限公司配电工程评审意见和污水设施治理的文件的要求完成项目的事项</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建设任务完成率</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82"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工程质量等级</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合格</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项目验收情况</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已通过县级整改自检</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申请市局整改验收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82"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项目完成进度</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支付工程款的进度</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82"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sz w:val="21"/>
                <w:szCs w:val="21"/>
              </w:rPr>
              <w:t>项目投资金额</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500万元</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项目</w:t>
            </w:r>
            <w:r>
              <w:rPr>
                <w:rFonts w:hint="eastAsia"/>
                <w:sz w:val="21"/>
                <w:szCs w:val="21"/>
                <w:lang w:eastAsia="zh-CN"/>
              </w:rPr>
              <w:t>管理</w:t>
            </w:r>
            <w:r>
              <w:rPr>
                <w:rFonts w:hint="eastAsia"/>
                <w:sz w:val="21"/>
                <w:szCs w:val="21"/>
              </w:rPr>
              <w:t>投资金额</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500</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eastAsia="仿宋_GB2312"/>
                <w:kern w:val="0"/>
                <w:sz w:val="24"/>
              </w:rPr>
              <w:t>.</w:t>
            </w:r>
            <w:r>
              <w:rPr>
                <w:rFonts w:hint="eastAsia" w:eastAsia="仿宋_GB2312"/>
                <w:kern w:val="0"/>
                <w:sz w:val="24"/>
                <w:lang w:eastAsia="zh-CN"/>
              </w:rPr>
              <w:t>促进工业发展</w:t>
            </w:r>
            <w:r>
              <w:rPr>
                <w:rFonts w:eastAsia="仿宋_GB2312"/>
                <w:kern w:val="0"/>
                <w:sz w:val="24"/>
              </w:rPr>
              <w:br w:type="textWrapping"/>
            </w:r>
            <w:r>
              <w:rPr>
                <w:rFonts w:eastAsia="仿宋_GB2312"/>
                <w:kern w:val="0"/>
                <w:sz w:val="24"/>
              </w:rPr>
              <w:t>2.</w:t>
            </w:r>
            <w:r>
              <w:rPr>
                <w:rFonts w:hint="eastAsia" w:eastAsia="仿宋_GB2312"/>
                <w:kern w:val="0"/>
                <w:sz w:val="24"/>
                <w:lang w:eastAsia="zh-CN"/>
              </w:rPr>
              <w:t>促进税收增长</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eastAsia="仿宋_GB2312"/>
                <w:kern w:val="0"/>
                <w:sz w:val="24"/>
              </w:rPr>
              <w:t>.</w:t>
            </w:r>
            <w:r>
              <w:rPr>
                <w:rFonts w:hint="eastAsia" w:eastAsia="仿宋_GB2312"/>
                <w:kern w:val="0"/>
                <w:sz w:val="24"/>
                <w:lang w:eastAsia="zh-CN"/>
              </w:rPr>
              <w:t>促进税收增长</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82" w:type="dxa"/>
            <w:gridSpan w:val="3"/>
            <w:tcBorders>
              <w:bottom w:val="single" w:color="auto" w:sz="4" w:space="0"/>
            </w:tcBorders>
            <w:noWrap w:val="0"/>
            <w:vAlign w:val="center"/>
          </w:tcPr>
          <w:p>
            <w:pPr>
              <w:widowControl/>
              <w:numPr>
                <w:ilvl w:val="0"/>
                <w:numId w:val="0"/>
              </w:numPr>
              <w:jc w:val="left"/>
              <w:rPr>
                <w:rFonts w:hint="eastAsia" w:eastAsia="仿宋_GB2312"/>
                <w:kern w:val="0"/>
                <w:sz w:val="24"/>
                <w:lang w:eastAsia="zh-CN"/>
              </w:rPr>
            </w:pPr>
            <w:r>
              <w:rPr>
                <w:rFonts w:hint="eastAsia" w:eastAsia="仿宋_GB2312"/>
                <w:kern w:val="0"/>
                <w:sz w:val="24"/>
                <w:lang w:eastAsia="zh-CN"/>
              </w:rPr>
              <w:t>增加了就业的岗位</w:t>
            </w:r>
          </w:p>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kern w:val="0"/>
                <w:sz w:val="24"/>
                <w:lang w:eastAsia="zh-CN"/>
              </w:rPr>
              <w:t>引进了高科技人才</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eastAsia="仿宋_GB2312"/>
                <w:kern w:val="0"/>
                <w:sz w:val="24"/>
              </w:rPr>
              <w:t>.</w:t>
            </w:r>
            <w:r>
              <w:rPr>
                <w:rFonts w:hint="eastAsia" w:eastAsia="仿宋_GB2312"/>
                <w:kern w:val="0"/>
                <w:sz w:val="24"/>
                <w:lang w:eastAsia="zh-CN"/>
              </w:rPr>
              <w:t>对园区合理规划</w:t>
            </w:r>
            <w:r>
              <w:rPr>
                <w:rFonts w:eastAsia="仿宋_GB2312"/>
                <w:kern w:val="0"/>
                <w:sz w:val="24"/>
              </w:rPr>
              <w:br w:type="textWrapping"/>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对污水的治理</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82" w:type="dxa"/>
            <w:gridSpan w:val="3"/>
            <w:tcBorders>
              <w:bottom w:val="single" w:color="auto" w:sz="4" w:space="0"/>
            </w:tcBorders>
            <w:noWrap w:val="0"/>
            <w:vAlign w:val="center"/>
          </w:tcPr>
          <w:p>
            <w:pPr>
              <w:widowControl/>
              <w:numPr>
                <w:ilvl w:val="0"/>
                <w:numId w:val="10"/>
              </w:numPr>
              <w:jc w:val="left"/>
              <w:rPr>
                <w:rFonts w:hint="eastAsia" w:eastAsia="仿宋_GB2312"/>
                <w:kern w:val="0"/>
                <w:sz w:val="24"/>
                <w:lang w:eastAsia="zh-CN"/>
              </w:rPr>
            </w:pPr>
            <w:r>
              <w:rPr>
                <w:rFonts w:hint="eastAsia" w:eastAsia="仿宋_GB2312"/>
                <w:kern w:val="0"/>
                <w:sz w:val="24"/>
                <w:lang w:eastAsia="zh-CN"/>
              </w:rPr>
              <w:t>企业对园区的服务满意度</w:t>
            </w:r>
          </w:p>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kern w:val="0"/>
                <w:sz w:val="24"/>
                <w:lang w:eastAsia="zh-CN"/>
              </w:rPr>
              <w:t>服务对象对园区环境整治的满意度</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9"/>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9"/>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3"/>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3"/>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胡铎</w:t>
            </w:r>
          </w:p>
        </w:tc>
        <w:tc>
          <w:tcPr>
            <w:tcW w:w="2332" w:type="dxa"/>
            <w:gridSpan w:val="3"/>
            <w:noWrap w:val="0"/>
            <w:vAlign w:val="center"/>
          </w:tcPr>
          <w:p>
            <w:pPr>
              <w:rPr>
                <w:rFonts w:hint="eastAsia" w:eastAsia="仿宋_GB2312"/>
                <w:sz w:val="24"/>
                <w:lang w:eastAsia="zh-CN"/>
              </w:rPr>
            </w:pPr>
            <w:r>
              <w:rPr>
                <w:rFonts w:hint="eastAsia" w:eastAsia="仿宋_GB2312"/>
                <w:sz w:val="24"/>
                <w:lang w:eastAsia="zh-CN"/>
              </w:rPr>
              <w:t>值班书记</w:t>
            </w:r>
          </w:p>
        </w:tc>
        <w:tc>
          <w:tcPr>
            <w:tcW w:w="1950" w:type="dxa"/>
            <w:gridSpan w:val="4"/>
            <w:noWrap w:val="0"/>
            <w:vAlign w:val="center"/>
          </w:tcPr>
          <w:p>
            <w:pPr>
              <w:rPr>
                <w:rFonts w:hint="eastAsia" w:eastAsia="仿宋_GB2312"/>
                <w:sz w:val="24"/>
              </w:rPr>
            </w:pPr>
            <w:r>
              <w:rPr>
                <w:rFonts w:hint="eastAsia" w:ascii="仿宋_GB2312" w:hAnsi="仿宋_GB2312" w:eastAsia="仿宋_GB2312" w:cs="仿宋_GB2312"/>
                <w:color w:val="000000"/>
                <w:sz w:val="24"/>
                <w:lang w:eastAsia="zh-CN"/>
              </w:rPr>
              <w:t>华容工业集中区管理委员会</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程勇</w:t>
            </w:r>
          </w:p>
        </w:tc>
        <w:tc>
          <w:tcPr>
            <w:tcW w:w="2332" w:type="dxa"/>
            <w:gridSpan w:val="3"/>
            <w:noWrap w:val="0"/>
            <w:vAlign w:val="center"/>
          </w:tcPr>
          <w:p>
            <w:pPr>
              <w:rPr>
                <w:rFonts w:hint="eastAsia" w:eastAsia="仿宋_GB2312"/>
                <w:sz w:val="24"/>
                <w:lang w:eastAsia="zh-CN"/>
              </w:rPr>
            </w:pPr>
            <w:r>
              <w:rPr>
                <w:rFonts w:hint="eastAsia" w:eastAsia="仿宋_GB2312"/>
                <w:sz w:val="24"/>
                <w:lang w:eastAsia="zh-CN"/>
              </w:rPr>
              <w:t>规建部部长</w:t>
            </w:r>
          </w:p>
        </w:tc>
        <w:tc>
          <w:tcPr>
            <w:tcW w:w="1950" w:type="dxa"/>
            <w:gridSpan w:val="4"/>
            <w:noWrap w:val="0"/>
            <w:vAlign w:val="center"/>
          </w:tcPr>
          <w:p>
            <w:pPr>
              <w:rPr>
                <w:rFonts w:hint="eastAsia" w:eastAsia="仿宋_GB2312"/>
                <w:sz w:val="24"/>
              </w:rPr>
            </w:pPr>
            <w:r>
              <w:rPr>
                <w:rFonts w:hint="eastAsia" w:ascii="仿宋_GB2312" w:hAnsi="仿宋_GB2312" w:eastAsia="仿宋_GB2312" w:cs="仿宋_GB2312"/>
                <w:color w:val="000000"/>
                <w:sz w:val="24"/>
                <w:lang w:eastAsia="zh-CN"/>
              </w:rPr>
              <w:t>华容工业集中区管理委员会</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潘军</w:t>
            </w:r>
          </w:p>
        </w:tc>
        <w:tc>
          <w:tcPr>
            <w:tcW w:w="2332" w:type="dxa"/>
            <w:gridSpan w:val="3"/>
            <w:noWrap w:val="0"/>
            <w:vAlign w:val="center"/>
          </w:tcPr>
          <w:p>
            <w:pPr>
              <w:rPr>
                <w:rFonts w:hint="eastAsia" w:eastAsia="仿宋_GB2312"/>
                <w:sz w:val="24"/>
                <w:lang w:eastAsia="zh-CN"/>
              </w:rPr>
            </w:pPr>
            <w:r>
              <w:rPr>
                <w:rFonts w:hint="eastAsia" w:eastAsia="仿宋_GB2312"/>
                <w:sz w:val="24"/>
                <w:lang w:eastAsia="zh-CN"/>
              </w:rPr>
              <w:t>财务金融部</w:t>
            </w:r>
          </w:p>
        </w:tc>
        <w:tc>
          <w:tcPr>
            <w:tcW w:w="1950" w:type="dxa"/>
            <w:gridSpan w:val="4"/>
            <w:noWrap w:val="0"/>
            <w:vAlign w:val="center"/>
          </w:tcPr>
          <w:p>
            <w:pPr>
              <w:rPr>
                <w:rFonts w:hint="eastAsia" w:eastAsia="仿宋_GB2312"/>
                <w:sz w:val="24"/>
              </w:rPr>
            </w:pPr>
            <w:r>
              <w:rPr>
                <w:rFonts w:hint="eastAsia" w:ascii="仿宋_GB2312" w:hAnsi="仿宋_GB2312" w:eastAsia="仿宋_GB2312" w:cs="仿宋_GB2312"/>
                <w:color w:val="000000"/>
                <w:sz w:val="24"/>
                <w:lang w:eastAsia="zh-CN"/>
              </w:rPr>
              <w:t>华容工业集中区管理委员会</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eastAsia="zh-CN"/>
              </w:rPr>
              <w:t>本工程系华容县三封寺镇工业园，安装开闭所（</w:t>
            </w:r>
            <w:r>
              <w:rPr>
                <w:rFonts w:hint="eastAsia" w:eastAsia="仿宋_GB2312"/>
                <w:sz w:val="30"/>
                <w:szCs w:val="30"/>
                <w:lang w:val="en-US" w:eastAsia="zh-CN"/>
              </w:rPr>
              <w:t>1进四出，带保护）</w:t>
            </w:r>
          </w:p>
          <w:p>
            <w:p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1台，安装欧式变压器SCB12-800KVA1台、新开挖电缆沟120敷设电力电缆YJV22-10-3*300/422m.、3*120/20M. 新开挖电缆沟120*2M.新建电力A井(1.8*1.8*1.5)1座、电力B井(1.8*1.3*1.5)1座</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及有关工程等。工程总投资金额是150多万，支出150多万元，</w:t>
            </w:r>
            <w:r>
              <w:rPr>
                <w:rFonts w:hint="eastAsia" w:ascii="仿宋_GB2312" w:hAnsi="仿宋_GB2312" w:eastAsia="仿宋_GB2312" w:cs="仿宋_GB2312"/>
                <w:sz w:val="28"/>
                <w:szCs w:val="28"/>
                <w:lang w:val="en-US" w:eastAsia="zh-CN"/>
              </w:rPr>
              <w:t>项目工程款严格按照程序审批拨付，项目资金无弄虚作假、截留、拆借挤占等现象。</w:t>
            </w:r>
          </w:p>
          <w:p>
            <w:pPr>
              <w:numPr>
                <w:ilvl w:val="0"/>
                <w:numId w:val="11"/>
              </w:numPr>
              <w:spacing w:line="560" w:lineRule="exact"/>
              <w:ind w:firstLine="600" w:firstLineChars="200"/>
              <w:rPr>
                <w:rFonts w:hint="eastAsia" w:eastAsia="仿宋_GB2312"/>
                <w:sz w:val="30"/>
                <w:szCs w:val="30"/>
              </w:rPr>
            </w:pPr>
            <w:r>
              <w:rPr>
                <w:rFonts w:hint="eastAsia" w:eastAsia="仿宋_GB2312"/>
                <w:sz w:val="30"/>
                <w:szCs w:val="30"/>
              </w:rPr>
              <w:t>项目绩效目标。包括总体目标和阶段性目标。</w:t>
            </w:r>
          </w:p>
          <w:p>
            <w:pPr>
              <w:numPr>
                <w:ilvl w:val="0"/>
                <w:numId w:val="0"/>
              </w:num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项目绩效目标通过市场化运作，总体目标是，</w:t>
            </w:r>
            <w:r>
              <w:rPr>
                <w:rFonts w:hint="eastAsia" w:eastAsia="仿宋_GB2312"/>
                <w:sz w:val="30"/>
                <w:szCs w:val="30"/>
                <w:lang w:eastAsia="zh-CN"/>
              </w:rPr>
              <w:t>破解县产业园土地资金、招商、运营等发展瓶颈，</w:t>
            </w:r>
            <w:r>
              <w:rPr>
                <w:rFonts w:hint="eastAsia" w:ascii="仿宋_GB2312" w:hAnsi="仿宋_GB2312" w:eastAsia="仿宋_GB2312" w:cs="仿宋_GB2312"/>
                <w:sz w:val="28"/>
                <w:szCs w:val="28"/>
                <w:lang w:val="en-US" w:eastAsia="zh-CN"/>
              </w:rPr>
              <w:t>阶段性目标是筹资建设杨家桥创新创业园“双子楼”，推进杨家桥创新创业园扩园提质。</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hint="eastAsia" w:eastAsia="仿宋_GB2312"/>
                <w:sz w:val="30"/>
                <w:szCs w:val="30"/>
                <w:lang w:eastAsia="zh-CN"/>
              </w:rPr>
            </w:pPr>
            <w:r>
              <w:rPr>
                <w:rFonts w:hint="eastAsia" w:eastAsia="仿宋_GB2312"/>
                <w:sz w:val="30"/>
                <w:szCs w:val="30"/>
              </w:rPr>
              <w:t>绩效评价目的</w:t>
            </w:r>
            <w:r>
              <w:rPr>
                <w:rFonts w:hint="eastAsia" w:eastAsia="仿宋_GB2312"/>
                <w:sz w:val="30"/>
                <w:szCs w:val="30"/>
                <w:lang w:eastAsia="zh-CN"/>
              </w:rPr>
              <w:t>是为破解县产业园土地资金、招商、运营等发展瓶颈，根据县政府</w:t>
            </w:r>
            <w:r>
              <w:rPr>
                <w:rFonts w:hint="eastAsia" w:eastAsia="仿宋_GB2312"/>
                <w:sz w:val="30"/>
                <w:szCs w:val="30"/>
                <w:lang w:val="en-US" w:eastAsia="zh-CN"/>
              </w:rPr>
              <w:t>2020年第7期</w:t>
            </w:r>
            <w:r>
              <w:rPr>
                <w:rFonts w:hint="eastAsia" w:eastAsia="仿宋_GB2312"/>
                <w:sz w:val="30"/>
                <w:szCs w:val="30"/>
                <w:lang w:eastAsia="zh-CN"/>
              </w:rPr>
              <w:t>常务会议纪要精神及县招商引资小组意见，由华容县众联食品有限公司投资建设项目。</w:t>
            </w:r>
          </w:p>
          <w:p>
            <w:pPr>
              <w:numPr>
                <w:ilvl w:val="0"/>
                <w:numId w:val="12"/>
              </w:numPr>
              <w:spacing w:line="560" w:lineRule="exact"/>
              <w:ind w:firstLine="600" w:firstLineChars="200"/>
              <w:rPr>
                <w:rFonts w:hint="eastAsia" w:eastAsia="仿宋_GB2312"/>
                <w:sz w:val="30"/>
                <w:szCs w:val="30"/>
              </w:rPr>
            </w:pPr>
            <w:r>
              <w:rPr>
                <w:rFonts w:hint="eastAsia" w:eastAsia="仿宋_GB2312"/>
                <w:sz w:val="30"/>
                <w:szCs w:val="30"/>
              </w:rPr>
              <w:t>绩效评价原则、评价指标体系(附表说明)、评价方法、 评价标准等。</w:t>
            </w:r>
          </w:p>
          <w:p>
            <w:pPr>
              <w:numPr>
                <w:ilvl w:val="0"/>
                <w:numId w:val="0"/>
              </w:numPr>
              <w:spacing w:line="560" w:lineRule="exact"/>
              <w:rPr>
                <w:rFonts w:hint="eastAsia" w:eastAsia="仿宋_GB2312"/>
                <w:sz w:val="30"/>
                <w:szCs w:val="30"/>
                <w:lang w:eastAsia="zh-CN"/>
              </w:rPr>
            </w:pPr>
            <w:r>
              <w:rPr>
                <w:rFonts w:hint="eastAsia" w:eastAsia="仿宋_GB2312"/>
                <w:sz w:val="30"/>
                <w:szCs w:val="30"/>
                <w:lang w:eastAsia="zh-CN"/>
              </w:rPr>
              <w:t>绩效评价原则，依据业主单位提供的资料进行工程预算评审，并提出评审意见。</w:t>
            </w:r>
          </w:p>
          <w:p>
            <w:pPr>
              <w:numPr>
                <w:ilvl w:val="0"/>
                <w:numId w:val="12"/>
              </w:numPr>
              <w:spacing w:line="560" w:lineRule="exact"/>
              <w:ind w:left="0" w:leftChars="0" w:firstLine="600" w:firstLineChars="200"/>
              <w:rPr>
                <w:rFonts w:hint="eastAsia" w:eastAsia="仿宋_GB2312"/>
                <w:sz w:val="30"/>
                <w:szCs w:val="30"/>
              </w:rPr>
            </w:pPr>
            <w:r>
              <w:rPr>
                <w:rFonts w:hint="eastAsia" w:eastAsia="仿宋_GB2312"/>
                <w:sz w:val="30"/>
                <w:szCs w:val="30"/>
              </w:rPr>
              <w:t>绩效评价工作过程。</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由项目建设指挥部领导组织开展，并通过公开招投标由技术服务单位具体组织实施。2021年底，项目完成了自检和验收。2022年项目完成了全面工作。</w:t>
            </w:r>
          </w:p>
          <w:p>
            <w:pPr>
              <w:numPr>
                <w:ilvl w:val="0"/>
                <w:numId w:val="0"/>
              </w:numPr>
              <w:spacing w:line="560" w:lineRule="exact"/>
              <w:ind w:leftChars="200"/>
              <w:rPr>
                <w:rFonts w:hint="eastAsia" w:eastAsia="仿宋_GB2312"/>
                <w:sz w:val="30"/>
                <w:szCs w:val="30"/>
              </w:rPr>
            </w:pPr>
          </w:p>
          <w:p>
            <w:pPr>
              <w:numPr>
                <w:ilvl w:val="0"/>
                <w:numId w:val="0"/>
              </w:numPr>
              <w:spacing w:line="560" w:lineRule="exact"/>
              <w:ind w:leftChars="200"/>
              <w:rPr>
                <w:rFonts w:hint="eastAsia" w:eastAsia="仿宋_GB2312"/>
                <w:sz w:val="30"/>
                <w:szCs w:val="30"/>
              </w:rPr>
            </w:pPr>
          </w:p>
          <w:p>
            <w:pPr>
              <w:numPr>
                <w:ilvl w:val="0"/>
                <w:numId w:val="13"/>
              </w:num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综合评价情况及评价结论 (附相关评分表)</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由项目建设指挥部领导组织开展，并通过公开招投标由技术服务单位具体组织实施。2020年底，项目完成了县自检，2021年1月完成了验收。2022年项目完成了全面工作。</w:t>
            </w:r>
          </w:p>
          <w:p>
            <w:pPr>
              <w:numPr>
                <w:ilvl w:val="0"/>
                <w:numId w:val="0"/>
              </w:numPr>
              <w:spacing w:line="560" w:lineRule="exact"/>
              <w:rPr>
                <w:rFonts w:hint="eastAsia" w:ascii="黑体" w:hAnsi="黑体" w:eastAsia="黑体" w:cs="黑体"/>
                <w:sz w:val="30"/>
                <w:szCs w:val="30"/>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为加强项目的决策情况：二是成立高规格的领导小组；三是项目指挥部多次召开专题会议部署推进；四是制订出台相关政策文件。为加快项目的推进，采取多种过硬措施：一是实行日报周报；二是实行任务倒排。三是实行监理监管，四是实行定期督查。五是实行合同约束。六是实行领导约谈。2021年底，项目全面建设完工。 </w:t>
            </w:r>
          </w:p>
          <w:p>
            <w:pPr>
              <w:spacing w:line="560" w:lineRule="exact"/>
              <w:ind w:firstLine="600" w:firstLineChars="200"/>
              <w:rPr>
                <w:rFonts w:hint="eastAsia" w:eastAsia="仿宋_GB2312"/>
                <w:sz w:val="30"/>
                <w:szCs w:val="30"/>
              </w:rPr>
            </w:pPr>
          </w:p>
          <w:p>
            <w:pPr>
              <w:numPr>
                <w:ilvl w:val="0"/>
                <w:numId w:val="14"/>
              </w:numPr>
              <w:spacing w:line="560" w:lineRule="exact"/>
              <w:ind w:firstLine="600" w:firstLineChars="200"/>
              <w:rPr>
                <w:rFonts w:hint="eastAsia" w:eastAsia="仿宋_GB2312"/>
                <w:sz w:val="30"/>
                <w:szCs w:val="30"/>
              </w:rPr>
            </w:pPr>
            <w:r>
              <w:rPr>
                <w:rFonts w:hint="eastAsia" w:eastAsia="仿宋_GB2312"/>
                <w:sz w:val="30"/>
                <w:szCs w:val="30"/>
              </w:rPr>
              <w:t>项目过程情况</w:t>
            </w:r>
          </w:p>
          <w:p>
            <w:pPr>
              <w:numPr>
                <w:ilvl w:val="0"/>
                <w:numId w:val="0"/>
              </w:numPr>
              <w:spacing w:line="560" w:lineRule="exact"/>
              <w:rPr>
                <w:rFonts w:hint="eastAsia" w:eastAsia="仿宋_GB2312"/>
                <w:sz w:val="30"/>
                <w:szCs w:val="30"/>
              </w:rPr>
            </w:pPr>
            <w:r>
              <w:rPr>
                <w:rFonts w:hint="eastAsia" w:eastAsia="仿宋_GB2312"/>
                <w:sz w:val="30"/>
                <w:szCs w:val="30"/>
                <w:lang w:eastAsia="zh-CN"/>
              </w:rPr>
              <w:t>项目实施过程，一</w:t>
            </w:r>
            <w:r>
              <w:rPr>
                <w:rFonts w:hint="eastAsia" w:ascii="仿宋_GB2312" w:hAnsi="仿宋_GB2312" w:eastAsia="仿宋_GB2312" w:cs="仿宋_GB2312"/>
                <w:sz w:val="28"/>
                <w:szCs w:val="28"/>
                <w:lang w:val="en-US" w:eastAsia="zh-CN"/>
              </w:rPr>
              <w:t>实行定期督查，二是实行合同约束。三是实行领导约谈。</w:t>
            </w:r>
          </w:p>
          <w:p>
            <w:pPr>
              <w:numPr>
                <w:ilvl w:val="0"/>
                <w:numId w:val="14"/>
              </w:numPr>
              <w:spacing w:line="560" w:lineRule="exact"/>
              <w:ind w:left="0" w:leftChars="0" w:firstLine="600" w:firstLineChars="200"/>
              <w:rPr>
                <w:rFonts w:hint="eastAsia" w:eastAsia="仿宋_GB2312"/>
                <w:sz w:val="30"/>
                <w:szCs w:val="30"/>
              </w:rPr>
            </w:pPr>
            <w:r>
              <w:rPr>
                <w:rFonts w:hint="eastAsia" w:eastAsia="仿宋_GB2312"/>
                <w:sz w:val="30"/>
                <w:szCs w:val="30"/>
              </w:rPr>
              <w:t>项目产出情况。</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由项目建设指挥部领导组织开展，并通过公开招投标由技术服务单位具体组织实施。2021年底，项目完成了自检和验收。2022年项目完成了全面工作。</w:t>
            </w:r>
          </w:p>
          <w:p>
            <w:pPr>
              <w:numPr>
                <w:ilvl w:val="0"/>
                <w:numId w:val="0"/>
              </w:numPr>
              <w:spacing w:line="560" w:lineRule="exact"/>
              <w:ind w:leftChars="200"/>
              <w:rPr>
                <w:rFonts w:hint="eastAsia" w:eastAsia="仿宋_GB2312"/>
                <w:sz w:val="30"/>
                <w:szCs w:val="30"/>
              </w:rPr>
            </w:pPr>
          </w:p>
          <w:p>
            <w:pPr>
              <w:numPr>
                <w:ilvl w:val="0"/>
                <w:numId w:val="14"/>
              </w:numPr>
              <w:spacing w:line="560" w:lineRule="exact"/>
              <w:ind w:left="0" w:leftChars="0" w:firstLine="600" w:firstLineChars="200"/>
              <w:rPr>
                <w:rFonts w:hint="eastAsia" w:eastAsia="仿宋_GB2312"/>
                <w:sz w:val="30"/>
                <w:szCs w:val="30"/>
              </w:rPr>
            </w:pPr>
            <w:r>
              <w:rPr>
                <w:rFonts w:hint="eastAsia" w:eastAsia="仿宋_GB2312"/>
                <w:sz w:val="30"/>
                <w:szCs w:val="30"/>
              </w:rPr>
              <w:t>项目效益情况。</w:t>
            </w:r>
          </w:p>
          <w:p>
            <w:pPr>
              <w:numPr>
                <w:ilvl w:val="0"/>
                <w:numId w:val="0"/>
              </w:numPr>
              <w:spacing w:line="560" w:lineRule="exact"/>
              <w:ind w:leftChars="200"/>
              <w:rPr>
                <w:rFonts w:hint="eastAsia" w:eastAsia="仿宋_GB2312"/>
                <w:sz w:val="30"/>
                <w:szCs w:val="30"/>
                <w:lang w:eastAsia="zh-CN"/>
              </w:rPr>
            </w:pPr>
            <w:r>
              <w:rPr>
                <w:rFonts w:hint="eastAsia" w:eastAsia="仿宋_GB2312"/>
                <w:sz w:val="30"/>
                <w:szCs w:val="30"/>
              </w:rPr>
              <w:t>项目效益</w:t>
            </w:r>
            <w:r>
              <w:rPr>
                <w:rFonts w:hint="eastAsia" w:eastAsia="仿宋_GB2312"/>
                <w:sz w:val="30"/>
                <w:szCs w:val="30"/>
                <w:lang w:eastAsia="zh-CN"/>
              </w:rPr>
              <w:t>是解决了企业用电困难，促进企业的工业发展和税收增长。</w:t>
            </w:r>
          </w:p>
          <w:p>
            <w:pPr>
              <w:numPr>
                <w:ilvl w:val="0"/>
                <w:numId w:val="13"/>
              </w:numPr>
              <w:spacing w:line="560" w:lineRule="exact"/>
              <w:ind w:left="0" w:leftChars="0" w:firstLine="600" w:firstLineChars="200"/>
              <w:rPr>
                <w:rFonts w:hint="eastAsia" w:ascii="黑体" w:hAnsi="黑体" w:eastAsia="黑体" w:cs="黑体"/>
                <w:sz w:val="30"/>
                <w:szCs w:val="30"/>
              </w:rPr>
            </w:pPr>
            <w:r>
              <w:rPr>
                <w:rFonts w:hint="eastAsia" w:ascii="黑体" w:hAnsi="黑体" w:eastAsia="黑体" w:cs="黑体"/>
                <w:sz w:val="30"/>
                <w:szCs w:val="30"/>
              </w:rPr>
              <w:t>主要经验及做法、存在的问题及原因分析</w:t>
            </w:r>
          </w:p>
          <w:p>
            <w:pPr>
              <w:numPr>
                <w:ilvl w:val="0"/>
                <w:numId w:val="0"/>
              </w:numPr>
              <w:spacing w:line="560" w:lineRule="exact"/>
              <w:ind w:leftChars="200"/>
              <w:rPr>
                <w:rFonts w:hint="eastAsia" w:ascii="黑体" w:hAnsi="黑体" w:eastAsia="黑体" w:cs="黑体"/>
                <w:sz w:val="30"/>
                <w:szCs w:val="30"/>
              </w:rPr>
            </w:pPr>
            <w:r>
              <w:rPr>
                <w:rFonts w:hint="eastAsia" w:eastAsia="仿宋_GB2312"/>
                <w:sz w:val="30"/>
                <w:szCs w:val="30"/>
                <w:lang w:eastAsia="zh-CN"/>
              </w:rPr>
              <w:t>工程</w:t>
            </w:r>
            <w:r>
              <w:rPr>
                <w:rFonts w:hint="eastAsia" w:eastAsia="仿宋_GB2312"/>
                <w:sz w:val="30"/>
                <w:szCs w:val="30"/>
                <w:lang w:val="en-US" w:eastAsia="zh-CN"/>
              </w:rPr>
              <w:t>预算编制有待更严格执行。工程预</w:t>
            </w:r>
            <w:r>
              <w:rPr>
                <w:rFonts w:hint="eastAsia" w:ascii="仿宋_GB2312" w:hAnsi="仿宋_GB2312" w:eastAsia="仿宋_GB2312" w:cs="仿宋_GB2312"/>
                <w:bCs/>
                <w:sz w:val="28"/>
                <w:szCs w:val="28"/>
                <w:lang w:val="en-US" w:eastAsia="zh-CN"/>
              </w:rPr>
              <w:t>算编制与实际支出项目有的存在差异。</w:t>
            </w:r>
          </w:p>
          <w:p>
            <w:pPr>
              <w:numPr>
                <w:ilvl w:val="0"/>
                <w:numId w:val="9"/>
              </w:numPr>
              <w:spacing w:line="560" w:lineRule="exact"/>
              <w:ind w:left="0" w:leftChars="0" w:firstLine="600" w:firstLineChars="200"/>
              <w:rPr>
                <w:rFonts w:hint="eastAsia" w:ascii="黑体" w:hAnsi="黑体" w:eastAsia="黑体" w:cs="黑体"/>
                <w:sz w:val="30"/>
                <w:szCs w:val="30"/>
              </w:rPr>
            </w:pPr>
            <w:r>
              <w:rPr>
                <w:rFonts w:hint="eastAsia" w:ascii="黑体" w:hAnsi="黑体" w:eastAsia="黑体" w:cs="黑体"/>
                <w:sz w:val="30"/>
                <w:szCs w:val="30"/>
              </w:rPr>
              <w:t>有关建议</w:t>
            </w:r>
          </w:p>
          <w:p>
            <w:pPr>
              <w:numPr>
                <w:ilvl w:val="0"/>
                <w:numId w:val="0"/>
              </w:numPr>
              <w:spacing w:line="560" w:lineRule="exact"/>
              <w:ind w:leftChars="200"/>
              <w:rPr>
                <w:rFonts w:hint="eastAsia" w:eastAsia="仿宋_GB2312"/>
                <w:sz w:val="30"/>
                <w:szCs w:val="30"/>
                <w:lang w:eastAsia="zh-CN"/>
              </w:rPr>
            </w:pPr>
            <w:r>
              <w:rPr>
                <w:rFonts w:hint="eastAsia" w:eastAsia="仿宋_GB2312"/>
                <w:sz w:val="30"/>
                <w:szCs w:val="30"/>
                <w:lang w:val="en-US" w:eastAsia="zh-CN"/>
              </w:rPr>
              <w:t>1.</w:t>
            </w:r>
            <w:r>
              <w:rPr>
                <w:rFonts w:hint="eastAsia" w:eastAsia="仿宋_GB2312"/>
                <w:sz w:val="30"/>
                <w:szCs w:val="30"/>
                <w:lang w:eastAsia="zh-CN"/>
              </w:rPr>
              <w:t>加强施工现场安全管理。</w:t>
            </w:r>
          </w:p>
          <w:p>
            <w:pPr>
              <w:numPr>
                <w:ilvl w:val="0"/>
                <w:numId w:val="0"/>
              </w:numPr>
              <w:spacing w:line="560" w:lineRule="exact"/>
              <w:ind w:leftChars="200"/>
              <w:rPr>
                <w:rFonts w:hint="eastAsia" w:eastAsia="仿宋_GB2312"/>
                <w:sz w:val="30"/>
                <w:szCs w:val="30"/>
                <w:lang w:eastAsia="zh-CN"/>
              </w:rPr>
            </w:pPr>
            <w:r>
              <w:rPr>
                <w:rFonts w:hint="eastAsia" w:eastAsia="仿宋_GB2312"/>
                <w:sz w:val="30"/>
                <w:szCs w:val="30"/>
                <w:lang w:val="en-US" w:eastAsia="zh-CN"/>
              </w:rPr>
              <w:t>2.</w:t>
            </w:r>
            <w:r>
              <w:rPr>
                <w:rFonts w:hint="eastAsia" w:eastAsia="仿宋_GB2312"/>
                <w:sz w:val="30"/>
                <w:szCs w:val="30"/>
                <w:lang w:eastAsia="zh-CN"/>
              </w:rPr>
              <w:t>建议加强对现场隐蔽工程的签证管理。</w:t>
            </w:r>
          </w:p>
          <w:p>
            <w:pPr>
              <w:numPr>
                <w:ilvl w:val="0"/>
                <w:numId w:val="0"/>
              </w:numPr>
              <w:spacing w:line="560" w:lineRule="exact"/>
              <w:ind w:leftChars="200"/>
              <w:rPr>
                <w:rFonts w:hint="default" w:eastAsia="仿宋_GB2312"/>
                <w:sz w:val="30"/>
                <w:szCs w:val="30"/>
                <w:lang w:val="en-US" w:eastAsia="zh-CN"/>
              </w:rPr>
            </w:pPr>
            <w:r>
              <w:rPr>
                <w:rFonts w:hint="eastAsia" w:eastAsia="仿宋_GB2312"/>
                <w:sz w:val="30"/>
                <w:szCs w:val="30"/>
                <w:lang w:val="en-US" w:eastAsia="zh-CN"/>
              </w:rPr>
              <w:t>3.建议根据现场实际，完善设计方案。</w:t>
            </w:r>
          </w:p>
          <w:p>
            <w:pPr>
              <w:numPr>
                <w:ilvl w:val="0"/>
                <w:numId w:val="9"/>
              </w:numPr>
              <w:ind w:left="0" w:leftChars="0" w:firstLine="600" w:firstLineChars="200"/>
              <w:rPr>
                <w:rFonts w:hint="eastAsia" w:ascii="黑体" w:hAnsi="黑体" w:eastAsia="黑体" w:cs="黑体"/>
                <w:sz w:val="30"/>
                <w:szCs w:val="30"/>
              </w:rPr>
            </w:pPr>
            <w:r>
              <w:rPr>
                <w:rFonts w:hint="eastAsia" w:ascii="黑体" w:hAnsi="黑体" w:eastAsia="黑体" w:cs="黑体"/>
                <w:sz w:val="30"/>
                <w:szCs w:val="30"/>
              </w:rPr>
              <w:t>其他需要说明的问题</w:t>
            </w:r>
          </w:p>
          <w:p>
            <w:pPr>
              <w:numPr>
                <w:ilvl w:val="0"/>
                <w:numId w:val="0"/>
              </w:numPr>
              <w:ind w:firstLine="600" w:firstLineChars="200"/>
              <w:rPr>
                <w:rFonts w:hint="eastAsia" w:ascii="黑体" w:hAnsi="黑体" w:eastAsia="黑体" w:cs="黑体"/>
                <w:sz w:val="30"/>
                <w:szCs w:val="30"/>
                <w:lang w:eastAsia="zh-CN"/>
              </w:rPr>
            </w:pPr>
            <w:r>
              <w:rPr>
                <w:rFonts w:hint="eastAsia" w:eastAsia="仿宋_GB2312"/>
                <w:sz w:val="30"/>
                <w:szCs w:val="30"/>
                <w:lang w:eastAsia="zh-CN"/>
              </w:rPr>
              <w:t>没有</w:t>
            </w:r>
            <w:r>
              <w:rPr>
                <w:rFonts w:hint="eastAsia" w:eastAsia="仿宋_GB2312"/>
                <w:sz w:val="30"/>
                <w:szCs w:val="30"/>
              </w:rPr>
              <w:t>其他需要说明的问题</w:t>
            </w:r>
            <w:r>
              <w:rPr>
                <w:rFonts w:hint="eastAsia" w:ascii="黑体" w:hAnsi="黑体" w:eastAsia="黑体" w:cs="黑体"/>
                <w:sz w:val="30"/>
                <w:szCs w:val="30"/>
                <w:lang w:eastAsia="zh-CN"/>
              </w:rPr>
              <w:t>。</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县财政资金紧，拨付资金不及时</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both"/>
              <w:rPr>
                <w:rFonts w:hint="eastAsia" w:ascii="仿宋_GB2312" w:hAnsi="宋体" w:eastAsia="仿宋_GB2312" w:cs="宋体"/>
                <w:kern w:val="0"/>
                <w:sz w:val="18"/>
                <w:szCs w:val="18"/>
                <w:lang w:eastAsia="zh-CN"/>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240" w:firstLineChars="1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95</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BEBC5"/>
    <w:multiLevelType w:val="singleLevel"/>
    <w:tmpl w:val="8F9BEBC5"/>
    <w:lvl w:ilvl="0" w:tentative="0">
      <w:start w:val="1"/>
      <w:numFmt w:val="decimal"/>
      <w:lvlText w:val="%1."/>
      <w:lvlJc w:val="left"/>
      <w:pPr>
        <w:tabs>
          <w:tab w:val="left" w:pos="312"/>
        </w:tabs>
      </w:pPr>
    </w:lvl>
  </w:abstractNum>
  <w:abstractNum w:abstractNumId="1">
    <w:nsid w:val="AEFF9D24"/>
    <w:multiLevelType w:val="singleLevel"/>
    <w:tmpl w:val="AEFF9D24"/>
    <w:lvl w:ilvl="0" w:tentative="0">
      <w:start w:val="5"/>
      <w:numFmt w:val="chineseCounting"/>
      <w:suff w:val="nothing"/>
      <w:lvlText w:val="%1、"/>
      <w:lvlJc w:val="left"/>
      <w:rPr>
        <w:rFonts w:hint="eastAsia"/>
      </w:rPr>
    </w:lvl>
  </w:abstractNum>
  <w:abstractNum w:abstractNumId="2">
    <w:nsid w:val="CA69B12C"/>
    <w:multiLevelType w:val="singleLevel"/>
    <w:tmpl w:val="CA69B12C"/>
    <w:lvl w:ilvl="0" w:tentative="0">
      <w:start w:val="1"/>
      <w:numFmt w:val="decimal"/>
      <w:lvlText w:val="%1."/>
      <w:lvlJc w:val="left"/>
      <w:pPr>
        <w:tabs>
          <w:tab w:val="left" w:pos="312"/>
        </w:tabs>
      </w:pPr>
    </w:lvl>
  </w:abstractNum>
  <w:abstractNum w:abstractNumId="3">
    <w:nsid w:val="D9FE45DB"/>
    <w:multiLevelType w:val="singleLevel"/>
    <w:tmpl w:val="D9FE45DB"/>
    <w:lvl w:ilvl="0" w:tentative="0">
      <w:start w:val="1"/>
      <w:numFmt w:val="decimal"/>
      <w:lvlText w:val="%1."/>
      <w:lvlJc w:val="left"/>
      <w:pPr>
        <w:tabs>
          <w:tab w:val="left" w:pos="312"/>
        </w:tabs>
      </w:pPr>
    </w:lvl>
  </w:abstractNum>
  <w:abstractNum w:abstractNumId="4">
    <w:nsid w:val="DBBEAFA5"/>
    <w:multiLevelType w:val="singleLevel"/>
    <w:tmpl w:val="DBBEAFA5"/>
    <w:lvl w:ilvl="0" w:tentative="0">
      <w:start w:val="1"/>
      <w:numFmt w:val="decimal"/>
      <w:lvlText w:val="%1."/>
      <w:lvlJc w:val="left"/>
      <w:pPr>
        <w:tabs>
          <w:tab w:val="left" w:pos="312"/>
        </w:tabs>
      </w:pPr>
    </w:lvl>
  </w:abstractNum>
  <w:abstractNum w:abstractNumId="5">
    <w:nsid w:val="DFAC3C6A"/>
    <w:multiLevelType w:val="singleLevel"/>
    <w:tmpl w:val="DFAC3C6A"/>
    <w:lvl w:ilvl="0" w:tentative="0">
      <w:start w:val="1"/>
      <w:numFmt w:val="decimal"/>
      <w:lvlText w:val="%1."/>
      <w:lvlJc w:val="left"/>
      <w:pPr>
        <w:tabs>
          <w:tab w:val="left" w:pos="312"/>
        </w:tabs>
      </w:pPr>
    </w:lvl>
  </w:abstractNum>
  <w:abstractNum w:abstractNumId="6">
    <w:nsid w:val="EC82C16F"/>
    <w:multiLevelType w:val="singleLevel"/>
    <w:tmpl w:val="EC82C16F"/>
    <w:lvl w:ilvl="0" w:tentative="0">
      <w:start w:val="1"/>
      <w:numFmt w:val="decimal"/>
      <w:lvlText w:val="%1."/>
      <w:lvlJc w:val="left"/>
      <w:pPr>
        <w:tabs>
          <w:tab w:val="left" w:pos="312"/>
        </w:tabs>
      </w:pPr>
    </w:lvl>
  </w:abstractNum>
  <w:abstractNum w:abstractNumId="7">
    <w:nsid w:val="FECC6399"/>
    <w:multiLevelType w:val="singleLevel"/>
    <w:tmpl w:val="FECC6399"/>
    <w:lvl w:ilvl="0" w:tentative="0">
      <w:start w:val="2"/>
      <w:numFmt w:val="chineseCounting"/>
      <w:lvlText w:val="(%1)"/>
      <w:lvlJc w:val="left"/>
      <w:pPr>
        <w:tabs>
          <w:tab w:val="left" w:pos="312"/>
        </w:tabs>
      </w:pPr>
      <w:rPr>
        <w:rFonts w:hint="eastAsia"/>
      </w:rPr>
    </w:lvl>
  </w:abstractNum>
  <w:abstractNum w:abstractNumId="8">
    <w:nsid w:val="01417BF6"/>
    <w:multiLevelType w:val="singleLevel"/>
    <w:tmpl w:val="01417BF6"/>
    <w:lvl w:ilvl="0" w:tentative="0">
      <w:start w:val="2"/>
      <w:numFmt w:val="chineseCounting"/>
      <w:lvlText w:val="(%1)"/>
      <w:lvlJc w:val="left"/>
      <w:pPr>
        <w:tabs>
          <w:tab w:val="left" w:pos="312"/>
        </w:tabs>
      </w:pPr>
      <w:rPr>
        <w:rFonts w:hint="eastAsia"/>
      </w:rPr>
    </w:lvl>
  </w:abstractNum>
  <w:abstractNum w:abstractNumId="9">
    <w:nsid w:val="10149024"/>
    <w:multiLevelType w:val="singleLevel"/>
    <w:tmpl w:val="10149024"/>
    <w:lvl w:ilvl="0" w:tentative="0">
      <w:start w:val="1"/>
      <w:numFmt w:val="decimal"/>
      <w:lvlText w:val="%1."/>
      <w:lvlJc w:val="left"/>
      <w:pPr>
        <w:tabs>
          <w:tab w:val="left" w:pos="312"/>
        </w:tabs>
      </w:pPr>
    </w:lvl>
  </w:abstractNum>
  <w:abstractNum w:abstractNumId="10">
    <w:nsid w:val="15B669AC"/>
    <w:multiLevelType w:val="singleLevel"/>
    <w:tmpl w:val="15B669AC"/>
    <w:lvl w:ilvl="0" w:tentative="0">
      <w:start w:val="2"/>
      <w:numFmt w:val="decimal"/>
      <w:suff w:val="nothing"/>
      <w:lvlText w:val="%1、"/>
      <w:lvlJc w:val="left"/>
    </w:lvl>
  </w:abstractNum>
  <w:abstractNum w:abstractNumId="11">
    <w:nsid w:val="47980AAF"/>
    <w:multiLevelType w:val="singleLevel"/>
    <w:tmpl w:val="47980AAF"/>
    <w:lvl w:ilvl="0" w:tentative="0">
      <w:start w:val="2"/>
      <w:numFmt w:val="chineseCounting"/>
      <w:suff w:val="nothing"/>
      <w:lvlText w:val="（%1）"/>
      <w:lvlJc w:val="left"/>
      <w:rPr>
        <w:rFonts w:hint="eastAsia"/>
      </w:rPr>
    </w:lvl>
  </w:abstractNum>
  <w:abstractNum w:abstractNumId="12">
    <w:nsid w:val="58992DFE"/>
    <w:multiLevelType w:val="singleLevel"/>
    <w:tmpl w:val="58992DFE"/>
    <w:lvl w:ilvl="0" w:tentative="0">
      <w:start w:val="3"/>
      <w:numFmt w:val="chineseCounting"/>
      <w:suff w:val="nothing"/>
      <w:lvlText w:val="%1、"/>
      <w:lvlJc w:val="left"/>
      <w:rPr>
        <w:rFonts w:hint="eastAsia"/>
      </w:rPr>
    </w:lvl>
  </w:abstractNum>
  <w:abstractNum w:abstractNumId="13">
    <w:nsid w:val="61D1F2AC"/>
    <w:multiLevelType w:val="singleLevel"/>
    <w:tmpl w:val="61D1F2AC"/>
    <w:lvl w:ilvl="0" w:tentative="0">
      <w:start w:val="2"/>
      <w:numFmt w:val="chineseCounting"/>
      <w:lvlText w:val="(%1)"/>
      <w:lvlJc w:val="left"/>
      <w:pPr>
        <w:tabs>
          <w:tab w:val="left" w:pos="312"/>
        </w:tabs>
      </w:pPr>
      <w:rPr>
        <w:rFonts w:hint="eastAsia"/>
      </w:rPr>
    </w:lvl>
  </w:abstractNum>
  <w:num w:numId="1">
    <w:abstractNumId w:val="9"/>
  </w:num>
  <w:num w:numId="2">
    <w:abstractNumId w:val="6"/>
  </w:num>
  <w:num w:numId="3">
    <w:abstractNumId w:val="2"/>
  </w:num>
  <w:num w:numId="4">
    <w:abstractNumId w:val="5"/>
  </w:num>
  <w:num w:numId="5">
    <w:abstractNumId w:val="0"/>
  </w:num>
  <w:num w:numId="6">
    <w:abstractNumId w:val="4"/>
  </w:num>
  <w:num w:numId="7">
    <w:abstractNumId w:val="11"/>
  </w:num>
  <w:num w:numId="8">
    <w:abstractNumId w:val="10"/>
  </w:num>
  <w:num w:numId="9">
    <w:abstractNumId w:val="1"/>
  </w:num>
  <w:num w:numId="10">
    <w:abstractNumId w:val="3"/>
  </w:num>
  <w:num w:numId="11">
    <w:abstractNumId w:val="7"/>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0820697"/>
    <w:rsid w:val="01154EDD"/>
    <w:rsid w:val="012C7702"/>
    <w:rsid w:val="02A8425B"/>
    <w:rsid w:val="049D3B67"/>
    <w:rsid w:val="04A942BA"/>
    <w:rsid w:val="05AD5AE7"/>
    <w:rsid w:val="05B42F17"/>
    <w:rsid w:val="06893E96"/>
    <w:rsid w:val="07B216D8"/>
    <w:rsid w:val="07B70A9C"/>
    <w:rsid w:val="083749E7"/>
    <w:rsid w:val="0A717628"/>
    <w:rsid w:val="0AC74947"/>
    <w:rsid w:val="0B996E37"/>
    <w:rsid w:val="0BBE4089"/>
    <w:rsid w:val="0BDF6813"/>
    <w:rsid w:val="0CB679B8"/>
    <w:rsid w:val="0D865C68"/>
    <w:rsid w:val="0DE528CD"/>
    <w:rsid w:val="0F957915"/>
    <w:rsid w:val="10054735"/>
    <w:rsid w:val="104B6FC2"/>
    <w:rsid w:val="117E25AB"/>
    <w:rsid w:val="11D55355"/>
    <w:rsid w:val="11F8777A"/>
    <w:rsid w:val="12BC340B"/>
    <w:rsid w:val="12ED4516"/>
    <w:rsid w:val="1336279F"/>
    <w:rsid w:val="13641967"/>
    <w:rsid w:val="16113A6D"/>
    <w:rsid w:val="16F02D2D"/>
    <w:rsid w:val="18725427"/>
    <w:rsid w:val="18952734"/>
    <w:rsid w:val="198E014E"/>
    <w:rsid w:val="1AC13CB4"/>
    <w:rsid w:val="1B50189A"/>
    <w:rsid w:val="1B561D37"/>
    <w:rsid w:val="1C6111D8"/>
    <w:rsid w:val="1F0E13DB"/>
    <w:rsid w:val="1F784E52"/>
    <w:rsid w:val="1FFA55A0"/>
    <w:rsid w:val="22F17100"/>
    <w:rsid w:val="2465455A"/>
    <w:rsid w:val="24743B45"/>
    <w:rsid w:val="254E2FC7"/>
    <w:rsid w:val="25B607B7"/>
    <w:rsid w:val="263C173A"/>
    <w:rsid w:val="26C83735"/>
    <w:rsid w:val="27E0758A"/>
    <w:rsid w:val="289D055E"/>
    <w:rsid w:val="293410EC"/>
    <w:rsid w:val="29444246"/>
    <w:rsid w:val="2A5D0AD5"/>
    <w:rsid w:val="2A770606"/>
    <w:rsid w:val="2C155C0E"/>
    <w:rsid w:val="2C9F197B"/>
    <w:rsid w:val="2CA33441"/>
    <w:rsid w:val="2CE55C20"/>
    <w:rsid w:val="2D43037B"/>
    <w:rsid w:val="2E665D9B"/>
    <w:rsid w:val="2F287302"/>
    <w:rsid w:val="30426D13"/>
    <w:rsid w:val="30647164"/>
    <w:rsid w:val="31D558BA"/>
    <w:rsid w:val="341C0956"/>
    <w:rsid w:val="3579545F"/>
    <w:rsid w:val="358768A1"/>
    <w:rsid w:val="35C9215D"/>
    <w:rsid w:val="36F56D67"/>
    <w:rsid w:val="37E33064"/>
    <w:rsid w:val="38ED399F"/>
    <w:rsid w:val="3A43255A"/>
    <w:rsid w:val="3B134555"/>
    <w:rsid w:val="3B1B0B27"/>
    <w:rsid w:val="3BB23FD8"/>
    <w:rsid w:val="3BFD16B7"/>
    <w:rsid w:val="3D6201A1"/>
    <w:rsid w:val="3EC46785"/>
    <w:rsid w:val="3F823162"/>
    <w:rsid w:val="3F8A6044"/>
    <w:rsid w:val="3FDF05B5"/>
    <w:rsid w:val="41206CC1"/>
    <w:rsid w:val="41F33FC2"/>
    <w:rsid w:val="43A702D9"/>
    <w:rsid w:val="43FD2DAF"/>
    <w:rsid w:val="44592EA4"/>
    <w:rsid w:val="466A2C53"/>
    <w:rsid w:val="47514196"/>
    <w:rsid w:val="477245B4"/>
    <w:rsid w:val="49617FA5"/>
    <w:rsid w:val="4B8E70BC"/>
    <w:rsid w:val="4BAD6FBB"/>
    <w:rsid w:val="4BBD3041"/>
    <w:rsid w:val="4C4750BA"/>
    <w:rsid w:val="4D171D42"/>
    <w:rsid w:val="4D2C0BB1"/>
    <w:rsid w:val="4D3C4312"/>
    <w:rsid w:val="4D7B0672"/>
    <w:rsid w:val="4DD37447"/>
    <w:rsid w:val="4E4F0BB0"/>
    <w:rsid w:val="525442E5"/>
    <w:rsid w:val="52D31F27"/>
    <w:rsid w:val="530618DA"/>
    <w:rsid w:val="53C41B44"/>
    <w:rsid w:val="54E01181"/>
    <w:rsid w:val="554271C4"/>
    <w:rsid w:val="560B3A5A"/>
    <w:rsid w:val="57FB18AC"/>
    <w:rsid w:val="5999312B"/>
    <w:rsid w:val="5A990844"/>
    <w:rsid w:val="5B41713B"/>
    <w:rsid w:val="5B563614"/>
    <w:rsid w:val="5BB45C4C"/>
    <w:rsid w:val="5BC56459"/>
    <w:rsid w:val="5BE95901"/>
    <w:rsid w:val="5DC32E6C"/>
    <w:rsid w:val="62206ADF"/>
    <w:rsid w:val="63226CBE"/>
    <w:rsid w:val="63310878"/>
    <w:rsid w:val="64DD6FA5"/>
    <w:rsid w:val="65167D25"/>
    <w:rsid w:val="667C1E0A"/>
    <w:rsid w:val="66FC2F4B"/>
    <w:rsid w:val="67907319"/>
    <w:rsid w:val="6990454A"/>
    <w:rsid w:val="6A0A15CD"/>
    <w:rsid w:val="6BD406AB"/>
    <w:rsid w:val="6C892E40"/>
    <w:rsid w:val="6CC60B43"/>
    <w:rsid w:val="6D452F22"/>
    <w:rsid w:val="6DC85BA0"/>
    <w:rsid w:val="6DD93CC9"/>
    <w:rsid w:val="6DE04F0C"/>
    <w:rsid w:val="6DF352BD"/>
    <w:rsid w:val="6EE6537F"/>
    <w:rsid w:val="705E3E6D"/>
    <w:rsid w:val="706C1141"/>
    <w:rsid w:val="717F0BB4"/>
    <w:rsid w:val="71C1048A"/>
    <w:rsid w:val="72195ECD"/>
    <w:rsid w:val="73555688"/>
    <w:rsid w:val="7396188C"/>
    <w:rsid w:val="73A6715E"/>
    <w:rsid w:val="73C22FDB"/>
    <w:rsid w:val="73F35F5B"/>
    <w:rsid w:val="7496678D"/>
    <w:rsid w:val="76117735"/>
    <w:rsid w:val="76807CF7"/>
    <w:rsid w:val="77E54CD2"/>
    <w:rsid w:val="79C04582"/>
    <w:rsid w:val="7C6453C2"/>
    <w:rsid w:val="7D032E2D"/>
    <w:rsid w:val="7D1F0DA2"/>
    <w:rsid w:val="7F58784C"/>
    <w:rsid w:val="7F597754"/>
    <w:rsid w:val="7F8E203A"/>
    <w:rsid w:val="7FE0181A"/>
    <w:rsid w:val="7FE62279"/>
    <w:rsid w:val="7FF03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8549</Words>
  <Characters>9399</Characters>
  <Lines>0</Lines>
  <Paragraphs>0</Paragraphs>
  <TotalTime>10</TotalTime>
  <ScaleCrop>false</ScaleCrop>
  <LinksUpToDate>false</LinksUpToDate>
  <CharactersWithSpaces>10559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2022-11-04T03:20:55Z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