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华容县2021年度部门整体支出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部门(单位)名称：华容县田家湖生态新区管理委员会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码：016001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2022  年 10  月 11 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华容县财政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4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陈溢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13974066598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44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1.加强党的建设。落实基层党建工作责任制，加强党员队伍的思想建设、组织建设、作风建设、制度建设和党风廉政建设等相关工作。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2.统筹区域发展。做好农业、农村、农民和社区工作，推进乡村振兴；规范经济管理，组织指导经济发展和经济结构调整；加强综合生产能力建设；加强基础设施建设；。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3组织公共服务。加强公共设施建设，开展就业和社会保障等服务，发展科教文卫事业，组织实施与村（居）民生活密切相关的各项公共服务事项。</w:t>
            </w:r>
          </w:p>
          <w:p>
            <w:pPr>
              <w:spacing w:line="36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4.完成县委、县政府交办的其他事项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1.抓好党建工作。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做好2021社区换届选举工作，同时进一步发掘、培养年轻的社区党员干部，为基层党组织补充新鲜血液。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2.服务项目建设。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是田家湖大道西线，力争按原规划方案推进原白鼎村网格8户签约。二是湖北路，做好征拆工作，完成签约。三是容城学校，完成征拆签约，确保明年9月正式开学。四是城南加油站，加大施工力度，保证项目顺利推进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3.加大招商融资。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引进各类项目投资，加大与有实力、有意向的战略投资者合作，力争在田家湖生态公园建设上达成战略合作。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4.落实禁违治违。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坚决遏制违建势头，做到宣传措施更力、巡查密度更大、控管力度更强，进一步做好存量违建的拆除工作，确保存量违建“负增长”。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5.维护安全稳定。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安全生产上，继续保持每月两检查制度，落实更严格的隐患整改措施，确保不出现较大事故，力争不出现一般事故。在信访维稳上，加强重大信访遗留问题的调处，依法依规化解矛盾、纠纷，确保不出现赴省进京访，不出现重大群体性事件，确保大局稳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noWrap/>
            <w:vAlign w:val="center"/>
          </w:tcPr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1.不断加强基层党建。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行试点小区党员登记报到服务，持续打造示范小区，已成立香溢花城、盛世新城等5个小区党支部，发挥小区党支部作用，破解小区治理难题，构建党建发展新格局。将项目征拆与党建引领融合，在田家湖大道、湖北路等征拆一线成立临时党支部，组建党员突击队，提高征地拆迁实效，推动项目建设顺利开工。抢抓金融助力乡村振兴机遇，推进社区“党建+诚信金融”工作，完成普圣堂、农科2个信用社区的认定授牌，以金融支持增强基层发展“造血功能”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2.稳步推进项目征拆。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坚持以项目论英雄，以征拆论成败，突出阳光拆迁、网格化签约，全力推进项目征拆工作。今年已完成新城大道东区域、容城学校西、湖北路241.2亩的征地；完成湖北路、容城学校、新城大道东、田家湖大道西线、盛世新城D地块共30户房屋拆迁。</w:t>
            </w:r>
          </w:p>
          <w:p>
            <w:pPr>
              <w:spacing w:line="360" w:lineRule="exact"/>
              <w:ind w:firstLine="562" w:firstLineChars="200"/>
              <w:rPr>
                <w:rFonts w:ascii="楷体" w:hAnsi="楷体" w:eastAsia="楷体" w:cs="楷体"/>
                <w:b/>
                <w:bCs/>
                <w:color w:val="0000FF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3.认真处理留地安置。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截至目前，已完成马鞍社区一、二组和普圣堂社区四季花城3个留地安置区安置房清理等前期工作，共清理安置户192户，安置房660套（交易437套），安置门面247间，完成安置房消防和质量检测工作，税费征缴正按县留地安置专项清理领导小组要求有序推进。</w:t>
            </w:r>
          </w:p>
          <w:p>
            <w:pPr>
              <w:spacing w:line="360" w:lineRule="exact"/>
              <w:ind w:firstLine="562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4.积极化解信访难题。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坚持源头预防与打击非访“两条腿”走路，畅通社情民意的信访渠道。全年回复处理“12345”公共热线工单400余条，网络舆情受理20余条，网信受理办理率达到100%，群众关心的热点民生问题，基本得到及时回复。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2122.18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866.02</w:t>
            </w: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1251.93</w:t>
            </w: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2122.18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622.16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480.29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141.87</w:t>
            </w: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1500.02</w:t>
            </w: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2.34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2.34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华容县田家湖生态新区管理委员会</w:t>
            </w: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123.44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123.44</w:t>
            </w: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3"/>
            <w:noWrap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2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74" w:type="dxa"/>
            <w:gridSpan w:val="7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（一）抓好党建工作。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（二）服务项目建设。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（二）服务项目建设。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（四）落实禁违治违。</w:t>
            </w:r>
          </w:p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（五）维护安全稳定。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</w:t>
            </w:r>
          </w:p>
        </w:tc>
        <w:tc>
          <w:tcPr>
            <w:tcW w:w="4585" w:type="dxa"/>
            <w:gridSpan w:val="9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深入贯彻县委关于县城“东扩、西移、北控、南展”发展战略，迎难而上，真抓实干，加快推进“新园区、新城区、新景区”建设，全区经济社会发展保持了良好态势。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1" w:type="dxa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（部门工作实绩，包含上级部门和县委县政府布置的重点工作、实事任务等，根据部门实际进行调整细化）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指标1：征地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今年已完成新城大道东区域、容城学校西、湖北路241.2亩的征地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指标2：拆迁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完成湖北路、容城学校、新城大道东、田家湖大道西线、盛世新城D地块共30户房屋拆迁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安全管理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制定领导干部“职责清单”，坚持“一月两检查、检查全覆盖、分片包干到人”，检查不留死角、不留余情；组织安全宣传月活动，广泛宣传新安全生产法、特种设备操作等安全知识；开展“打非治违”行动，执法检查50次，执法办案30起，安全生产形势总体稳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队伍建设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实行试点小区党员登记报到服务，持续打造示范小区，已成立香溢花城、盛世新城等5个小区党支部，发挥小区党支部作用，破解小区治理难题，构建党建发展新格局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指标1：维护民生福祉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开展惠农惠民专项核查，核查信息6895条无差错；开展养老保险待遇核查，多领、冒领资金4万余元全部上缴入库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指标1：基础设施建设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目前，新区城市主干道路已基本建立，马鞍学校、长工学校、田家湖学校相继建成，容城学校即将开学，以县政府驻地为中心的县域政治中心，以马鞍山公园为中心的城市休闲公园，以人民医院、人民广场、田家湖学校为中心的高档小区居住群已现雏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指标1：渠畅水清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……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严格落实微河长制，坚持清淤治理与日常巡渠并举，梳洗清理沟渠7000多米，确保了小微水体渠畅水清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41" w:type="dxa"/>
            <w:vMerge w:val="continue"/>
            <w:noWrap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4"/>
            <w:vMerge w:val="continue"/>
            <w:noWrap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满意度95%以上</w:t>
            </w:r>
          </w:p>
        </w:tc>
        <w:tc>
          <w:tcPr>
            <w:tcW w:w="2684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满意度95%以上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990" w:type="dxa"/>
            <w:gridSpan w:val="5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李浩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田家湖生态新区副主任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陈溢</w:t>
            </w: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田家湖生态新区办公室主任</w:t>
            </w: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田家湖生态新区</w:t>
            </w: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gridSpan w:val="2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gridSpan w:val="6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gridSpan w:val="8"/>
            <w:noWrap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2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94" w:hRule="atLeast"/>
          <w:jc w:val="center"/>
        </w:trPr>
        <w:tc>
          <w:tcPr>
            <w:tcW w:w="9800" w:type="dxa"/>
            <w:gridSpan w:val="17"/>
            <w:noWrap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陈溢                 联系电话：13974066598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  <w:noWrap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560" w:lineRule="exact"/>
              <w:ind w:firstLine="64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华容县田家湖生态新区管理委员会的组织架构设综合办、拆迁安置办、征地规建办、招商发展办、社会事务办、纪检监察室、党建办、安全监管办、民政扶贫办、卫生健康所、文明创建办、综治办、财政所、司法所、国土资源所，下辖管马鞍社区、田家湖社区、普圣堂社区和农科社区四个社区，面积10.6平方公里。  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tabs>
                <w:tab w:val="left" w:pos="3105"/>
              </w:tabs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（一）基本支出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2021年度财政拨款基本支出622.16万元，其中：人员经费480.29万元，主要包括：（基本工资、津贴补贴、奖金、社会保障缴费、伙食补助费、其他工资福利支出、离休费、退休费、生活补助、医疗费、住房公积金、其他对个人和家庭的补助支出等）；公用经费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“三公”经费支出情况：严格按照财政局下发文件标准执行，严格控制支出，比上年减少1万元，下降3.01%，增减变化的主要原因是：厉行节约，严格管控。公务用车购置及运行维护费完成0元，与上年无变化，原因是公车无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（二）专项支出</w:t>
            </w:r>
            <w:bookmarkStart w:id="0" w:name="_GoBack"/>
            <w:bookmarkEnd w:id="0"/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2021年度专项资金安排支出1500.02万元，主要包括： 征地拆迁、创建、防疫工作  等，以上经费全部落实到位，用于我单位基本运转及相关专项工作实施。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2、专项资金实际使用情况分析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按照财务管理及专项使用有关规定，相关专项资金按照专项的使用范围，做到了不挪项、不挪用、不超预算使用专项经费，并按照"量入为出，量体裁衣、节约使用"的原则，做到有计划地使用各专项资金。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3、专项资金管理情况分析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我区财政专项资金逐年增加，为规避财政风险，提高财政专项资金使用效益，确保财政专项资金安全运行，对财政专项资金管理做法如下：坚持专项资金实行开票、经办、审核、审批、记账等职责严格分离;坚持支出先报批、后经办，经严格审核后，再审批付款，最后交会计人员制单、记账;坚持专项资金凭用款计划、项目进度及专户存款情况，审核拨付资金;坚持把好票据签章关，严格票据销号，对已开完的票据及时销号，防止票据丢失、挪用公款，严禁一人保管支付款项所需要的全部印章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完善财务制度，规范经费管理；认真贯彻中央及省委相关规定，县委县政府厉行节约的精神，进一步规范我区财务管理，将财务管理更加细化具体，责任更加清晰明了。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严格执行预算，控制经费支出；相关专项资金严格按照预算执行，按照专项的使用范围，做到了不挪项、不挪用、不超预算使用专项经费，并按照"量入为出，量体裁衣、节约使用"的原则，做到有计划地使用各专项资金。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完善专项监管，建立长效机制。一是提高全局意识，提高经费使用效益，节约从一点一滴做起；二是加强三公经费的管理，严格控制三公经费总量，把好审核关，加强对招待费、租车费的管理；三是严格执行政府采购，建设项目及大型专项支出、设备购置，一律经党工委研究决定，并按政府采购规定程序实施。</w:t>
            </w:r>
          </w:p>
          <w:p>
            <w:pPr>
              <w:tabs>
                <w:tab w:val="left" w:pos="4200"/>
              </w:tabs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严格执行了专项的相关规定，我区专项资金的拨付和使用管理，严格按照上级有关部门规定执行，收支两条线，做到了专款专用。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四、部门（单位）整体支出绩效情况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2021年，我区在县委、县政府的坚强领导下，坚持安全和质量“两条主线”，我区各项中心工作持续、稳步发展。我区坚决执行经费预算管理，确保预算不增长，支出不超预算。在厉行节约、反对铺张浪费等方面，采取了有力措施，并取得了明显成效。</w:t>
            </w:r>
          </w:p>
          <w:p>
            <w:pPr>
              <w:tabs>
                <w:tab w:val="left" w:pos="3810"/>
              </w:tabs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ab/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对项目资金开支分类需要进一步科学化、规范化，费用开支和绩效产出测得结果不够准确，需要进一步量化。预算管理、绩效管理、资金管理需要加强。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从预算项目入手，以往预算不够科学，是根据文件依据来预算，与实际工作有差别，希望财政部门设计有效预算方法。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华容县田家湖生态新区管理委员会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2022年10月13日</w:t>
            </w:r>
          </w:p>
        </w:tc>
      </w:tr>
    </w:tbl>
    <w:p>
      <w:r>
        <w:rPr>
          <w:rFonts w:eastAsia="楷体_GB2312"/>
          <w:bCs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10</w:t>
    </w:r>
    <w:r>
      <w:rPr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zZjc5NTllMGFiYmY5NmVhMTllZTJlYTQ3YTVjMjgifQ=="/>
  </w:docVars>
  <w:rsids>
    <w:rsidRoot w:val="00C951C0"/>
    <w:rsid w:val="000A7332"/>
    <w:rsid w:val="00437018"/>
    <w:rsid w:val="004B08CE"/>
    <w:rsid w:val="00506A59"/>
    <w:rsid w:val="007B5AE3"/>
    <w:rsid w:val="008034A9"/>
    <w:rsid w:val="008A152B"/>
    <w:rsid w:val="00C0688D"/>
    <w:rsid w:val="00C2557D"/>
    <w:rsid w:val="00C951C0"/>
    <w:rsid w:val="00CE650D"/>
    <w:rsid w:val="00DE7A7B"/>
    <w:rsid w:val="00E1018A"/>
    <w:rsid w:val="00EB63C4"/>
    <w:rsid w:val="00F82F6D"/>
    <w:rsid w:val="00FB5B16"/>
    <w:rsid w:val="358F1458"/>
    <w:rsid w:val="48DB7A16"/>
    <w:rsid w:val="62D80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835C-8A11-48D5-8B88-35665B44B8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4261</Words>
  <Characters>4456</Characters>
  <Lines>37</Lines>
  <Paragraphs>10</Paragraphs>
  <TotalTime>66</TotalTime>
  <ScaleCrop>false</ScaleCrop>
  <LinksUpToDate>false</LinksUpToDate>
  <CharactersWithSpaces>4793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2022-10-13T06:17:00Z</dcterms:created>
  <dc:creator>gooo</dc:creator>
  <cp:lastModifiedBy>戴</cp:lastModifiedBy>
  <dcterms:modified xsi:type="dcterms:W3CDTF">2022-11-08T00:31:21Z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522AA44354554E178D721DB100DDF613</vt:lpwstr>
  </property>
</Properties>
</file>