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C0" w:rsidRDefault="008034A9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附件2-1</w:t>
      </w:r>
    </w:p>
    <w:p w:rsidR="00C951C0" w:rsidRDefault="00C951C0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C951C0" w:rsidRDefault="008034A9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华容县</w:t>
      </w:r>
      <w:r>
        <w:rPr>
          <w:rFonts w:eastAsia="方正小标宋简体" w:hint="eastAsia"/>
          <w:bCs/>
          <w:sz w:val="46"/>
          <w:szCs w:val="46"/>
        </w:rPr>
        <w:t>2021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C951C0" w:rsidRDefault="008034A9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C951C0" w:rsidRDefault="00C951C0">
      <w:pPr>
        <w:rPr>
          <w:rFonts w:eastAsia="仿宋_GB2312"/>
          <w:b/>
          <w:sz w:val="32"/>
        </w:rPr>
      </w:pPr>
    </w:p>
    <w:p w:rsidR="00C951C0" w:rsidRDefault="00C951C0">
      <w:pPr>
        <w:rPr>
          <w:rFonts w:eastAsia="仿宋_GB2312"/>
          <w:b/>
          <w:sz w:val="32"/>
        </w:rPr>
      </w:pPr>
    </w:p>
    <w:p w:rsidR="00C951C0" w:rsidRDefault="00C951C0">
      <w:pPr>
        <w:rPr>
          <w:rFonts w:eastAsia="仿宋_GB2312"/>
          <w:b/>
          <w:sz w:val="32"/>
        </w:rPr>
      </w:pPr>
    </w:p>
    <w:p w:rsidR="00C951C0" w:rsidRDefault="008034A9" w:rsidP="00A50F7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名称：华容县田家湖生态新区</w:t>
      </w:r>
      <w:r w:rsidR="00A50F71">
        <w:rPr>
          <w:rFonts w:eastAsia="仿宋_GB2312" w:hint="eastAsia"/>
          <w:sz w:val="32"/>
          <w:szCs w:val="32"/>
        </w:rPr>
        <w:t>财政所</w:t>
      </w:r>
    </w:p>
    <w:p w:rsidR="00C951C0" w:rsidRDefault="008034A9" w:rsidP="00A50F71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30"/>
          <w:sz w:val="32"/>
          <w:szCs w:val="32"/>
        </w:rPr>
        <w:t>016001</w:t>
      </w:r>
    </w:p>
    <w:p w:rsidR="00C951C0" w:rsidRDefault="008034A9" w:rsidP="00A50F7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C951C0" w:rsidRDefault="008034A9" w:rsidP="00A50F71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C951C0" w:rsidRDefault="00C951C0" w:rsidP="00DE7A7B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C951C0" w:rsidRDefault="00C951C0" w:rsidP="00DE7A7B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C951C0" w:rsidRDefault="00C951C0" w:rsidP="00DE7A7B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C951C0" w:rsidRDefault="008034A9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11  </w:t>
      </w:r>
      <w:r>
        <w:rPr>
          <w:rFonts w:eastAsia="仿宋_GB2312" w:hint="eastAsia"/>
          <w:sz w:val="32"/>
        </w:rPr>
        <w:t>日</w:t>
      </w:r>
    </w:p>
    <w:p w:rsidR="00C951C0" w:rsidRDefault="008034A9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C951C0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华容县财政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C951C0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罗萍</w:t>
            </w:r>
          </w:p>
        </w:tc>
        <w:tc>
          <w:tcPr>
            <w:tcW w:w="1479" w:type="dxa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15115083289</w:t>
            </w:r>
          </w:p>
        </w:tc>
      </w:tr>
      <w:tr w:rsidR="00C951C0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479" w:type="dxa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</w:tr>
      <w:tr w:rsidR="00C951C0">
        <w:trPr>
          <w:trHeight w:val="150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1.加强党的建设。落实基层党建工作责任制，加强党员队伍的思想建设、组织建设、作风建设、制度建设和党风廉政建设等相关工作。</w:t>
            </w:r>
          </w:p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2.统筹区域发展。做好农业、农村、农民和社区工作，推进乡村振兴；规范经济管理，组织指导经济发展和经济结构调整；加强综合生产能力建设；加强基础设施建设；。</w:t>
            </w:r>
          </w:p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3组织公共服务。加强公共设施建设，开展就业和社会保障等服务，发展科教文卫事业，组织实施与村（居）民生活密切相关的各项公共服务事项。</w:t>
            </w:r>
          </w:p>
          <w:p w:rsidR="00C951C0" w:rsidRDefault="008034A9">
            <w:pPr>
              <w:spacing w:line="3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4.完成县委、县政府交办的其他事项</w:t>
            </w:r>
          </w:p>
        </w:tc>
      </w:tr>
      <w:tr w:rsidR="00C951C0">
        <w:trPr>
          <w:trHeight w:val="2464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1.抓好党建工作。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做好2021社区换届选举工作，同时进一步发掘、培养年轻的社区党员干部，为基层党组织补充新鲜血液。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2.服务项目建设。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是田家湖大道西线，力争按原规划方案推进原白鼎村网格8户签约。二是湖北路，做好征拆工作，完成签约。三是容城学校，完成征拆签约，确保明年9月正式开学。四是城南加油站，加大施工力度，保证项目顺利推进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3.加大招商融资。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引进各类项目投资，加大与有实力、有意向的战略投资者合作，力争在田家湖生态公园建设上达成战略合作。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4.落实禁违治违。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坚决遏制违建势头，做到宣传措施更力、巡查密度更大、控管力度更强，进一步做好存量违建的拆除工作，确保存量违建“负增长”。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5.维护安全稳定。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安全生产上，继续保持每月两检查制度，落实更严格的隐患整改措施，确保不出现较大事故，力争不出现一般事故。在信访维稳上，加强重大信访遗留问题的调处，依法依规化解矛盾、纠纷，确保不出现赴省进京访，不出现重大群体性事件，确保大局稳定。</w:t>
            </w:r>
          </w:p>
        </w:tc>
      </w:tr>
      <w:tr w:rsidR="00C951C0">
        <w:trPr>
          <w:trHeight w:val="226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1.不断加强基层党建。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行试点小区党员登记报到服务，持续打造示范小区，已成立香溢花城、盛世新城等5个小区党支部，发挥小区党支部作用，破解小区治理难题，构建党建发展新格局。将项目征拆与党建引领融合，在田家湖大道、湖北路等征拆一线成立临时党支部，组建党员突击队，提高征地拆迁实效，推动项目建设顺利开工。抢抓金融助力乡村振兴机遇，推进社区“党建+诚信金融”工作，完成普圣堂、农科2个信用社区的认定授牌，以金融支持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强基层发展“造血功能”。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2.稳步推进项目征拆。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坚持以项目论英雄，以征拆论成败，突出阳光拆迁、网格化签约，全力推进项目征拆工作。今年已完成新城大道东区域、容城学校西、湖北路241.2亩的征地；完成湖北路、容城学校、新城大道东、田家湖大道西线、盛世新城D地块共30户房屋拆迁。</w:t>
            </w:r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楷体" w:eastAsia="楷体" w:hAnsi="楷体" w:cs="楷体"/>
                <w:b/>
                <w:bCs/>
                <w:color w:val="0000FF"/>
                <w:sz w:val="28"/>
                <w:szCs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3.认真处理留地安置。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截至目前，已完成马鞍社区一、二组和普圣堂社区四季花城3个留地安置区安置房清理等前期工作，共清理安置户192户，安置房660套（交易437套），安置门面247间，完成安置房消防和质量检测工作，税费征缴正按县留地安置专项清理领导小组要求有序推进。</w:t>
            </w:r>
            <w:bookmarkStart w:id="0" w:name="_GoBack"/>
            <w:bookmarkEnd w:id="0"/>
          </w:p>
          <w:p w:rsidR="00C951C0" w:rsidRDefault="008034A9">
            <w:pPr>
              <w:spacing w:line="360" w:lineRule="exact"/>
              <w:ind w:firstLineChars="200" w:firstLine="562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4.积极化解信访难题。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坚持源头预防与打击非访“两条腿”走路，畅通社情民意的信访渠道。全年回复处理“12345”公共热线工单400余条，网络舆情受理20余条，网信受理办理率达到100%，群众关心的热点民生问题，基本得到及时回复。</w:t>
            </w:r>
          </w:p>
        </w:tc>
      </w:tr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二、部门（单位）收支情况</w:t>
            </w:r>
          </w:p>
        </w:tc>
      </w:tr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C951C0">
        <w:trPr>
          <w:trHeight w:val="101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C951C0">
        <w:trPr>
          <w:trHeight w:val="772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100.00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100.00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87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100.00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100.00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81.95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18.05</w:t>
            </w:r>
          </w:p>
        </w:tc>
        <w:tc>
          <w:tcPr>
            <w:tcW w:w="1080" w:type="dxa"/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4B08C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A50F71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C951C0">
        <w:trPr>
          <w:trHeight w:val="858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C951C0" w:rsidRDefault="008034A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C951C0" w:rsidRDefault="00C951C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855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4B08CE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D9128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3.54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D9128C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3.54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C951C0" w:rsidRDefault="00C951C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C951C0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C951C0">
        <w:trPr>
          <w:trHeight w:val="1172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（一）抓好党建工作。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（二）服务项目建设。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（二）服务项目建设。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（四）落实禁违治违。</w:t>
            </w:r>
          </w:p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（五）维护安全稳定。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…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深入贯彻县委关于县城“东扩、西移、北控、南展”发展战略，迎难而上，真抓实干，加快推进“新园区、新城区、新景区”建设，全区经济社会发展保持了良好态势。</w:t>
            </w:r>
          </w:p>
        </w:tc>
      </w:tr>
      <w:tr w:rsidR="00C951C0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整体支出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指标1：征地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今年已完成新城大道东区域、容城学校西、湖北路241.2亩的征地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指标2：拆迁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完成湖北路、容城学校、新城大道东、田家湖大道西线、盛世新城D地块共30户房屋拆迁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；。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安全管理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定领导干部“职责清单”，坚持“一月两检查、检查全覆盖、分片包干到人”，检查不留死角、不留余情；组织安全宣传月活动，广泛宣传新安全生产法、特种设备操作等安全知识；开展“打非治违”行动，执法检查50次，执法办案30起，安全生产形势总体稳定。</w:t>
            </w:r>
          </w:p>
        </w:tc>
      </w:tr>
      <w:tr w:rsidR="00C951C0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队伍建设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实行试点小区党员登记报到服务，持续打造示范小区，已成立香溢花城、盛世新城等5个小区党支部，发挥小区党支部作用，破解小区治理难题，构建党建发展新格局</w:t>
            </w:r>
          </w:p>
        </w:tc>
      </w:tr>
      <w:tr w:rsidR="00C951C0">
        <w:trPr>
          <w:trHeight w:val="461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指标1：维护民生福祉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开展惠农惠民专项核查，核查信息6895条无差错；开展养老保险待遇核查，多领、冒领资金4万余元全部上缴入库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指标1：基础设施建设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前，新区城市主干道路已基本建立，马鞍学校、长工学校、田家湖学校相继建成，容城学校即将开学，以县政府驻地为中心的县域政治中心，以马鞍山公园为中心的城市休闲公园，以人民医院、人民广场、田家湖学校为中心的高档小区居住群已现雏形。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指标1：渠畅水清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严格落实微河长制，坚持清淤治理与日常巡渠并举，梳洗清理沟渠7000多米，确保了小微水体渠畅水清</w:t>
            </w:r>
          </w:p>
        </w:tc>
      </w:tr>
      <w:tr w:rsidR="00C951C0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C951C0" w:rsidRDefault="00C951C0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满意度95%以上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满意度95%以上</w:t>
            </w:r>
          </w:p>
        </w:tc>
      </w:tr>
      <w:tr w:rsidR="00C951C0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C951C0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李浩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田家湖生态新区副主任</w:t>
            </w:r>
          </w:p>
        </w:tc>
        <w:tc>
          <w:tcPr>
            <w:tcW w:w="1479" w:type="dxa"/>
            <w:noWrap/>
            <w:vAlign w:val="center"/>
          </w:tcPr>
          <w:p w:rsidR="00C951C0" w:rsidRPr="00DE7A7B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陈溢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田家湖生态新区办公室主任</w:t>
            </w:r>
          </w:p>
        </w:tc>
        <w:tc>
          <w:tcPr>
            <w:tcW w:w="1479" w:type="dxa"/>
            <w:noWrap/>
            <w:vAlign w:val="center"/>
          </w:tcPr>
          <w:p w:rsidR="00C951C0" w:rsidRDefault="00DE7A7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田家湖生态新区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 w:rsidR="00C951C0" w:rsidRDefault="00C951C0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951C0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评价组组长（签字）：</w:t>
            </w: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C951C0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C951C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C951C0">
        <w:trPr>
          <w:trHeight w:val="279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C951C0" w:rsidRDefault="008034A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C951C0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C951C0" w:rsidRDefault="008034A9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C951C0" w:rsidRDefault="008034A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C951C0" w:rsidRDefault="008034A9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 w:rsidR="00A50F71">
        <w:rPr>
          <w:rFonts w:eastAsia="仿宋_GB2312" w:cs="仿宋_GB2312" w:hint="eastAsia"/>
          <w:bCs/>
          <w:sz w:val="28"/>
          <w:szCs w:val="28"/>
        </w:rPr>
        <w:t>罗萍</w:t>
      </w:r>
      <w:r w:rsidR="00506A59">
        <w:rPr>
          <w:rFonts w:eastAsia="仿宋_GB2312" w:cs="仿宋_GB2312" w:hint="eastAsia"/>
          <w:bCs/>
          <w:sz w:val="28"/>
          <w:szCs w:val="28"/>
        </w:rPr>
        <w:t xml:space="preserve">             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A50F71">
        <w:rPr>
          <w:rFonts w:eastAsia="仿宋_GB2312" w:cs="仿宋_GB2312" w:hint="eastAsia"/>
          <w:bCs/>
          <w:sz w:val="28"/>
          <w:szCs w:val="28"/>
        </w:rPr>
        <w:t>15115083289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C951C0">
        <w:trPr>
          <w:trHeight w:val="12998"/>
          <w:jc w:val="center"/>
        </w:trPr>
        <w:tc>
          <w:tcPr>
            <w:tcW w:w="9558" w:type="dxa"/>
            <w:noWrap/>
          </w:tcPr>
          <w:p w:rsidR="00C951C0" w:rsidRDefault="008034A9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C951C0" w:rsidRDefault="00C951C0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C951C0" w:rsidRDefault="008034A9">
            <w:pPr>
              <w:spacing w:line="560" w:lineRule="exact"/>
              <w:ind w:firstLineChars="200" w:firstLine="64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华容县田家湖生态新区管理委员会的组织架构设综合办、拆迁安置办、征地规建办、招商发展办、社会事务办、纪检监察室、党建办、安全监管办、民政扶贫办、卫生健康所、文明创建办、综治办、财政所、司法所、国土资源所，下辖管马鞍社区、田家湖社区、普圣堂社区和农科社区四个社区，面积10.6平方公里。  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C951C0" w:rsidRDefault="008034A9">
            <w:pPr>
              <w:tabs>
                <w:tab w:val="left" w:pos="3105"/>
              </w:tabs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ab/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2021</w:t>
            </w:r>
            <w:r w:rsidR="00D9128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年度财政拨款基本支出100.00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万元，其中：人员经费</w:t>
            </w:r>
            <w:r w:rsidR="00D9128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81.95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万元，主要包括：（基本工资、津贴补贴、奖金、社会保障缴费、伙食补助费、其他工资福利支出、离休费、退休费、生活补助、医疗费、住房公积金、其他对个人和家庭的补助支出等）；公用经费万元，主要包括：（办公费、印刷费、咨询费、电费、邮电费、差旅费、因公出国（境）费、维修（护）费、租赁费、会议费、培训费、公务接待费、劳务费、其他交通费用、其他商品和服务支出、办公设备购置、其他支出等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“三公”经费支出情况：严格按照财政局下发文件标准执行，严格控制支出，2021年，“三公”经费支出为</w:t>
            </w:r>
            <w:r w:rsidR="00D9128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0万元，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增减变化的主要原因是：厉行节约，严格管控。公务用车购置及运行维护费完成0元，与上年无变化，原因是公车无。</w:t>
            </w:r>
          </w:p>
          <w:p w:rsidR="00C951C0" w:rsidRPr="00D9128C" w:rsidRDefault="00C951C0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完善财务制度，规范经费管理；认真贯彻中央及省委相关规定，县委县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政府厉行节约的精神，进一步规范我区财务管理，将财务管理更加细化具体，责任更加清晰明了。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严格执行预算，控制经费支出；相关专项资金严格按照预算执行，按照专项的使用范围，做到了不挪项、不挪用、不超预算使用专项经费，并按照"量入为出，量体裁衣、节约使用"的原则，做到有计划地使用各专项资金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完善专项监管，建立长效机制。一是提高全局意识，提高经费使用效益，节约从一点一滴做起；二是加强三公经费的管理，严格控制三公经费总量，把好审核关，加强对招待费、租车费的管理；三是严格执行政府采购，建设项目及大型专项支出、设备购置，一律经党工委研究决定，并按政府采购规定程序实施。</w:t>
            </w:r>
          </w:p>
          <w:p w:rsidR="00C951C0" w:rsidRDefault="008034A9">
            <w:pPr>
              <w:tabs>
                <w:tab w:val="left" w:pos="4200"/>
              </w:tabs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ab/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严格执行了专项的相关规定，我区专项资金的拨付和使用管理，严格按照上级有关部门规定执行，收支两条线，做到了专款专用。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2021</w:t>
            </w:r>
            <w:r w:rsidR="00AC5C6B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年，我所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在县委、县政府的坚强领导下，坚持安全和质量“两条主线”，我区各项中心工作持续、稳步发展。我区坚决执行经费预算管理，确保预算不增长，支出不超预算。在厉行节约、反对铺张浪费等方面，采取了有力措施，并取得了明显成效。</w:t>
            </w:r>
          </w:p>
          <w:p w:rsidR="00C951C0" w:rsidRDefault="008034A9">
            <w:pPr>
              <w:tabs>
                <w:tab w:val="left" w:pos="3810"/>
              </w:tabs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ab/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对项目资金开支分类需要进一步科学化、规范化，费用开支和绩效产出测得结果不够准确，需要进一步量化。预算管理、绩效管理、资金管理需要加强。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C951C0" w:rsidRDefault="008034A9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从预算项目入手，以往预算不够科学，是根据文件依据来预算，与实际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工作有差别，希望财政部门设计有效预算方法。</w:t>
            </w:r>
          </w:p>
          <w:p w:rsidR="00C951C0" w:rsidRDefault="00AC5C6B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华容县田家湖生态新区财政所</w:t>
            </w:r>
          </w:p>
          <w:p w:rsidR="00C951C0" w:rsidRDefault="008034A9">
            <w:pPr>
              <w:spacing w:line="560" w:lineRule="exact"/>
              <w:ind w:firstLineChars="200" w:firstLine="560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2022年10月13日</w:t>
            </w:r>
          </w:p>
        </w:tc>
      </w:tr>
    </w:tbl>
    <w:p w:rsidR="00C951C0" w:rsidRDefault="008034A9">
      <w:r>
        <w:rPr>
          <w:rFonts w:eastAsia="楷体_GB2312"/>
          <w:bCs/>
          <w:sz w:val="28"/>
          <w:szCs w:val="28"/>
        </w:rPr>
        <w:lastRenderedPageBreak/>
        <w:br w:type="page"/>
      </w:r>
    </w:p>
    <w:sectPr w:rsidR="00C951C0" w:rsidSect="00C95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7BB" w:rsidRDefault="005507BB" w:rsidP="00C951C0">
      <w:r>
        <w:separator/>
      </w:r>
    </w:p>
  </w:endnote>
  <w:endnote w:type="continuationSeparator" w:id="1">
    <w:p w:rsidR="005507BB" w:rsidRDefault="005507BB" w:rsidP="00C95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C0" w:rsidRDefault="00E1605F">
    <w:pPr>
      <w:framePr w:wrap="around" w:vAnchor="text" w:hAnchor="margin" w:xAlign="outside" w:y="1"/>
    </w:pPr>
    <w:r>
      <w:fldChar w:fldCharType="begin"/>
    </w:r>
    <w:r w:rsidR="008034A9">
      <w:instrText xml:space="preserve">PAGE  </w:instrText>
    </w:r>
    <w:r>
      <w:fldChar w:fldCharType="separate"/>
    </w:r>
    <w:r w:rsidR="008034A9">
      <w:t>- 15 -</w:t>
    </w:r>
    <w:r>
      <w:fldChar w:fldCharType="end"/>
    </w:r>
  </w:p>
  <w:p w:rsidR="00C951C0" w:rsidRDefault="00C951C0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C0" w:rsidRDefault="008034A9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E1605F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E1605F">
      <w:rPr>
        <w:sz w:val="24"/>
        <w:szCs w:val="24"/>
      </w:rPr>
      <w:fldChar w:fldCharType="separate"/>
    </w:r>
    <w:r w:rsidR="00AC5C6B">
      <w:rPr>
        <w:rStyle w:val="a4"/>
        <w:noProof/>
        <w:sz w:val="24"/>
        <w:szCs w:val="24"/>
      </w:rPr>
      <w:t>2</w:t>
    </w:r>
    <w:r w:rsidR="00E1605F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C951C0" w:rsidRDefault="00C951C0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7BB" w:rsidRDefault="005507BB" w:rsidP="00C951C0">
      <w:r>
        <w:separator/>
      </w:r>
    </w:p>
  </w:footnote>
  <w:footnote w:type="continuationSeparator" w:id="1">
    <w:p w:rsidR="005507BB" w:rsidRDefault="005507BB" w:rsidP="00C95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mOGEyMGQ0ZGIyNzc0NjMxOTNlZjBiOWYxMzU4YjgifQ=="/>
  </w:docVars>
  <w:rsids>
    <w:rsidRoot w:val="00C951C0"/>
    <w:rsid w:val="00437018"/>
    <w:rsid w:val="004B08CE"/>
    <w:rsid w:val="00506A59"/>
    <w:rsid w:val="005507BB"/>
    <w:rsid w:val="007B5AE3"/>
    <w:rsid w:val="008034A9"/>
    <w:rsid w:val="008A152B"/>
    <w:rsid w:val="00A50F71"/>
    <w:rsid w:val="00AC5C6B"/>
    <w:rsid w:val="00C2557D"/>
    <w:rsid w:val="00C951C0"/>
    <w:rsid w:val="00CE650D"/>
    <w:rsid w:val="00D9128C"/>
    <w:rsid w:val="00DE7A7B"/>
    <w:rsid w:val="00E1018A"/>
    <w:rsid w:val="00E1605F"/>
    <w:rsid w:val="00F82F6D"/>
    <w:rsid w:val="00FB5B16"/>
    <w:rsid w:val="62D8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1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951C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  <w:rsid w:val="00C951C0"/>
  </w:style>
  <w:style w:type="paragraph" w:styleId="a5">
    <w:name w:val="header"/>
    <w:basedOn w:val="a"/>
    <w:link w:val="Char"/>
    <w:rsid w:val="00DE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E7A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638B-44E8-42CC-8C6A-3B7EE098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gooo</dc:creator>
  <cp:lastModifiedBy>lenovov</cp:lastModifiedBy>
  <cp:revision>10</cp:revision>
  <dcterms:created xsi:type="dcterms:W3CDTF">2022-10-13T06:17:00Z</dcterms:created>
  <dcterms:modified xsi:type="dcterms:W3CDTF">2022-11-07T01:44:00Z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522AA44354554E178D721DB100DDF613</vt:lpwstr>
  </property>
</Properties>
</file>