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鲇鱼须</w:t>
      </w:r>
      <w:r>
        <w:rPr>
          <w:rFonts w:hint="eastAsia" w:eastAsia="仿宋_GB2312"/>
          <w:sz w:val="32"/>
          <w:szCs w:val="32"/>
          <w:u w:val="single"/>
        </w:rPr>
        <w:t xml:space="preserve">镇人民政府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430623104</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10月14日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1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6"/>
        <w:gridCol w:w="1394"/>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14" w:type="dxa"/>
            <w:gridSpan w:val="14"/>
            <w:vAlign w:val="center"/>
          </w:tcPr>
          <w:p>
            <w:pPr>
              <w:pStyle w:val="11"/>
              <w:widowControl/>
              <w:shd w:val="clear" w:color="auto" w:fill="FFFFFF"/>
              <w:spacing w:beforeAutospacing="0" w:afterAutospacing="0" w:line="33" w:lineRule="atLeast"/>
              <w:ind w:firstLine="320" w:firstLineChars="100"/>
              <w:jc w:val="both"/>
              <w:rPr>
                <w:rFonts w:ascii="仿宋_GB2312" w:hAnsi="仿宋_GB2312" w:eastAsia="仿宋_GB2312" w:cs="仿宋_GB2312"/>
                <w:sz w:val="32"/>
                <w:szCs w:val="32"/>
              </w:rPr>
            </w:pPr>
            <w:r>
              <w:rPr>
                <w:rFonts w:hint="eastAsia" w:ascii="仿宋_GB2312" w:eastAsia="仿宋_GB2312" w:cs="仿宋_GB2312"/>
                <w:sz w:val="32"/>
                <w:szCs w:val="32"/>
              </w:rPr>
              <w:t>（</w:t>
            </w:r>
            <w:r>
              <w:rPr>
                <w:rFonts w:hint="eastAsia" w:ascii="仿宋_GB2312" w:hAnsi="仿宋_GB2312" w:eastAsia="仿宋_GB2312" w:cs="仿宋_GB2312"/>
                <w:sz w:val="32"/>
                <w:szCs w:val="32"/>
              </w:rPr>
              <w:t>1）乡镇党委主要职责：</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1、贯彻执行党的路线方针政策和上级党组织及本乡党员代表大会（党员大会）的决议。</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2、讨论决定本镇经济建设和社会发展中的重大问题。需由乡镇政权机关或集体经济组织决定的问题，由乡镇政权机关或集体经济组织依照法律和有关规定作出决定。</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3、领导乡镇政权机关和群众组织，支持和保证乡镇政权机关和群众组织依照国家法律及各自章程充分行使职权。</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4、加强镇自身建设和以党支部为核心的村级组织建设。</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5、按照干部管理权限，负责本乡镇干部的教育、培养、选拔和监督工作。协助管理上级有关部门驻乡镇单位的干部。</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6、领导本乡镇社会主义民主法治建设和精神文明建设，做好社会治安综合治理及计划生育工作。</w:t>
            </w:r>
          </w:p>
          <w:p>
            <w:pPr>
              <w:pStyle w:val="11"/>
              <w:widowControl/>
              <w:shd w:val="clear" w:color="auto" w:fill="FFFFFF"/>
              <w:spacing w:beforeAutospacing="0" w:afterAutospacing="0" w:line="33" w:lineRule="atLeast"/>
              <w:ind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（2）乡镇政府主要职责：</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执行本级人民代表大会的决议和上级国家行政机关的决定和命令，发布决定和命令。</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执行本行政区域内的经济和社会发展计划，加强公共设施的建设和管理，发展各项服务事业。</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依法管理本级财政、执行本级预算。</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为群众提供有效的科技、教育、文化、信息、卫生、体育、医疗、劳动就业、安全生产等方面的服务。</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保护国有资产和集体所有的财产，保护公民私人所有的合法财产、保障公民的人身权利、民主权利和其他权利，保护各种组织的合法权益。</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开展社会主义与法治教育，加强社会法治综合治理，调解民事纠纷，维护社会秩序。</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负责民政工作，发展社会福利事业，做好社会保障工作，办理兵役事项。</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承办上级人民政府交办的其他事项。</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设立人民武装部，依法履行国防动员、民兵训练、预备役管理等职能。</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14" w:type="dxa"/>
            <w:gridSpan w:val="14"/>
            <w:vAlign w:val="center"/>
          </w:tcPr>
          <w:p>
            <w:pPr>
              <w:pStyle w:val="11"/>
              <w:widowControl/>
              <w:numPr>
                <w:ilvl w:val="0"/>
                <w:numId w:val="1"/>
              </w:numPr>
              <w:shd w:val="clear" w:color="auto" w:fill="FFFFFF"/>
              <w:spacing w:beforeAutospacing="0" w:afterAutospacing="0" w:line="33" w:lineRule="atLeas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投入资金51万元，对鲇杨路、鲇程路等公路破损路段进行了挖补还建，总面积3524.5平方米；</w:t>
            </w:r>
          </w:p>
          <w:p>
            <w:pPr>
              <w:pStyle w:val="11"/>
              <w:widowControl/>
              <w:numPr>
                <w:ilvl w:val="0"/>
                <w:numId w:val="0"/>
              </w:numPr>
              <w:shd w:val="clear" w:color="auto" w:fill="FFFFFF"/>
              <w:spacing w:beforeAutospacing="0" w:afterAutospacing="0" w:line="33" w:lineRule="atLeast"/>
              <w:jc w:val="both"/>
              <w:rPr>
                <w:rFonts w:hint="eastAsia" w:ascii="仿宋_GB2312" w:hAnsi="仿宋_GB2312" w:eastAsia="仿宋_GB2312" w:cs="仿宋_GB2312"/>
                <w:color w:val="000000" w:themeColor="text1"/>
                <w:sz w:val="32"/>
                <w:szCs w:val="32"/>
              </w:rPr>
            </w:pPr>
            <w:r>
              <w:rPr>
                <w:rFonts w:hint="eastAsia" w:ascii="仿宋_GB2312" w:eastAsia="仿宋_GB2312" w:cs="仿宋_GB2312"/>
                <w:sz w:val="32"/>
                <w:szCs w:val="32"/>
              </w:rPr>
              <w:t>2、</w:t>
            </w:r>
            <w:r>
              <w:rPr>
                <w:rFonts w:hint="eastAsia" w:ascii="仿宋_GB2312" w:hAnsi="仿宋_GB2312" w:eastAsia="仿宋_GB2312" w:cs="仿宋_GB2312"/>
                <w:color w:val="auto"/>
                <w:spacing w:val="0"/>
                <w:kern w:val="2"/>
                <w:sz w:val="32"/>
                <w:szCs w:val="32"/>
                <w:lang w:val="en-US" w:eastAsia="zh-CN" w:bidi="ar-SA"/>
              </w:rPr>
              <w:t>完成了双田中药材种植基地产业路升级改造，全长3222米</w:t>
            </w:r>
            <w:r>
              <w:rPr>
                <w:rFonts w:hint="eastAsia" w:ascii="仿宋_GB2312" w:hAnsi="仿宋_GB2312" w:eastAsia="仿宋_GB2312" w:cs="仿宋_GB2312"/>
                <w:color w:val="000000" w:themeColor="text1"/>
                <w:sz w:val="32"/>
                <w:szCs w:val="32"/>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32"/>
                <w:szCs w:val="32"/>
              </w:rPr>
            </w:pPr>
            <w:r>
              <w:rPr>
                <w:rFonts w:hint="eastAsia" w:ascii="仿宋_GB2312" w:eastAsia="仿宋_GB2312" w:cs="仿宋_GB2312"/>
                <w:sz w:val="32"/>
                <w:szCs w:val="32"/>
              </w:rPr>
              <w:t>3、</w:t>
            </w:r>
            <w:r>
              <w:rPr>
                <w:rFonts w:hint="eastAsia" w:ascii="仿宋_GB2312" w:hAnsi="仿宋_GB2312" w:eastAsia="仿宋_GB2312" w:cs="仿宋_GB2312"/>
                <w:color w:val="auto"/>
                <w:spacing w:val="0"/>
                <w:kern w:val="2"/>
                <w:sz w:val="32"/>
                <w:szCs w:val="32"/>
                <w:lang w:val="en-US" w:eastAsia="zh-CN" w:bidi="ar-SA"/>
              </w:rPr>
              <w:t>引进资金300万元，</w:t>
            </w:r>
            <w:r>
              <w:rPr>
                <w:rFonts w:hint="eastAsia" w:ascii="仿宋_GB2312" w:hAnsi="仿宋_GB2312" w:eastAsia="仿宋_GB2312" w:cs="仿宋_GB2312"/>
                <w:color w:val="auto"/>
                <w:spacing w:val="0"/>
                <w:sz w:val="32"/>
                <w:szCs w:val="32"/>
                <w:lang w:val="en-US" w:eastAsia="zh-CN"/>
              </w:rPr>
              <w:t>完成了雅湖路黑化工程</w:t>
            </w:r>
            <w:r>
              <w:rPr>
                <w:rFonts w:hint="eastAsia" w:ascii="仿宋_GB2312" w:hAnsi="仿宋_GB2312" w:eastAsia="仿宋_GB2312" w:cs="仿宋_GB2312"/>
                <w:sz w:val="32"/>
                <w:szCs w:val="32"/>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hAnsi="仿宋_GB2312" w:eastAsia="仿宋_GB2312" w:cs="仿宋_GB2312"/>
                <w:color w:val="auto"/>
                <w:spacing w:val="0"/>
                <w:sz w:val="32"/>
                <w:szCs w:val="32"/>
                <w:lang w:val="en-US" w:eastAsia="zh-CN"/>
              </w:rPr>
              <w:t>投入资金90万元，完成藕池河一线大堤白蚁防治工程</w:t>
            </w:r>
            <w:r>
              <w:rPr>
                <w:rFonts w:hint="eastAsia" w:ascii="仿宋_GB2312" w:hAnsi="仿宋_GB2312" w:eastAsia="仿宋_GB2312" w:cs="仿宋_GB2312"/>
                <w:sz w:val="32"/>
                <w:szCs w:val="32"/>
              </w:rPr>
              <w:t>；</w:t>
            </w:r>
          </w:p>
          <w:p>
            <w:pPr>
              <w:pStyle w:val="11"/>
              <w:widowControl/>
              <w:shd w:val="clear" w:color="auto" w:fill="FFFFFF"/>
              <w:spacing w:beforeAutospacing="0" w:afterAutospacing="0" w:line="33" w:lineRule="atLeast"/>
              <w:jc w:val="both"/>
              <w:rPr>
                <w:rFonts w:hint="eastAsia" w:ascii="Times New Roman" w:hAnsi="仿宋_GB2312" w:eastAsia="仿宋_GB2312" w:cs="Times New Roman"/>
                <w:color w:val="auto"/>
                <w:spacing w:val="0"/>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pacing w:val="0"/>
                <w:sz w:val="32"/>
                <w:szCs w:val="32"/>
                <w:lang w:val="zh-CN"/>
              </w:rPr>
              <w:t>完成白合、宋市、业谟等村的电网升级改造，完成宋家嘴变电站增容改造工程，变电站容量增加3000千伏安，有效解决了用电高峰期容量不足的问题。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14"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仿宋_GB2312" w:hAnsi="仿宋_GB2312" w:eastAsia="仿宋_GB2312" w:cs="仿宋_GB2312"/>
                <w:color w:val="auto"/>
                <w:sz w:val="32"/>
                <w:szCs w:val="32"/>
                <w:shd w:val="clear" w:color="auto" w:fill="FFFFFF"/>
                <w:lang w:bidi="ar"/>
              </w:rPr>
              <w:t>一年来，镇领导班子以高度的政治责任感和历史使命感，忠诚履职、</w:t>
            </w:r>
            <w:r>
              <w:rPr>
                <w:rFonts w:hint="eastAsia" w:ascii="仿宋_GB2312" w:hAnsi="仿宋_GB2312" w:eastAsia="仿宋_GB2312" w:cs="仿宋_GB2312"/>
                <w:color w:val="auto"/>
                <w:sz w:val="32"/>
                <w:szCs w:val="32"/>
                <w:shd w:val="clear" w:color="auto" w:fill="FFFFFF"/>
                <w:lang w:eastAsia="zh-CN" w:bidi="ar"/>
              </w:rPr>
              <w:t>勇挑重担</w:t>
            </w:r>
            <w:r>
              <w:rPr>
                <w:rFonts w:hint="eastAsia" w:ascii="仿宋_GB2312" w:hAnsi="仿宋_GB2312" w:eastAsia="仿宋_GB2312" w:cs="仿宋_GB2312"/>
                <w:color w:val="auto"/>
                <w:sz w:val="32"/>
                <w:szCs w:val="32"/>
                <w:shd w:val="clear" w:color="auto" w:fill="FFFFFF"/>
                <w:lang w:bidi="ar"/>
              </w:rPr>
              <w:t>、创先争优，</w:t>
            </w:r>
            <w:r>
              <w:rPr>
                <w:rFonts w:hint="eastAsia" w:ascii="仿宋_GB2312" w:hAnsi="仿宋_GB2312" w:eastAsia="仿宋_GB2312" w:cs="仿宋_GB2312"/>
                <w:color w:val="auto"/>
                <w:sz w:val="32"/>
                <w:szCs w:val="32"/>
                <w:shd w:val="clear" w:color="auto" w:fill="FFFFFF"/>
                <w:lang w:eastAsia="zh-CN" w:bidi="ar"/>
              </w:rPr>
              <w:t>干</w:t>
            </w:r>
            <w:r>
              <w:rPr>
                <w:rFonts w:hint="eastAsia" w:ascii="仿宋_GB2312" w:hAnsi="仿宋_GB2312" w:eastAsia="仿宋_GB2312" w:cs="仿宋_GB2312"/>
                <w:color w:val="auto"/>
                <w:sz w:val="32"/>
                <w:szCs w:val="32"/>
                <w:shd w:val="clear" w:color="auto" w:fill="FFFFFF"/>
                <w:lang w:bidi="ar"/>
              </w:rPr>
              <w:t>成了一批大事，办好了一批实事，</w:t>
            </w:r>
            <w:r>
              <w:rPr>
                <w:rFonts w:hint="eastAsia" w:ascii="仿宋_GB2312" w:hAnsi="仿宋_GB2312" w:eastAsia="仿宋_GB2312" w:cs="仿宋_GB2312"/>
                <w:color w:val="auto"/>
                <w:sz w:val="32"/>
                <w:szCs w:val="32"/>
                <w:shd w:val="clear" w:color="auto" w:fill="FFFFFF"/>
                <w:lang w:eastAsia="zh-CN" w:bidi="ar"/>
              </w:rPr>
              <w:t>解决</w:t>
            </w:r>
            <w:r>
              <w:rPr>
                <w:rFonts w:hint="eastAsia" w:ascii="仿宋_GB2312" w:hAnsi="仿宋_GB2312" w:eastAsia="仿宋_GB2312" w:cs="仿宋_GB2312"/>
                <w:color w:val="auto"/>
                <w:sz w:val="32"/>
                <w:szCs w:val="32"/>
                <w:shd w:val="clear" w:color="auto" w:fill="FFFFFF"/>
                <w:lang w:bidi="ar"/>
              </w:rPr>
              <w:t>了一批难事。今后，我们将继续精诚团结、</w:t>
            </w:r>
            <w:r>
              <w:rPr>
                <w:rFonts w:hint="eastAsia" w:ascii="仿宋_GB2312" w:hAnsi="仿宋_GB2312" w:eastAsia="仿宋_GB2312" w:cs="仿宋_GB2312"/>
                <w:color w:val="auto"/>
                <w:sz w:val="32"/>
                <w:szCs w:val="32"/>
                <w:shd w:val="clear" w:color="auto" w:fill="FFFFFF"/>
                <w:lang w:eastAsia="zh-CN" w:bidi="ar"/>
              </w:rPr>
              <w:t>担当作为、奋勇争先</w:t>
            </w:r>
            <w:r>
              <w:rPr>
                <w:rFonts w:hint="eastAsia" w:ascii="仿宋_GB2312" w:hAnsi="仿宋_GB2312" w:eastAsia="仿宋_GB2312" w:cs="仿宋_GB2312"/>
                <w:color w:val="auto"/>
                <w:sz w:val="32"/>
                <w:szCs w:val="32"/>
                <w:shd w:val="clear" w:color="auto" w:fill="FFFFFF"/>
                <w:lang w:bidi="ar"/>
              </w:rPr>
              <w:t>，以更加</w:t>
            </w:r>
            <w:r>
              <w:rPr>
                <w:rFonts w:hint="eastAsia" w:ascii="仿宋_GB2312" w:hAnsi="仿宋_GB2312" w:eastAsia="仿宋_GB2312" w:cs="仿宋_GB2312"/>
                <w:color w:val="auto"/>
                <w:sz w:val="32"/>
                <w:szCs w:val="32"/>
                <w:shd w:val="clear" w:color="auto" w:fill="FFFFFF"/>
                <w:lang w:eastAsia="zh-CN" w:bidi="ar"/>
              </w:rPr>
              <w:t>高昂</w:t>
            </w:r>
            <w:r>
              <w:rPr>
                <w:rFonts w:hint="eastAsia" w:ascii="仿宋_GB2312" w:hAnsi="仿宋_GB2312" w:eastAsia="仿宋_GB2312" w:cs="仿宋_GB2312"/>
                <w:color w:val="auto"/>
                <w:sz w:val="32"/>
                <w:szCs w:val="32"/>
                <w:shd w:val="clear" w:color="auto" w:fill="FFFFFF"/>
                <w:lang w:bidi="ar"/>
              </w:rPr>
              <w:t>的斗志、</w:t>
            </w:r>
            <w:r>
              <w:rPr>
                <w:rFonts w:hint="eastAsia" w:ascii="仿宋_GB2312" w:hAnsi="仿宋_GB2312" w:eastAsia="仿宋_GB2312" w:cs="仿宋_GB2312"/>
                <w:color w:val="auto"/>
                <w:sz w:val="32"/>
                <w:szCs w:val="32"/>
                <w:shd w:val="clear" w:color="auto" w:fill="FFFFFF"/>
                <w:lang w:eastAsia="zh-CN" w:bidi="ar"/>
              </w:rPr>
              <w:t>更加有力的举措、</w:t>
            </w:r>
            <w:r>
              <w:rPr>
                <w:rFonts w:hint="eastAsia" w:ascii="仿宋_GB2312" w:hAnsi="仿宋_GB2312" w:eastAsia="仿宋_GB2312" w:cs="仿宋_GB2312"/>
                <w:color w:val="auto"/>
                <w:sz w:val="32"/>
                <w:szCs w:val="32"/>
                <w:shd w:val="clear" w:color="auto" w:fill="FFFFFF"/>
                <w:lang w:bidi="ar"/>
              </w:rPr>
              <w:t>更加务实的作风，</w:t>
            </w:r>
            <w:r>
              <w:rPr>
                <w:rFonts w:hint="eastAsia" w:ascii="仿宋_GB2312" w:hAnsi="仿宋_GB2312" w:eastAsia="仿宋_GB2312" w:cs="仿宋_GB2312"/>
                <w:color w:val="auto"/>
                <w:sz w:val="32"/>
                <w:szCs w:val="32"/>
                <w:shd w:val="clear" w:color="auto" w:fill="FFFFFF"/>
                <w:lang w:eastAsia="zh-CN" w:bidi="ar"/>
              </w:rPr>
              <w:t>推动“富美鲇鱼须”现代化强镇早日建成</w:t>
            </w:r>
            <w:r>
              <w:rPr>
                <w:rFonts w:hint="eastAsia" w:ascii="仿宋_GB2312" w:hAnsi="仿宋_GB2312" w:eastAsia="仿宋_GB2312" w:cs="仿宋_GB2312"/>
                <w:color w:val="auto"/>
                <w:sz w:val="32"/>
                <w:szCs w:val="32"/>
                <w:shd w:val="clear" w:color="auto" w:fill="FFFFFF"/>
                <w:lang w:bidi="ar"/>
              </w:rPr>
              <w:t>！</w:t>
            </w:r>
          </w:p>
          <w:p>
            <w:pPr>
              <w:pStyle w:val="11"/>
              <w:widowControl/>
              <w:shd w:val="clear" w:color="auto" w:fill="FFFFFF"/>
              <w:spacing w:beforeAutospacing="0" w:afterAutospacing="0" w:line="33" w:lineRule="atLeast"/>
              <w:ind w:firstLine="480" w:firstLineChars="150"/>
              <w:jc w:val="both"/>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386"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3898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3221</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677</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3898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3221</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677</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317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926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317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489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489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489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3829" w:type="dxa"/>
            <w:gridSpan w:val="5"/>
            <w:vAlign w:val="center"/>
          </w:tcPr>
          <w:p>
            <w:pPr>
              <w:pStyle w:val="11"/>
              <w:widowControl/>
              <w:numPr>
                <w:ilvl w:val="0"/>
                <w:numId w:val="0"/>
              </w:numPr>
              <w:shd w:val="clear" w:color="auto" w:fill="FFFFFF"/>
              <w:spacing w:beforeAutospacing="0" w:afterAutospacing="0" w:line="33" w:lineRule="atLeast"/>
              <w:jc w:val="both"/>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1、投入资金51万元，对鲇杨路、鲇程路等公路破损路段进行了挖补还建，总面积3524.5平方米；</w:t>
            </w:r>
          </w:p>
          <w:p>
            <w:pPr>
              <w:pStyle w:val="11"/>
              <w:widowControl/>
              <w:numPr>
                <w:ilvl w:val="0"/>
                <w:numId w:val="0"/>
              </w:numPr>
              <w:shd w:val="clear" w:color="auto" w:fill="FFFFFF"/>
              <w:spacing w:beforeAutospacing="0" w:afterAutospacing="0" w:line="33" w:lineRule="atLeast"/>
              <w:jc w:val="both"/>
              <w:rPr>
                <w:rFonts w:hint="eastAsia" w:ascii="仿宋_GB2312" w:hAnsi="仿宋_GB2312" w:eastAsia="仿宋_GB2312" w:cs="仿宋_GB2312"/>
                <w:color w:val="000000" w:themeColor="text1"/>
                <w:sz w:val="24"/>
                <w:szCs w:val="24"/>
              </w:rPr>
            </w:pPr>
            <w:r>
              <w:rPr>
                <w:rFonts w:hint="eastAsia" w:ascii="仿宋_GB2312" w:eastAsia="仿宋_GB2312" w:cs="仿宋_GB2312"/>
                <w:sz w:val="24"/>
                <w:szCs w:val="24"/>
              </w:rPr>
              <w:t>2、</w:t>
            </w:r>
            <w:r>
              <w:rPr>
                <w:rFonts w:hint="eastAsia" w:ascii="仿宋_GB2312" w:hAnsi="仿宋_GB2312" w:eastAsia="仿宋_GB2312" w:cs="仿宋_GB2312"/>
                <w:color w:val="auto"/>
                <w:spacing w:val="0"/>
                <w:kern w:val="2"/>
                <w:sz w:val="24"/>
                <w:szCs w:val="24"/>
                <w:lang w:val="en-US" w:eastAsia="zh-CN" w:bidi="ar-SA"/>
              </w:rPr>
              <w:t>完成了双田中药材种植基地产业路升级改造，全长3222米</w:t>
            </w:r>
            <w:r>
              <w:rPr>
                <w:rFonts w:hint="eastAsia" w:ascii="仿宋_GB2312" w:hAnsi="仿宋_GB2312" w:eastAsia="仿宋_GB2312" w:cs="仿宋_GB2312"/>
                <w:color w:val="000000" w:themeColor="text1"/>
                <w:sz w:val="24"/>
                <w:szCs w:val="24"/>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24"/>
                <w:szCs w:val="24"/>
              </w:rPr>
            </w:pPr>
            <w:r>
              <w:rPr>
                <w:rFonts w:hint="eastAsia" w:ascii="仿宋_GB2312" w:eastAsia="仿宋_GB2312" w:cs="仿宋_GB2312"/>
                <w:sz w:val="24"/>
                <w:szCs w:val="24"/>
              </w:rPr>
              <w:t>3、</w:t>
            </w:r>
            <w:r>
              <w:rPr>
                <w:rFonts w:hint="eastAsia" w:ascii="仿宋_GB2312" w:hAnsi="仿宋_GB2312" w:eastAsia="仿宋_GB2312" w:cs="仿宋_GB2312"/>
                <w:color w:val="auto"/>
                <w:spacing w:val="0"/>
                <w:kern w:val="2"/>
                <w:sz w:val="24"/>
                <w:szCs w:val="24"/>
                <w:lang w:val="en-US" w:eastAsia="zh-CN" w:bidi="ar-SA"/>
              </w:rPr>
              <w:t>引进资金300万元，</w:t>
            </w:r>
            <w:r>
              <w:rPr>
                <w:rFonts w:hint="eastAsia" w:ascii="仿宋_GB2312" w:hAnsi="仿宋_GB2312" w:eastAsia="仿宋_GB2312" w:cs="仿宋_GB2312"/>
                <w:color w:val="auto"/>
                <w:spacing w:val="0"/>
                <w:sz w:val="24"/>
                <w:szCs w:val="24"/>
                <w:lang w:val="en-US" w:eastAsia="zh-CN"/>
              </w:rPr>
              <w:t>完成了雅湖路黑化工程</w:t>
            </w:r>
            <w:r>
              <w:rPr>
                <w:rFonts w:hint="eastAsia" w:ascii="仿宋_GB2312" w:hAnsi="仿宋_GB2312" w:eastAsia="仿宋_GB2312" w:cs="仿宋_GB2312"/>
                <w:sz w:val="24"/>
                <w:szCs w:val="24"/>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24"/>
                <w:szCs w:val="24"/>
              </w:rPr>
            </w:pPr>
            <w:r>
              <w:rPr>
                <w:rFonts w:hint="eastAsia" w:ascii="仿宋_GB2312" w:eastAsia="仿宋_GB2312" w:cs="仿宋_GB2312"/>
                <w:sz w:val="24"/>
                <w:szCs w:val="24"/>
                <w:lang w:val="en-US" w:eastAsia="zh-CN"/>
              </w:rPr>
              <w:t>4</w:t>
            </w:r>
            <w:r>
              <w:rPr>
                <w:rFonts w:hint="eastAsia" w:ascii="仿宋_GB2312" w:eastAsia="仿宋_GB2312" w:cs="仿宋_GB2312"/>
                <w:sz w:val="24"/>
                <w:szCs w:val="24"/>
              </w:rPr>
              <w:t>、</w:t>
            </w:r>
            <w:r>
              <w:rPr>
                <w:rFonts w:hint="eastAsia" w:ascii="仿宋_GB2312" w:hAnsi="仿宋_GB2312" w:eastAsia="仿宋_GB2312" w:cs="仿宋_GB2312"/>
                <w:color w:val="auto"/>
                <w:spacing w:val="0"/>
                <w:sz w:val="24"/>
                <w:szCs w:val="24"/>
                <w:lang w:val="en-US" w:eastAsia="zh-CN"/>
              </w:rPr>
              <w:t>投入资金90万元，完成藕池河一线大堤白蚁防治工程</w:t>
            </w:r>
            <w:r>
              <w:rPr>
                <w:rFonts w:hint="eastAsia" w:ascii="仿宋_GB2312" w:hAnsi="仿宋_GB2312" w:eastAsia="仿宋_GB2312" w:cs="仿宋_GB2312"/>
                <w:sz w:val="24"/>
                <w:szCs w:val="24"/>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pacing w:val="0"/>
                <w:sz w:val="24"/>
                <w:szCs w:val="24"/>
                <w:lang w:val="zh-CN"/>
              </w:rPr>
              <w:t>完成白合、宋市、业谟等村的电网升级改造，完成宋家嘴变电站增容改造工程，变电站容量增加3000千伏安，有效解决了用电高峰期容量不足的问题。</w:t>
            </w:r>
          </w:p>
          <w:p>
            <w:pPr>
              <w:autoSpaceDN w:val="0"/>
              <w:spacing w:line="320" w:lineRule="exact"/>
              <w:jc w:val="left"/>
              <w:textAlignment w:val="center"/>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2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pStyle w:val="11"/>
              <w:widowControl/>
              <w:numPr>
                <w:ilvl w:val="0"/>
                <w:numId w:val="0"/>
              </w:numPr>
              <w:shd w:val="clear" w:color="auto" w:fill="FFFFFF"/>
              <w:spacing w:beforeAutospacing="0" w:afterAutospacing="0" w:line="33" w:lineRule="atLeast"/>
              <w:jc w:val="both"/>
              <w:rPr>
                <w:rFonts w:ascii="仿宋_GB2312" w:hAnsi="仿宋_GB2312" w:eastAsia="仿宋_GB2312" w:cs="仿宋_GB2312"/>
                <w:color w:val="000000"/>
                <w:sz w:val="24"/>
              </w:rPr>
            </w:pPr>
            <w:r>
              <w:rPr>
                <w:rFonts w:hint="eastAsia" w:ascii="仿宋_GB2312" w:hAnsi="仿宋_GB2312" w:eastAsia="仿宋_GB2312" w:cs="仿宋_GB2312"/>
                <w:color w:val="auto"/>
                <w:spacing w:val="0"/>
                <w:kern w:val="2"/>
                <w:sz w:val="24"/>
                <w:szCs w:val="24"/>
                <w:lang w:val="en-US" w:eastAsia="zh-CN" w:bidi="ar-SA"/>
              </w:rPr>
              <w:t>投入资金51万元，对鲇杨路、鲇程路等公路破损路段进行了挖补还建，总面积3524.5平方米；</w:t>
            </w:r>
          </w:p>
        </w:tc>
        <w:tc>
          <w:tcPr>
            <w:tcW w:w="2684" w:type="dxa"/>
            <w:gridSpan w:val="6"/>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pacing w:val="0"/>
                <w:kern w:val="2"/>
                <w:sz w:val="24"/>
                <w:szCs w:val="24"/>
                <w:lang w:val="en-US" w:eastAsia="zh-CN" w:bidi="ar-SA"/>
              </w:rPr>
              <w:t>完成了双田中药材种植基地产业路升级改造，全长3222米</w:t>
            </w:r>
            <w:r>
              <w:rPr>
                <w:rFonts w:hint="eastAsia" w:ascii="仿宋_GB2312" w:hAnsi="仿宋_GB2312" w:eastAsia="仿宋_GB2312" w:cs="仿宋_GB2312"/>
                <w:color w:val="000000" w:themeColor="text1"/>
                <w:sz w:val="24"/>
                <w:szCs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pacing w:val="0"/>
                <w:kern w:val="2"/>
                <w:sz w:val="24"/>
                <w:szCs w:val="24"/>
                <w:lang w:val="en-US" w:eastAsia="zh-CN" w:bidi="ar-SA"/>
              </w:rPr>
              <w:t>引进资金300万元，</w:t>
            </w:r>
            <w:r>
              <w:rPr>
                <w:rFonts w:hint="eastAsia" w:ascii="仿宋_GB2312" w:hAnsi="仿宋_GB2312" w:eastAsia="仿宋_GB2312" w:cs="仿宋_GB2312"/>
                <w:color w:val="auto"/>
                <w:spacing w:val="0"/>
                <w:sz w:val="24"/>
                <w:szCs w:val="24"/>
                <w:lang w:val="en-US" w:eastAsia="zh-CN"/>
              </w:rPr>
              <w:t>完成了雅湖路黑化工程</w:t>
            </w:r>
            <w:r>
              <w:rPr>
                <w:rFonts w:hint="eastAsia" w:ascii="仿宋_GB2312" w:hAnsi="仿宋_GB2312" w:eastAsia="仿宋_GB2312" w:cs="仿宋_GB2312"/>
                <w:sz w:val="24"/>
                <w:szCs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auto"/>
                <w:spacing w:val="0"/>
                <w:sz w:val="24"/>
                <w:szCs w:val="24"/>
                <w:lang w:val="zh-CN"/>
              </w:rPr>
              <w:t>完成白合、宋市、业谟等村的电网升级改造，完成宋家嘴变电站增容改造工程，变电站容量增加3000千伏安，有效解决了用电高峰期容量不足的问题。</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lang w:val="en-US" w:eastAsia="zh-CN"/>
              </w:rPr>
              <w:t>落实</w:t>
            </w:r>
            <w:r>
              <w:rPr>
                <w:rFonts w:hint="eastAsia" w:ascii="仿宋_GB2312" w:hAnsi="仿宋_GB2312" w:eastAsia="仿宋_GB2312" w:cs="仿宋_GB2312"/>
                <w:color w:val="000000"/>
                <w:sz w:val="24"/>
              </w:rPr>
              <w:t>粮食播种面积1</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.8万亩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发展</w:t>
            </w:r>
            <w:r>
              <w:rPr>
                <w:rFonts w:hint="eastAsia" w:ascii="仿宋_GB2312" w:hAnsi="仿宋_GB2312" w:eastAsia="仿宋_GB2312" w:cs="仿宋_GB2312"/>
                <w:color w:val="000000"/>
                <w:sz w:val="24"/>
                <w:lang w:val="en-US" w:eastAsia="zh-CN"/>
              </w:rPr>
              <w:t>绿肥生产2万亩，打造了万亩双季稻轮作示范区，建设了十公里双季稻示范长廊，迎接了国家、省、市农业部门的多次检查调研</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0"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重点打造了宋市村5000亩双田中药材种植基地，因地制宜发展稻虾套养面积近8000亩；大力打造数据小镇，今年共引进诚豪电子、勇祥电子等企业2家，全镇数据线加工企业达5家，能吸纳农户在“家门口就业”200人</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完成绿化造林</w:t>
            </w:r>
            <w:r>
              <w:rPr>
                <w:rFonts w:hint="eastAsia" w:ascii="仿宋_GB2312" w:hAnsi="仿宋_GB2312" w:eastAsia="仿宋_GB2312" w:cs="仿宋_GB2312"/>
                <w:color w:val="000000"/>
                <w:sz w:val="24"/>
                <w:lang w:val="en-US" w:eastAsia="zh-CN"/>
              </w:rPr>
              <w:t>335亩</w:t>
            </w:r>
            <w:r>
              <w:rPr>
                <w:rFonts w:hint="eastAsia" w:ascii="仿宋_GB2312" w:hAnsi="仿宋_GB2312" w:eastAsia="仿宋_GB2312" w:cs="仿宋_GB2312"/>
                <w:color w:val="000000"/>
                <w:sz w:val="24"/>
              </w:rPr>
              <w:t>，群众环保意识普遍提升，全镇人居环境面貌进一步改观</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1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方正小标宋简体" w:hAnsi="仿宋" w:eastAsia="方正小标宋简体" w:cs="????"/>
                <w:bCs/>
                <w:sz w:val="36"/>
                <w:szCs w:val="36"/>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鲇鱼须</w:t>
            </w:r>
            <w:r>
              <w:rPr>
                <w:rFonts w:hint="eastAsia" w:ascii="方正小标宋简体" w:hAnsi="仿宋" w:eastAsia="方正小标宋简体" w:cs="????"/>
                <w:bCs/>
                <w:sz w:val="36"/>
                <w:szCs w:val="36"/>
              </w:rPr>
              <w:t>镇人民政府</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ascii="仿宋_GB2312" w:eastAsia="仿宋_GB2312" w:cs="仿宋_GB2312"/>
                <w:sz w:val="32"/>
                <w:szCs w:val="32"/>
              </w:rPr>
            </w:pP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一、部门概况</w:t>
            </w:r>
          </w:p>
          <w:p>
            <w:pPr>
              <w:spacing w:line="56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（一）部门基本情况</w:t>
            </w:r>
          </w:p>
          <w:p>
            <w:pPr>
              <w:spacing w:line="54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华容县</w:t>
            </w:r>
            <w:r>
              <w:rPr>
                <w:rFonts w:hint="eastAsia" w:ascii="仿宋_GB2312" w:eastAsia="仿宋_GB2312" w:cs="仿宋_GB2312"/>
                <w:sz w:val="32"/>
                <w:szCs w:val="32"/>
                <w:lang w:eastAsia="zh-CN"/>
              </w:rPr>
              <w:t>鲇鱼须</w:t>
            </w:r>
            <w:r>
              <w:rPr>
                <w:rFonts w:hint="eastAsia" w:ascii="仿宋_GB2312" w:eastAsia="仿宋_GB2312" w:cs="仿宋_GB2312"/>
                <w:sz w:val="32"/>
                <w:szCs w:val="32"/>
              </w:rPr>
              <w:t>镇人民政府共有镇政府机关、镇财政所、镇农业综合服务中心、镇社会事业综合服务中心、镇退役军人服务站、镇综合行政执法大队、镇水利服务站7个独立核算工作机构。现有人员编制</w:t>
            </w:r>
            <w:r>
              <w:rPr>
                <w:rFonts w:hint="eastAsia" w:ascii="仿宋_GB2312" w:eastAsia="仿宋_GB2312" w:cs="仿宋_GB2312"/>
                <w:sz w:val="32"/>
                <w:szCs w:val="32"/>
                <w:lang w:val="en-US" w:eastAsia="zh-CN"/>
              </w:rPr>
              <w:t>97</w:t>
            </w:r>
            <w:r>
              <w:rPr>
                <w:rFonts w:hint="eastAsia" w:ascii="仿宋_GB2312" w:eastAsia="仿宋_GB2312" w:cs="仿宋_GB2312"/>
                <w:sz w:val="32"/>
                <w:szCs w:val="32"/>
              </w:rPr>
              <w:t>名（其中：行政编制</w:t>
            </w:r>
            <w:r>
              <w:rPr>
                <w:rFonts w:hint="eastAsia" w:ascii="仿宋_GB2312" w:eastAsia="仿宋_GB2312" w:cs="仿宋_GB2312"/>
                <w:sz w:val="32"/>
                <w:szCs w:val="32"/>
                <w:lang w:val="en-US" w:eastAsia="zh-CN"/>
              </w:rPr>
              <w:t>45</w:t>
            </w:r>
            <w:r>
              <w:rPr>
                <w:rFonts w:hint="eastAsia" w:ascii="仿宋_GB2312" w:eastAsia="仿宋_GB2312" w:cs="仿宋_GB2312"/>
                <w:sz w:val="32"/>
                <w:szCs w:val="32"/>
              </w:rPr>
              <w:t>名，事业全额编制</w:t>
            </w:r>
            <w:r>
              <w:rPr>
                <w:rFonts w:hint="eastAsia" w:ascii="仿宋_GB2312" w:eastAsia="仿宋_GB2312" w:cs="仿宋_GB2312"/>
                <w:sz w:val="32"/>
                <w:szCs w:val="32"/>
                <w:lang w:val="en-US" w:eastAsia="zh-CN"/>
              </w:rPr>
              <w:t>52</w:t>
            </w:r>
            <w:r>
              <w:rPr>
                <w:rFonts w:hint="eastAsia" w:ascii="仿宋_GB2312" w:eastAsia="仿宋_GB2312" w:cs="仿宋_GB2312"/>
                <w:sz w:val="32"/>
                <w:szCs w:val="32"/>
              </w:rPr>
              <w:t>名），实有在职干部、职工</w:t>
            </w:r>
            <w:r>
              <w:rPr>
                <w:rFonts w:hint="eastAsia" w:ascii="仿宋_GB2312" w:eastAsia="仿宋_GB2312" w:cs="仿宋_GB2312"/>
                <w:sz w:val="32"/>
                <w:szCs w:val="32"/>
                <w:lang w:val="en-US" w:eastAsia="zh-CN"/>
              </w:rPr>
              <w:t>86</w:t>
            </w:r>
            <w:r>
              <w:rPr>
                <w:rFonts w:hint="eastAsia" w:ascii="仿宋_GB2312" w:eastAsia="仿宋_GB2312" w:cs="仿宋_GB2312"/>
                <w:sz w:val="32"/>
                <w:szCs w:val="32"/>
              </w:rPr>
              <w:t>人。</w:t>
            </w:r>
          </w:p>
          <w:p>
            <w:pPr>
              <w:numPr>
                <w:ilvl w:val="0"/>
                <w:numId w:val="2"/>
              </w:num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部门整体支出规模、使用方向和主要内容、涉及范围等</w:t>
            </w:r>
          </w:p>
          <w:p>
            <w:pPr>
              <w:pStyle w:val="11"/>
              <w:widowControl/>
              <w:shd w:val="clear" w:color="auto" w:fill="FFFFFF"/>
              <w:spacing w:beforeAutospacing="0" w:afterAutospacing="0" w:line="33" w:lineRule="atLeast"/>
              <w:ind w:firstLine="480" w:firstLineChars="150"/>
              <w:jc w:val="both"/>
              <w:rPr>
                <w:rFonts w:hint="eastAsia" w:ascii="仿宋_GB2312" w:eastAsia="仿宋_GB2312" w:cs="仿宋_GB2312"/>
                <w:sz w:val="32"/>
                <w:szCs w:val="32"/>
              </w:rPr>
            </w:pPr>
            <w:r>
              <w:rPr>
                <w:rFonts w:hint="eastAsia" w:ascii="仿宋_GB2312" w:eastAsia="仿宋_GB2312" w:cs="仿宋_GB2312"/>
                <w:sz w:val="32"/>
                <w:szCs w:val="32"/>
              </w:rPr>
              <w:t>2021年，县财政下达我单位预算总收入</w:t>
            </w:r>
            <w:r>
              <w:rPr>
                <w:rFonts w:hint="eastAsia" w:ascii="仿宋_GB2312" w:eastAsia="仿宋_GB2312" w:cs="仿宋_GB2312"/>
                <w:sz w:val="32"/>
                <w:szCs w:val="32"/>
                <w:lang w:val="en-US" w:eastAsia="zh-CN"/>
              </w:rPr>
              <w:t>3898</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3221</w:t>
            </w:r>
            <w:r>
              <w:rPr>
                <w:rFonts w:hint="eastAsia" w:ascii="仿宋_GB2312" w:eastAsia="仿宋_GB2312" w:cs="仿宋_GB2312"/>
                <w:sz w:val="32"/>
                <w:szCs w:val="32"/>
              </w:rPr>
              <w:t>万元，政府性基金收入</w:t>
            </w:r>
            <w:r>
              <w:rPr>
                <w:rFonts w:hint="eastAsia" w:ascii="仿宋_GB2312" w:eastAsia="仿宋_GB2312" w:cs="仿宋_GB2312"/>
                <w:sz w:val="32"/>
                <w:szCs w:val="32"/>
                <w:lang w:val="en-US" w:eastAsia="zh-CN"/>
              </w:rPr>
              <w:t>677</w:t>
            </w:r>
            <w:r>
              <w:rPr>
                <w:rFonts w:hint="eastAsia" w:ascii="仿宋_GB2312" w:eastAsia="仿宋_GB2312" w:cs="仿宋_GB2312"/>
                <w:sz w:val="32"/>
                <w:szCs w:val="32"/>
              </w:rPr>
              <w:t>万元；预算总支出</w:t>
            </w:r>
            <w:r>
              <w:rPr>
                <w:rFonts w:hint="eastAsia" w:ascii="仿宋_GB2312" w:eastAsia="仿宋_GB2312" w:cs="仿宋_GB2312"/>
                <w:sz w:val="32"/>
                <w:szCs w:val="32"/>
                <w:lang w:val="en-US" w:eastAsia="zh-CN"/>
              </w:rPr>
              <w:t>3898</w:t>
            </w:r>
            <w:r>
              <w:rPr>
                <w:rFonts w:hint="eastAsia" w:ascii="仿宋_GB2312" w:eastAsia="仿宋_GB2312" w:cs="仿宋_GB2312"/>
                <w:sz w:val="32"/>
                <w:szCs w:val="32"/>
              </w:rPr>
              <w:t>万元；年末无结余，预算收支平衡。预算拨款总额比2020年增加</w:t>
            </w:r>
            <w:r>
              <w:rPr>
                <w:rFonts w:hint="eastAsia" w:ascii="仿宋_GB2312" w:eastAsia="仿宋_GB2312" w:cs="仿宋_GB2312"/>
                <w:sz w:val="32"/>
                <w:szCs w:val="32"/>
                <w:lang w:val="en-US" w:eastAsia="zh-CN"/>
              </w:rPr>
              <w:t>902</w:t>
            </w:r>
            <w:r>
              <w:rPr>
                <w:rFonts w:hint="eastAsia" w:ascii="仿宋_GB2312" w:eastAsia="仿宋_GB2312" w:cs="仿宋_GB2312"/>
                <w:sz w:val="32"/>
                <w:szCs w:val="32"/>
              </w:rPr>
              <w:t>万元，增加的主要原因政府加大了对农村的投入，项目增加。其中工资福利支出</w:t>
            </w:r>
            <w:r>
              <w:rPr>
                <w:rFonts w:hint="eastAsia" w:ascii="仿宋_GB2312" w:eastAsia="仿宋_GB2312" w:cs="仿宋_GB2312"/>
                <w:sz w:val="32"/>
                <w:szCs w:val="32"/>
                <w:lang w:val="en-US" w:eastAsia="zh-CN"/>
              </w:rPr>
              <w:t>926</w:t>
            </w:r>
            <w:r>
              <w:rPr>
                <w:rFonts w:hint="eastAsia" w:ascii="仿宋_GB2312" w:eastAsia="仿宋_GB2312" w:cs="仿宋_GB2312"/>
                <w:sz w:val="32"/>
                <w:szCs w:val="32"/>
              </w:rPr>
              <w:t>万元，一般商品和服务支出</w:t>
            </w:r>
            <w:r>
              <w:rPr>
                <w:rFonts w:hint="eastAsia" w:ascii="仿宋_GB2312" w:eastAsia="仿宋_GB2312" w:cs="仿宋_GB2312"/>
                <w:sz w:val="32"/>
                <w:szCs w:val="32"/>
                <w:lang w:val="en-US" w:eastAsia="zh-CN"/>
              </w:rPr>
              <w:t>317</w:t>
            </w:r>
            <w:r>
              <w:rPr>
                <w:rFonts w:hint="eastAsia" w:ascii="仿宋_GB2312" w:eastAsia="仿宋_GB2312" w:cs="仿宋_GB2312"/>
                <w:sz w:val="32"/>
                <w:szCs w:val="32"/>
              </w:rPr>
              <w:t>万元，项目支出</w:t>
            </w:r>
            <w:r>
              <w:rPr>
                <w:rFonts w:hint="eastAsia" w:ascii="仿宋_GB2312" w:eastAsia="仿宋_GB2312" w:cs="仿宋_GB2312"/>
                <w:sz w:val="32"/>
                <w:szCs w:val="32"/>
                <w:lang w:val="en-US" w:eastAsia="zh-CN"/>
              </w:rPr>
              <w:t>2655</w:t>
            </w:r>
            <w:r>
              <w:rPr>
                <w:rFonts w:hint="eastAsia" w:ascii="仿宋_GB2312" w:eastAsia="仿宋_GB2312" w:cs="仿宋_GB2312"/>
                <w:sz w:val="32"/>
                <w:szCs w:val="32"/>
              </w:rPr>
              <w:t>万元。资金主要用于：</w:t>
            </w:r>
            <w:r>
              <w:rPr>
                <w:rFonts w:hint="eastAsia" w:ascii="仿宋_GB2312" w:hAnsi="仿宋" w:eastAsia="仿宋_GB2312" w:cs="仿宋"/>
                <w:kern w:val="2"/>
                <w:sz w:val="32"/>
                <w:szCs w:val="32"/>
              </w:rPr>
              <w:t>高标准农田建设</w:t>
            </w:r>
            <w:r>
              <w:rPr>
                <w:rFonts w:hint="eastAsia" w:ascii="仿宋_GB2312" w:hAnsi="仿宋" w:cs="仿宋"/>
                <w:kern w:val="2"/>
                <w:sz w:val="32"/>
                <w:szCs w:val="32"/>
              </w:rPr>
              <w:t>、</w:t>
            </w:r>
            <w:r>
              <w:rPr>
                <w:rFonts w:hint="eastAsia" w:ascii="仿宋_GB2312" w:hAnsi="仿宋" w:eastAsia="仿宋_GB2312" w:cs="仿宋"/>
                <w:kern w:val="2"/>
                <w:sz w:val="32"/>
                <w:szCs w:val="32"/>
              </w:rPr>
              <w:t>中型灌区节水</w:t>
            </w:r>
            <w:r>
              <w:rPr>
                <w:rFonts w:hint="eastAsia" w:ascii="仿宋_GB2312" w:eastAsia="仿宋_GB2312" w:cs="仿宋_GB2312"/>
                <w:sz w:val="32"/>
                <w:szCs w:val="32"/>
              </w:rPr>
              <w:t>配套建设</w:t>
            </w:r>
            <w:r>
              <w:rPr>
                <w:rFonts w:hint="eastAsia" w:ascii="仿宋_GB2312" w:hAnsi="仿宋" w:cs="仿宋"/>
                <w:kern w:val="2"/>
                <w:sz w:val="32"/>
                <w:szCs w:val="32"/>
              </w:rPr>
              <w:t>、</w:t>
            </w:r>
            <w:r>
              <w:rPr>
                <w:rFonts w:hint="eastAsia" w:ascii="仿宋_GB2312" w:hAnsi="仿宋" w:eastAsia="仿宋_GB2312" w:cs="仿宋"/>
                <w:kern w:val="2"/>
                <w:sz w:val="32"/>
                <w:szCs w:val="32"/>
              </w:rPr>
              <w:t>涝区治理</w:t>
            </w:r>
            <w:r>
              <w:rPr>
                <w:rFonts w:hint="eastAsia" w:ascii="仿宋_GB2312" w:hAnsi="仿宋" w:cs="仿宋"/>
                <w:kern w:val="2"/>
                <w:sz w:val="32"/>
                <w:szCs w:val="32"/>
              </w:rPr>
              <w:t>、</w:t>
            </w:r>
            <w:r>
              <w:rPr>
                <w:rFonts w:hint="eastAsia" w:ascii="仿宋_GB2312" w:hAnsi="仿宋" w:cs="仿宋"/>
                <w:kern w:val="2"/>
                <w:sz w:val="32"/>
                <w:szCs w:val="32"/>
                <w:lang w:eastAsia="zh-CN"/>
              </w:rPr>
              <w:t>藕池</w:t>
            </w:r>
            <w:r>
              <w:rPr>
                <w:rFonts w:hint="eastAsia" w:ascii="仿宋_GB2312" w:hAnsi="仿宋" w:eastAsia="仿宋_GB2312" w:cs="仿宋"/>
                <w:kern w:val="2"/>
                <w:sz w:val="32"/>
                <w:szCs w:val="32"/>
              </w:rPr>
              <w:t>河综合治理</w:t>
            </w:r>
            <w:r>
              <w:rPr>
                <w:rFonts w:hint="eastAsia" w:ascii="仿宋_GB2312" w:hAnsi="仿宋" w:cs="仿宋"/>
                <w:kern w:val="2"/>
                <w:sz w:val="32"/>
                <w:szCs w:val="32"/>
              </w:rPr>
              <w:t>、</w:t>
            </w:r>
            <w:r>
              <w:rPr>
                <w:rFonts w:hint="eastAsia" w:ascii="仿宋_GB2312" w:hAnsi="仿宋" w:eastAsia="仿宋_GB2312" w:cs="仿宋"/>
                <w:kern w:val="2"/>
                <w:sz w:val="32"/>
                <w:szCs w:val="32"/>
              </w:rPr>
              <w:t>安全区二期建设</w:t>
            </w:r>
            <w:r>
              <w:rPr>
                <w:rFonts w:hint="eastAsia" w:ascii="仿宋_GB2312" w:hAnsi="仿宋" w:cs="仿宋"/>
                <w:kern w:val="2"/>
                <w:sz w:val="32"/>
                <w:szCs w:val="32"/>
              </w:rPr>
              <w:t>、</w:t>
            </w:r>
            <w:r>
              <w:rPr>
                <w:rFonts w:hint="eastAsia" w:ascii="仿宋_GB2312" w:hAnsi="仿宋" w:eastAsia="仿宋_GB2312" w:cs="仿宋"/>
                <w:kern w:val="2"/>
                <w:sz w:val="32"/>
                <w:szCs w:val="32"/>
              </w:rPr>
              <w:t>卫生院应急接诊点建设等项目。</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二、部门整体支出管理及使用情况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收入情况</w:t>
            </w:r>
            <w:r>
              <w:rPr>
                <w:rFonts w:hint="eastAsia" w:ascii="仿宋_GB2312" w:eastAsia="仿宋_GB2312" w:cs="仿宋_GB2312"/>
                <w:sz w:val="32"/>
                <w:szCs w:val="32"/>
              </w:rPr>
              <w:t>：2021年预算总收入</w:t>
            </w:r>
            <w:r>
              <w:rPr>
                <w:rFonts w:hint="eastAsia" w:ascii="仿宋_GB2312" w:eastAsia="仿宋_GB2312" w:cs="仿宋_GB2312"/>
                <w:sz w:val="32"/>
                <w:szCs w:val="32"/>
                <w:lang w:val="en-US" w:eastAsia="zh-CN"/>
              </w:rPr>
              <w:t>3898</w:t>
            </w:r>
            <w:r>
              <w:rPr>
                <w:rFonts w:hint="eastAsia" w:ascii="仿宋_GB2312" w:eastAsia="仿宋_GB2312" w:cs="仿宋_GB2312"/>
                <w:sz w:val="32"/>
                <w:szCs w:val="32"/>
              </w:rPr>
              <w:t>万元。其中：经费拨款</w:t>
            </w:r>
            <w:r>
              <w:rPr>
                <w:rFonts w:hint="eastAsia" w:ascii="仿宋_GB2312" w:eastAsia="仿宋_GB2312" w:cs="仿宋_GB2312"/>
                <w:sz w:val="32"/>
                <w:szCs w:val="32"/>
                <w:lang w:val="en-US" w:eastAsia="zh-CN"/>
              </w:rPr>
              <w:t>3221</w:t>
            </w:r>
            <w:r>
              <w:rPr>
                <w:rFonts w:hint="eastAsia" w:ascii="仿宋_GB2312" w:eastAsia="仿宋_GB2312" w:cs="仿宋_GB2312"/>
                <w:sz w:val="32"/>
                <w:szCs w:val="32"/>
              </w:rPr>
              <w:t>万元。预算总支出</w:t>
            </w:r>
            <w:r>
              <w:rPr>
                <w:rFonts w:hint="eastAsia" w:ascii="仿宋_GB2312" w:eastAsia="仿宋_GB2312" w:cs="仿宋_GB2312"/>
                <w:sz w:val="32"/>
                <w:szCs w:val="32"/>
                <w:lang w:val="en-US" w:eastAsia="zh-CN"/>
              </w:rPr>
              <w:t>3898</w:t>
            </w:r>
            <w:r>
              <w:rPr>
                <w:rFonts w:hint="eastAsia" w:ascii="仿宋_GB2312" w:eastAsia="仿宋_GB2312" w:cs="仿宋_GB2312"/>
                <w:sz w:val="32"/>
                <w:szCs w:val="32"/>
              </w:rPr>
              <w:t>万元。预算收支平衡。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支出情况</w:t>
            </w:r>
            <w:r>
              <w:rPr>
                <w:rFonts w:hint="eastAsia" w:ascii="仿宋_GB2312" w:eastAsia="仿宋_GB2312" w:cs="仿宋_GB2312"/>
                <w:sz w:val="32"/>
                <w:szCs w:val="32"/>
              </w:rPr>
              <w:t>：2021年预算总支出</w:t>
            </w:r>
            <w:r>
              <w:rPr>
                <w:rFonts w:hint="eastAsia" w:ascii="仿宋_GB2312" w:eastAsia="仿宋_GB2312" w:cs="仿宋_GB2312"/>
                <w:sz w:val="32"/>
                <w:szCs w:val="32"/>
                <w:lang w:val="en-US" w:eastAsia="zh-CN"/>
              </w:rPr>
              <w:t>3898</w:t>
            </w:r>
            <w:r>
              <w:rPr>
                <w:rFonts w:hint="eastAsia" w:ascii="仿宋_GB2312" w:eastAsia="仿宋_GB2312" w:cs="仿宋_GB2312"/>
                <w:sz w:val="32"/>
                <w:szCs w:val="32"/>
              </w:rPr>
              <w:t>万元。其中：工资福利支出</w:t>
            </w:r>
            <w:r>
              <w:rPr>
                <w:rFonts w:hint="eastAsia" w:ascii="仿宋_GB2312" w:eastAsia="仿宋_GB2312" w:cs="仿宋_GB2312"/>
                <w:sz w:val="32"/>
                <w:szCs w:val="32"/>
                <w:lang w:val="en-US" w:eastAsia="zh-CN"/>
              </w:rPr>
              <w:t>926</w:t>
            </w:r>
            <w:r>
              <w:rPr>
                <w:rFonts w:hint="eastAsia" w:ascii="仿宋_GB2312" w:eastAsia="仿宋_GB2312" w:cs="仿宋_GB2312"/>
                <w:sz w:val="32"/>
                <w:szCs w:val="32"/>
              </w:rPr>
              <w:t>万元，一般商品和服务支出</w:t>
            </w:r>
            <w:r>
              <w:rPr>
                <w:rFonts w:hint="eastAsia" w:ascii="仿宋_GB2312" w:eastAsia="仿宋_GB2312" w:cs="仿宋_GB2312"/>
                <w:sz w:val="32"/>
                <w:szCs w:val="32"/>
                <w:lang w:val="en-US" w:eastAsia="zh-CN"/>
              </w:rPr>
              <w:t>317</w:t>
            </w:r>
            <w:r>
              <w:rPr>
                <w:rFonts w:hint="eastAsia" w:ascii="仿宋_GB2312" w:eastAsia="仿宋_GB2312" w:cs="仿宋_GB2312"/>
                <w:sz w:val="32"/>
                <w:szCs w:val="32"/>
              </w:rPr>
              <w:t>万元，项目支出</w:t>
            </w:r>
            <w:r>
              <w:rPr>
                <w:rFonts w:hint="eastAsia" w:ascii="仿宋_GB2312" w:eastAsia="仿宋_GB2312" w:cs="仿宋_GB2312"/>
                <w:sz w:val="32"/>
                <w:szCs w:val="32"/>
                <w:lang w:val="en-US" w:eastAsia="zh-CN"/>
              </w:rPr>
              <w:t>2655</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“三公经费”支出情况分析</w:t>
            </w:r>
            <w:r>
              <w:rPr>
                <w:rFonts w:hint="eastAsia" w:ascii="仿宋_GB2312" w:eastAsia="仿宋_GB2312" w:cs="仿宋_GB2312"/>
                <w:sz w:val="32"/>
                <w:szCs w:val="32"/>
              </w:rPr>
              <w:t>：2021年华容县</w:t>
            </w:r>
            <w:r>
              <w:rPr>
                <w:rFonts w:hint="eastAsia" w:ascii="仿宋_GB2312" w:eastAsia="仿宋_GB2312" w:cs="仿宋_GB2312"/>
                <w:sz w:val="32"/>
                <w:szCs w:val="32"/>
                <w:lang w:eastAsia="zh-CN"/>
              </w:rPr>
              <w:t>鲇鱼须</w:t>
            </w:r>
            <w:r>
              <w:rPr>
                <w:rFonts w:hint="eastAsia" w:ascii="仿宋_GB2312" w:eastAsia="仿宋_GB2312" w:cs="仿宋_GB2312"/>
                <w:sz w:val="32"/>
                <w:szCs w:val="32"/>
              </w:rPr>
              <w:t>镇人民政府“三公经费”实际开支</w:t>
            </w:r>
            <w:r>
              <w:rPr>
                <w:rFonts w:hint="eastAsia" w:ascii="仿宋_GB2312" w:eastAsia="仿宋_GB2312" w:cs="仿宋_GB2312"/>
                <w:sz w:val="32"/>
                <w:szCs w:val="32"/>
                <w:lang w:val="en-US" w:eastAsia="zh-CN"/>
              </w:rPr>
              <w:t>4.55</w:t>
            </w:r>
            <w:r>
              <w:rPr>
                <w:rFonts w:hint="eastAsia" w:ascii="仿宋_GB2312" w:eastAsia="仿宋_GB2312" w:cs="仿宋_GB2312"/>
                <w:sz w:val="32"/>
                <w:szCs w:val="32"/>
              </w:rPr>
              <w:t>万元。其中公务接待费</w:t>
            </w:r>
            <w:r>
              <w:rPr>
                <w:rFonts w:hint="eastAsia" w:ascii="仿宋_GB2312" w:eastAsia="仿宋_GB2312" w:cs="仿宋_GB2312"/>
                <w:sz w:val="32"/>
                <w:szCs w:val="32"/>
                <w:lang w:val="en-US" w:eastAsia="zh-CN"/>
              </w:rPr>
              <w:t>4.55</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b/>
                <w:sz w:val="32"/>
                <w:szCs w:val="32"/>
              </w:rPr>
              <w:t>固定资产管理情况分析</w:t>
            </w:r>
            <w:r>
              <w:rPr>
                <w:rFonts w:hint="eastAsia" w:ascii="仿宋_GB2312" w:eastAsia="仿宋_GB2312" w:cs="仿宋_GB2312"/>
                <w:sz w:val="32"/>
                <w:szCs w:val="32"/>
              </w:rPr>
              <w:t>：按照例行节约，物尽其用的原则，华容县</w:t>
            </w:r>
            <w:r>
              <w:rPr>
                <w:rFonts w:hint="eastAsia" w:ascii="仿宋_GB2312" w:eastAsia="仿宋_GB2312" w:cs="仿宋_GB2312"/>
                <w:sz w:val="32"/>
                <w:szCs w:val="32"/>
                <w:lang w:eastAsia="zh-CN"/>
              </w:rPr>
              <w:t>鲇鱼须</w:t>
            </w:r>
            <w:r>
              <w:rPr>
                <w:rFonts w:hint="eastAsia" w:ascii="仿宋_GB2312" w:eastAsia="仿宋_GB2312" w:cs="仿宋_GB2312"/>
                <w:sz w:val="32"/>
                <w:szCs w:val="32"/>
              </w:rPr>
              <w:t>镇人民政府资产管理采取统一建账，统一核算管理，对每件固定资产使用明确保管职责，闲置的资产，由办公室统一调整，合理流动，发挥其效益；至2021年12月有固定资产</w:t>
            </w:r>
            <w:r>
              <w:rPr>
                <w:rFonts w:hint="eastAsia" w:ascii="仿宋_GB2312" w:eastAsia="仿宋_GB2312" w:cs="仿宋_GB2312"/>
                <w:sz w:val="32"/>
                <w:szCs w:val="32"/>
                <w:lang w:val="en-US" w:eastAsia="zh-CN"/>
              </w:rPr>
              <w:t>489</w:t>
            </w:r>
            <w:r>
              <w:rPr>
                <w:rFonts w:hint="eastAsia" w:ascii="仿宋_GB2312" w:eastAsia="仿宋_GB2312" w:cs="仿宋_GB2312"/>
                <w:sz w:val="32"/>
                <w:szCs w:val="32"/>
              </w:rPr>
              <w:t>万元，全部在用，保证了资产的安全高效，防止资产流失。</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（二）专项支出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专项资金安排落实、总投入等情况分析</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2021年项目支出为</w:t>
            </w:r>
            <w:r>
              <w:rPr>
                <w:rFonts w:hint="eastAsia" w:ascii="仿宋_GB2312" w:eastAsia="仿宋_GB2312" w:cs="仿宋_GB2312"/>
                <w:sz w:val="32"/>
                <w:szCs w:val="32"/>
                <w:lang w:val="en-US" w:eastAsia="zh-CN"/>
              </w:rPr>
              <w:t>2655</w:t>
            </w:r>
            <w:r>
              <w:rPr>
                <w:rFonts w:hint="eastAsia" w:ascii="仿宋_GB2312" w:eastAsia="仿宋_GB2312" w:cs="仿宋_GB2312"/>
                <w:sz w:val="32"/>
                <w:szCs w:val="32"/>
              </w:rPr>
              <w:t>万元，占总支出的</w:t>
            </w:r>
            <w:r>
              <w:rPr>
                <w:rFonts w:hint="eastAsia" w:ascii="仿宋_GB2312" w:eastAsia="仿宋_GB2312" w:cs="仿宋_GB2312"/>
                <w:sz w:val="32"/>
                <w:szCs w:val="32"/>
                <w:lang w:val="en-US" w:eastAsia="zh-CN"/>
              </w:rPr>
              <w:t>68.11</w:t>
            </w:r>
            <w:r>
              <w:rPr>
                <w:rFonts w:hint="eastAsia" w:ascii="仿宋_GB2312" w:eastAsia="仿宋_GB2312" w:cs="仿宋_GB2312"/>
                <w:sz w:val="32"/>
                <w:szCs w:val="32"/>
              </w:rPr>
              <w:t>%，主要是项目建设支付的办公费、印刷费、差旅费、会议费、培训费、劳务费、基础设施建设、大型修缮等商品和服务支出。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专项资金实际使用情况分析</w:t>
            </w:r>
          </w:p>
          <w:p>
            <w:pPr>
              <w:spacing w:line="560" w:lineRule="exact"/>
              <w:ind w:firstLine="588" w:firstLineChars="184"/>
              <w:rPr>
                <w:rFonts w:ascii="仿宋_GB2312" w:eastAsia="仿宋_GB2312" w:cs="仿宋_GB2312"/>
                <w:sz w:val="32"/>
                <w:szCs w:val="32"/>
              </w:rPr>
            </w:pPr>
            <w:r>
              <w:rPr>
                <w:rFonts w:hint="eastAsia" w:ascii="仿宋_GB2312" w:eastAsia="仿宋_GB2312" w:cs="仿宋_GB2312"/>
                <w:sz w:val="32"/>
                <w:szCs w:val="32"/>
              </w:rPr>
              <w:t>2021年专项总收入</w:t>
            </w:r>
            <w:r>
              <w:rPr>
                <w:rFonts w:hint="eastAsia" w:ascii="仿宋_GB2312" w:eastAsia="仿宋_GB2312" w:cs="仿宋_GB2312"/>
                <w:sz w:val="32"/>
                <w:szCs w:val="32"/>
                <w:lang w:val="en-US" w:eastAsia="zh-CN"/>
              </w:rPr>
              <w:t>2655</w:t>
            </w:r>
            <w:r>
              <w:rPr>
                <w:rFonts w:hint="eastAsia" w:ascii="仿宋_GB2312" w:eastAsia="仿宋_GB2312" w:cs="仿宋_GB2312"/>
                <w:sz w:val="32"/>
                <w:szCs w:val="32"/>
              </w:rPr>
              <w:t>万元，专项总支出</w:t>
            </w:r>
            <w:r>
              <w:rPr>
                <w:rFonts w:hint="eastAsia" w:ascii="仿宋_GB2312" w:eastAsia="仿宋_GB2312" w:cs="仿宋_GB2312"/>
                <w:sz w:val="32"/>
                <w:szCs w:val="32"/>
                <w:lang w:val="en-US" w:eastAsia="zh-CN"/>
              </w:rPr>
              <w:t>2655</w:t>
            </w:r>
            <w:bookmarkStart w:id="0" w:name="_GoBack"/>
            <w:bookmarkEnd w:id="0"/>
            <w:r>
              <w:rPr>
                <w:rFonts w:hint="eastAsia" w:ascii="仿宋_GB2312" w:eastAsia="仿宋_GB2312" w:cs="仿宋_GB2312"/>
                <w:sz w:val="32"/>
                <w:szCs w:val="32"/>
              </w:rPr>
              <w:t>万元，收支平衡，无资金结余。</w:t>
            </w:r>
          </w:p>
          <w:p>
            <w:pPr>
              <w:spacing w:line="560" w:lineRule="exact"/>
              <w:ind w:firstLine="640" w:firstLineChars="200"/>
              <w:rPr>
                <w:rFonts w:ascii="仿宋_GB2312" w:eastAsia="仿宋_GB2312" w:cs="仿宋_GB2312"/>
                <w:b/>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专项资金管理情况分析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加强项目资金管理，规范项目资金管理行为，提高项目管理水平及项目资金使用效益，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项目资金严格按指定用途专款专用，实行专项报告制度，并接受财政部门或上级部门的检查、验收。2021年本部门项目支出，基本能够严格按照相关制度规定等进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三、部门专项组织实施情况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（一）专项组织情况分析，主要包括项目招投标、调整、竣工验收等情况</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（二）专项管理情况分析，主要包括项目管理制度建设、日常检查监督管理等情况</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3"/>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部门整体支出绩效情况</w:t>
            </w:r>
          </w:p>
          <w:p>
            <w:pPr>
              <w:widowControl/>
              <w:spacing w:line="540" w:lineRule="exact"/>
              <w:ind w:firstLine="643" w:firstLineChars="200"/>
              <w:jc w:val="left"/>
              <w:rPr>
                <w:rFonts w:ascii="仿宋_GB2312" w:hAnsi="仿宋_GB2312" w:eastAsia="仿宋_GB2312" w:cs="仿宋_GB2312"/>
                <w:sz w:val="32"/>
                <w:szCs w:val="32"/>
              </w:rPr>
            </w:pPr>
            <w:r>
              <w:rPr>
                <w:rFonts w:hint="eastAsia" w:ascii="楷体" w:hAnsi="楷体" w:eastAsia="楷体" w:cs="楷体"/>
                <w:b/>
                <w:bCs/>
                <w:sz w:val="32"/>
                <w:szCs w:val="32"/>
              </w:rPr>
              <w:t>1.培育乡村振兴新动能，建设“特色”</w:t>
            </w:r>
            <w:r>
              <w:rPr>
                <w:rFonts w:hint="eastAsia" w:ascii="楷体" w:hAnsi="楷体" w:eastAsia="楷体" w:cs="楷体"/>
                <w:b/>
                <w:bCs/>
                <w:sz w:val="32"/>
                <w:szCs w:val="32"/>
                <w:lang w:eastAsia="zh-CN"/>
              </w:rPr>
              <w:t>鲇鱼须</w:t>
            </w:r>
            <w:r>
              <w:rPr>
                <w:rFonts w:hint="eastAsia" w:ascii="楷体" w:hAnsi="楷体" w:eastAsia="楷体" w:cs="楷体"/>
                <w:b/>
                <w:bCs/>
                <w:sz w:val="32"/>
                <w:szCs w:val="32"/>
              </w:rPr>
              <w:t>。</w:t>
            </w:r>
            <w:r>
              <w:rPr>
                <w:rFonts w:hint="eastAsia" w:ascii="仿宋_GB2312" w:hAnsi="仿宋_GB2312" w:eastAsia="仿宋_GB2312" w:cs="仿宋_GB2312"/>
                <w:b/>
                <w:bCs/>
                <w:sz w:val="32"/>
                <w:szCs w:val="32"/>
              </w:rPr>
              <w:t>一是推行“党建+诚信金融”。</w:t>
            </w:r>
            <w:r>
              <w:rPr>
                <w:rFonts w:hint="eastAsia" w:ascii="仿宋_GB2312" w:hAnsi="仿宋_GB2312" w:eastAsia="仿宋_GB2312" w:cs="仿宋_GB2312"/>
                <w:sz w:val="32"/>
                <w:szCs w:val="32"/>
              </w:rPr>
              <w:t>成为全县首个整镇推进的乡镇。</w:t>
            </w:r>
            <w:r>
              <w:rPr>
                <w:rFonts w:hint="eastAsia" w:ascii="仿宋_GB2312" w:hAnsi="仿宋_GB2312" w:eastAsia="仿宋_GB2312" w:cs="仿宋_GB2312"/>
                <w:b/>
                <w:bCs/>
                <w:sz w:val="32"/>
                <w:szCs w:val="32"/>
              </w:rPr>
              <w:t>二是发展特色农业。</w:t>
            </w:r>
            <w:r>
              <w:rPr>
                <w:rFonts w:hint="eastAsia" w:ascii="仿宋_GB2312" w:hAnsi="仿宋_GB2312" w:eastAsia="仿宋_GB2312" w:cs="仿宋_GB2312"/>
                <w:sz w:val="32"/>
                <w:szCs w:val="32"/>
              </w:rPr>
              <w:t>保证了</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万亩的粮食生产“红线”；深挖“八大农业产业板块”的集体经济潜力，进一步扩大了“</w:t>
            </w:r>
            <w:r>
              <w:rPr>
                <w:rFonts w:hint="eastAsia" w:ascii="仿宋_GB2312" w:hAnsi="仿宋_GB2312" w:eastAsia="仿宋_GB2312" w:cs="仿宋_GB2312"/>
                <w:sz w:val="32"/>
                <w:szCs w:val="32"/>
                <w:lang w:eastAsia="zh-CN"/>
              </w:rPr>
              <w:t>吉娃米业</w:t>
            </w:r>
            <w:r>
              <w:rPr>
                <w:rFonts w:hint="eastAsia" w:ascii="仿宋_GB2312" w:hAnsi="仿宋_GB2312" w:eastAsia="仿宋_GB2312" w:cs="仿宋_GB2312"/>
                <w:sz w:val="32"/>
                <w:szCs w:val="32"/>
              </w:rPr>
              <w:t>”等农产品品牌的影响力。</w:t>
            </w:r>
            <w:r>
              <w:rPr>
                <w:rFonts w:hint="eastAsia" w:ascii="仿宋_GB2312" w:hAnsi="仿宋_GB2312" w:eastAsia="仿宋_GB2312" w:cs="仿宋_GB2312"/>
                <w:b/>
                <w:bCs/>
                <w:sz w:val="32"/>
                <w:szCs w:val="32"/>
              </w:rPr>
              <w:t>三是聚力乡村农旅。</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白合</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李宋</w:t>
            </w:r>
            <w:r>
              <w:rPr>
                <w:rFonts w:hint="eastAsia" w:ascii="仿宋_GB2312" w:hAnsi="仿宋_GB2312" w:eastAsia="仿宋_GB2312" w:cs="仿宋_GB2312"/>
                <w:sz w:val="32"/>
                <w:szCs w:val="32"/>
              </w:rPr>
              <w:t>路打造了2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0亩的“开心菜园”。</w:t>
            </w:r>
          </w:p>
          <w:p>
            <w:pPr>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2.推进绿色发展新格局，建设“美丽”</w:t>
            </w:r>
            <w:r>
              <w:rPr>
                <w:rFonts w:hint="eastAsia" w:ascii="楷体" w:hAnsi="楷体" w:eastAsia="楷体" w:cs="楷体"/>
                <w:b/>
                <w:bCs/>
                <w:sz w:val="32"/>
                <w:szCs w:val="32"/>
                <w:lang w:eastAsia="zh-CN"/>
              </w:rPr>
              <w:t>鲇鱼须</w:t>
            </w:r>
            <w:r>
              <w:rPr>
                <w:rFonts w:hint="eastAsia" w:ascii="楷体" w:hAnsi="楷体" w:eastAsia="楷体" w:cs="楷体"/>
                <w:b/>
                <w:bCs/>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color w:val="000000"/>
                <w:spacing w:val="-2"/>
                <w:sz w:val="32"/>
                <w:szCs w:val="32"/>
              </w:rPr>
              <w:t>人居环境亮“新颜”</w:t>
            </w:r>
            <w:r>
              <w:rPr>
                <w:rFonts w:hint="eastAsia" w:ascii="楷体" w:hAnsi="楷体" w:eastAsia="楷体"/>
                <w:b/>
                <w:bCs/>
                <w:spacing w:val="-2"/>
                <w:sz w:val="32"/>
                <w:szCs w:val="32"/>
              </w:rPr>
              <w:t>。</w:t>
            </w:r>
            <w:r>
              <w:rPr>
                <w:rFonts w:hint="eastAsia" w:ascii="仿宋_GB2312" w:hAnsi="仿宋" w:eastAsia="仿宋_GB2312" w:cs="仿宋"/>
                <w:sz w:val="32"/>
                <w:szCs w:val="32"/>
              </w:rPr>
              <w:t>坚持</w:t>
            </w:r>
            <w:r>
              <w:rPr>
                <w:rFonts w:hint="eastAsia" w:ascii="仿宋_GB2312" w:hAnsi="仿宋_GB2312" w:eastAsia="仿宋_GB2312" w:cs="仿宋_GB2312"/>
                <w:sz w:val="32"/>
                <w:szCs w:val="32"/>
              </w:rPr>
              <w:t>人居环境整治“网格化”管理、“林、路、渠”一体化管护模式，对村（社区）实行以奖代投</w:t>
            </w:r>
            <w:r>
              <w:rPr>
                <w:rFonts w:hint="eastAsia" w:ascii="仿宋_GB2312" w:hAnsi="仿宋_GB2312" w:eastAsia="仿宋_GB2312" w:cs="仿宋_GB2312"/>
                <w:color w:val="000000" w:themeColor="text1"/>
                <w:sz w:val="32"/>
                <w:szCs w:val="32"/>
              </w:rPr>
              <w:t>70</w:t>
            </w:r>
            <w:r>
              <w:rPr>
                <w:rFonts w:hint="eastAsia" w:ascii="仿宋_GB2312" w:hAnsi="仿宋_GB2312" w:eastAsia="仿宋_GB2312" w:cs="仿宋_GB2312"/>
                <w:sz w:val="32"/>
                <w:szCs w:val="32"/>
              </w:rPr>
              <w:t>多万元；拆除垃圾池、垃圾围</w:t>
            </w:r>
            <w:r>
              <w:rPr>
                <w:rFonts w:hint="eastAsia" w:ascii="仿宋_GB2312" w:hAnsi="仿宋_GB2312" w:eastAsia="仿宋_GB2312" w:cs="仿宋_GB2312"/>
                <w:color w:val="000000" w:themeColor="text1"/>
                <w:sz w:val="32"/>
                <w:szCs w:val="32"/>
              </w:rPr>
              <w:t>6147个，投入近50万元新建垃圾分类亭8个，设置</w:t>
            </w:r>
            <w:r>
              <w:rPr>
                <w:rFonts w:ascii="仿宋_GB2312" w:hAnsi="仿宋_GB2312" w:eastAsia="仿宋_GB2312" w:cs="仿宋_GB2312"/>
                <w:color w:val="000000" w:themeColor="text1"/>
                <w:sz w:val="32"/>
                <w:szCs w:val="32"/>
              </w:rPr>
              <w:t>分类垃圾桶</w:t>
            </w:r>
            <w:r>
              <w:rPr>
                <w:rFonts w:hint="eastAsia" w:ascii="仿宋_GB2312" w:hAnsi="仿宋_GB2312" w:eastAsia="仿宋_GB2312" w:cs="仿宋_GB2312"/>
                <w:color w:val="000000" w:themeColor="text1"/>
                <w:sz w:val="32"/>
                <w:szCs w:val="32"/>
              </w:rPr>
              <w:t>52</w:t>
            </w:r>
            <w:r>
              <w:rPr>
                <w:rFonts w:ascii="仿宋_GB2312" w:hAnsi="仿宋_GB2312" w:eastAsia="仿宋_GB2312" w:cs="仿宋_GB2312"/>
                <w:color w:val="000000" w:themeColor="text1"/>
                <w:sz w:val="32"/>
                <w:szCs w:val="32"/>
              </w:rPr>
              <w:t>00个</w:t>
            </w:r>
            <w:r>
              <w:rPr>
                <w:rFonts w:hint="eastAsia" w:ascii="仿宋_GB2312" w:hAnsi="仿宋_GB2312" w:eastAsia="仿宋_GB2312" w:cs="仿宋_GB2312"/>
                <w:sz w:val="32"/>
                <w:szCs w:val="32"/>
              </w:rPr>
              <w:t>；</w:t>
            </w:r>
            <w:r>
              <w:rPr>
                <w:rFonts w:hint="eastAsia" w:ascii="仿宋_GB2312" w:hAnsi="仿宋_GB2312" w:eastAsia="仿宋_GB2312" w:cs="仿宋_GB2312"/>
                <w:spacing w:val="-2"/>
                <w:sz w:val="32"/>
                <w:szCs w:val="32"/>
              </w:rPr>
              <w:t>完成绿化造林216亩，</w:t>
            </w:r>
            <w:r>
              <w:rPr>
                <w:rFonts w:hint="eastAsia" w:ascii="仿宋_GB2312" w:hAnsi="仿宋_GB2312" w:eastAsia="仿宋_GB2312" w:cs="仿宋_GB2312"/>
                <w:sz w:val="32"/>
                <w:szCs w:val="32"/>
              </w:rPr>
              <w:t>群众环保意识普遍提升，全镇人居环境面貌进一步改观。</w:t>
            </w:r>
            <w:r>
              <w:rPr>
                <w:rFonts w:hint="eastAsia" w:ascii="仿宋_GB2312" w:hAnsi="仿宋_GB2312" w:eastAsia="仿宋_GB2312" w:cs="仿宋_GB2312"/>
                <w:b/>
                <w:bCs/>
                <w:spacing w:val="-2"/>
                <w:sz w:val="32"/>
                <w:szCs w:val="32"/>
              </w:rPr>
              <w:t>二是“厕所革命”见成效。</w:t>
            </w:r>
            <w:r>
              <w:rPr>
                <w:rFonts w:hint="eastAsia" w:ascii="仿宋_GB2312" w:hAnsi="仿宋_GB2312" w:eastAsia="仿宋_GB2312" w:cs="仿宋_GB2312"/>
                <w:sz w:val="32"/>
                <w:szCs w:val="32"/>
              </w:rPr>
              <w:t>对13年以来的问题厕所进行摸底整改；新建化粪池300口、严家河公厕1个，获得市、县一致好评。</w:t>
            </w:r>
            <w:r>
              <w:rPr>
                <w:rFonts w:hint="eastAsia" w:ascii="仿宋_GB2312" w:hAnsi="仿宋_GB2312" w:eastAsia="仿宋_GB2312" w:cs="仿宋_GB2312"/>
                <w:b/>
                <w:bCs/>
                <w:sz w:val="32"/>
                <w:szCs w:val="32"/>
              </w:rPr>
              <w:t>三是“河长制”工作树“标杆”。</w:t>
            </w:r>
            <w:r>
              <w:rPr>
                <w:rFonts w:hint="eastAsia" w:ascii="仿宋_GB2312" w:hAnsi="仿宋_GB2312" w:eastAsia="仿宋_GB2312" w:cs="仿宋_GB2312"/>
                <w:sz w:val="32"/>
                <w:szCs w:val="32"/>
              </w:rPr>
              <w:t>全面推进小微水体治理，重点打造了</w:t>
            </w:r>
            <w:r>
              <w:rPr>
                <w:rFonts w:hint="eastAsia" w:ascii="仿宋_GB2312" w:hAnsi="仿宋_GB2312" w:eastAsia="仿宋_GB2312" w:cs="仿宋_GB2312"/>
                <w:sz w:val="32"/>
                <w:szCs w:val="32"/>
                <w:lang w:eastAsia="zh-CN"/>
              </w:rPr>
              <w:t>治湖</w:t>
            </w:r>
            <w:r>
              <w:rPr>
                <w:rFonts w:hint="eastAsia" w:ascii="仿宋_GB2312" w:hAnsi="仿宋_GB2312" w:eastAsia="仿宋_GB2312" w:cs="仿宋_GB2312"/>
                <w:sz w:val="32"/>
                <w:szCs w:val="32"/>
              </w:rPr>
              <w:t>渠、</w:t>
            </w:r>
            <w:r>
              <w:rPr>
                <w:rFonts w:hint="eastAsia" w:ascii="仿宋_GB2312" w:hAnsi="仿宋_GB2312" w:eastAsia="仿宋_GB2312" w:cs="仿宋_GB2312"/>
                <w:sz w:val="32"/>
                <w:szCs w:val="32"/>
                <w:lang w:eastAsia="zh-CN"/>
              </w:rPr>
              <w:t>大港</w:t>
            </w:r>
            <w:r>
              <w:rPr>
                <w:rFonts w:hint="eastAsia" w:ascii="仿宋_GB2312" w:hAnsi="仿宋_GB2312" w:eastAsia="仿宋_GB2312" w:cs="仿宋_GB2312"/>
                <w:sz w:val="32"/>
                <w:szCs w:val="32"/>
              </w:rPr>
              <w:t>干渠2条样板渠；开展集中执法行动7次，共收缴渔网、地笼等违法渔具200多件，拆除沿堤钢架棚260平方、违章砖混结构建筑26多个平方，切实发挥好了镇村及民间河长“巡查、督办、销号”的职能。</w:t>
            </w:r>
          </w:p>
          <w:p>
            <w:pPr>
              <w:spacing w:line="5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3.构建基层治理新体系，建设“平安”</w:t>
            </w:r>
            <w:r>
              <w:rPr>
                <w:rFonts w:hint="eastAsia" w:ascii="楷体" w:hAnsi="楷体" w:eastAsia="楷体" w:cs="楷体"/>
                <w:b/>
                <w:bCs/>
                <w:sz w:val="32"/>
                <w:szCs w:val="32"/>
                <w:lang w:eastAsia="zh-CN"/>
              </w:rPr>
              <w:t>鲇鱼须</w:t>
            </w:r>
            <w:r>
              <w:rPr>
                <w:rFonts w:hint="eastAsia" w:ascii="楷体" w:hAnsi="楷体" w:eastAsia="楷体" w:cs="楷体"/>
                <w:b/>
                <w:bCs/>
                <w:sz w:val="32"/>
                <w:szCs w:val="32"/>
              </w:rPr>
              <w:t>。</w:t>
            </w:r>
            <w:r>
              <w:rPr>
                <w:rFonts w:hint="eastAsia" w:ascii="仿宋_GB2312" w:hAnsi="楷体" w:eastAsia="仿宋_GB2312" w:cs="楷体"/>
                <w:b/>
                <w:bCs/>
                <w:sz w:val="32"/>
                <w:szCs w:val="32"/>
              </w:rPr>
              <w:t>疫情防控方面，</w:t>
            </w:r>
            <w:r>
              <w:rPr>
                <w:rFonts w:hint="eastAsia" w:ascii="仿宋_GB2312" w:hAnsi="仿宋" w:eastAsia="仿宋_GB2312" w:cs="仿宋"/>
                <w:sz w:val="32"/>
                <w:szCs w:val="32"/>
              </w:rPr>
              <w:t>全年累计接种疫苗37033人，排名全县第一；摸排风险地区返乡人员125人，均按要求严格管控到位，确保了镇域群众的生命安全。</w:t>
            </w:r>
            <w:r>
              <w:rPr>
                <w:rFonts w:hint="eastAsia" w:ascii="仿宋_GB2312" w:hAnsi="仿宋_GB2312" w:eastAsia="仿宋_GB2312" w:cs="仿宋_GB2312"/>
                <w:b/>
                <w:bCs/>
                <w:sz w:val="32"/>
                <w:szCs w:val="32"/>
                <w:shd w:val="clear" w:color="auto" w:fill="FFFFFF"/>
              </w:rPr>
              <w:t>防汛保安方面，</w:t>
            </w:r>
            <w:r>
              <w:rPr>
                <w:rFonts w:hint="eastAsia" w:ascii="仿宋_GB2312" w:hAnsi="仿宋" w:eastAsia="仿宋_GB2312"/>
                <w:sz w:val="32"/>
                <w:szCs w:val="32"/>
              </w:rPr>
              <w:t>重新调整营连防守堤段，设置了规范统一的责任牌，新建登艮闸、治河泵站砂石围建设，大堤防守能力大大增强。</w:t>
            </w:r>
            <w:r>
              <w:rPr>
                <w:rFonts w:hint="eastAsia" w:ascii="仿宋_GB2312" w:hAnsi="楷体" w:eastAsia="仿宋_GB2312" w:cs="楷体"/>
                <w:b/>
                <w:bCs/>
                <w:sz w:val="32"/>
                <w:szCs w:val="32"/>
              </w:rPr>
              <w:t>安全生产方面，</w:t>
            </w:r>
            <w:r>
              <w:rPr>
                <w:rFonts w:hint="eastAsia" w:ascii="仿宋_GB2312" w:hAnsi="仿宋" w:eastAsia="仿宋_GB2312" w:cs="仿宋"/>
                <w:sz w:val="32"/>
                <w:szCs w:val="32"/>
              </w:rPr>
              <w:t>打击违规经营鞭炮门店5家，收缴烟花鞭炮210件；排查安全隐患102处，其中重大安全隐患13处，全年无一起安生产生事故发生。</w:t>
            </w:r>
            <w:r>
              <w:rPr>
                <w:rFonts w:hint="eastAsia" w:ascii="仿宋_GB2312" w:hAnsi="楷体" w:eastAsia="仿宋_GB2312" w:cs="楷体"/>
                <w:b/>
                <w:bCs/>
                <w:sz w:val="32"/>
                <w:szCs w:val="32"/>
              </w:rPr>
              <w:t>信访维稳方面，</w:t>
            </w:r>
            <w:r>
              <w:rPr>
                <w:rFonts w:hint="eastAsia" w:ascii="仿宋_GB2312" w:hAnsi="楷体" w:eastAsia="仿宋_GB2312" w:cs="楷体"/>
                <w:sz w:val="32"/>
                <w:szCs w:val="32"/>
              </w:rPr>
              <w:t>受理网信14起、12345热线194件、市长热线3个，办结率、满意度均为100%，全年未出现</w:t>
            </w:r>
            <w:r>
              <w:rPr>
                <w:rFonts w:hint="eastAsia" w:ascii="仿宋_GB2312" w:hAnsi="仿宋" w:eastAsia="仿宋_GB2312" w:cs="仿宋"/>
                <w:sz w:val="32"/>
                <w:szCs w:val="32"/>
              </w:rPr>
              <w:t>一例出县进京非访事件。</w:t>
            </w:r>
            <w:r>
              <w:rPr>
                <w:rFonts w:hint="eastAsia" w:ascii="仿宋_GB2312" w:hAnsi="楷体" w:eastAsia="仿宋_GB2312" w:cs="楷体"/>
                <w:b/>
                <w:bCs/>
                <w:sz w:val="32"/>
                <w:szCs w:val="32"/>
              </w:rPr>
              <w:t>平安建设方面，</w:t>
            </w:r>
            <w:r>
              <w:rPr>
                <w:rFonts w:hint="eastAsia" w:ascii="仿宋_GB2312" w:hAnsi="仿宋" w:eastAsia="仿宋_GB2312" w:cs="仿宋"/>
                <w:sz w:val="32"/>
                <w:szCs w:val="32"/>
              </w:rPr>
              <w:t>处理电诈、涉黄、涉赌等犯罪人员1</w:t>
            </w:r>
            <w:r>
              <w:rPr>
                <w:rFonts w:ascii="仿宋_GB2312" w:hAnsi="仿宋" w:eastAsia="仿宋_GB2312" w:cs="仿宋"/>
                <w:sz w:val="32"/>
                <w:szCs w:val="32"/>
              </w:rPr>
              <w:t>6</w:t>
            </w:r>
            <w:r>
              <w:rPr>
                <w:rFonts w:hint="eastAsia" w:ascii="仿宋_GB2312" w:hAnsi="仿宋" w:eastAsia="仿宋_GB2312" w:cs="仿宋"/>
                <w:sz w:val="32"/>
                <w:szCs w:val="32"/>
              </w:rPr>
              <w:t>人；调解各类纠纷139起，提供法律援助8次，社会大局和谐稳定。</w:t>
            </w:r>
            <w:r>
              <w:rPr>
                <w:rFonts w:hint="eastAsia" w:ascii="仿宋_GB2312" w:hAnsi="仿宋" w:eastAsia="仿宋_GB2312" w:cs="仿宋"/>
                <w:b/>
                <w:bCs/>
                <w:sz w:val="32"/>
                <w:szCs w:val="32"/>
              </w:rPr>
              <w:t>武装工作方面，</w:t>
            </w:r>
            <w:r>
              <w:rPr>
                <w:rFonts w:hint="eastAsia" w:ascii="仿宋_GB2312" w:hAnsi="仿宋" w:eastAsia="仿宋_GB2312" w:cs="仿宋"/>
                <w:sz w:val="32"/>
                <w:szCs w:val="32"/>
              </w:rPr>
              <w:t>通过“</w:t>
            </w:r>
            <w:r>
              <w:rPr>
                <w:rFonts w:hint="eastAsia" w:ascii="仿宋_GB2312" w:hAnsi="仿宋" w:eastAsia="仿宋_GB2312" w:cs="仿宋"/>
                <w:sz w:val="32"/>
                <w:szCs w:val="32"/>
                <w:lang w:eastAsia="zh-CN"/>
              </w:rPr>
              <w:t>五</w:t>
            </w:r>
            <w:r>
              <w:rPr>
                <w:rFonts w:hint="eastAsia" w:ascii="仿宋_GB2312" w:hAnsi="仿宋" w:eastAsia="仿宋_GB2312" w:cs="仿宋"/>
                <w:sz w:val="32"/>
                <w:szCs w:val="32"/>
              </w:rPr>
              <w:t>星级基层武装部”验收，武装干事尹章文代表市军分区在全省大比武中获得团体第一名的好成绩。</w:t>
            </w:r>
          </w:p>
          <w:p>
            <w:pPr>
              <w:pStyle w:val="17"/>
              <w:spacing w:before="0" w:beforeAutospacing="0" w:after="0" w:line="540" w:lineRule="exact"/>
              <w:ind w:firstLine="643"/>
              <w:rPr>
                <w:rFonts w:ascii="仿宋_GB2312" w:hAnsi="仿宋" w:cs="仿宋"/>
                <w:color w:val="0000FF"/>
              </w:rPr>
            </w:pPr>
            <w:r>
              <w:rPr>
                <w:rFonts w:hint="eastAsia" w:ascii="楷体" w:hAnsi="楷体" w:eastAsia="楷体" w:cs="楷体"/>
                <w:b/>
                <w:bCs/>
              </w:rPr>
              <w:t>4.提高民生保障新能力，建设“幸福”治河。</w:t>
            </w:r>
            <w:r>
              <w:rPr>
                <w:rFonts w:hint="eastAsia" w:ascii="仿宋_GB2312" w:hAnsi="仿宋" w:cs="仿宋"/>
                <w:b/>
                <w:bCs/>
              </w:rPr>
              <w:t>一是大力争取项目。</w:t>
            </w:r>
            <w:r>
              <w:rPr>
                <w:rFonts w:hint="eastAsia" w:ascii="仿宋_GB2312" w:hAnsi="仿宋" w:cs="仿宋"/>
              </w:rPr>
              <w:t>全年争取高标准农田建设、中型灌区节水配套建设、涝区治理、华容河综合治理、安全区二期建设、卫生院应急接诊点建设等7个项目1.721亿元；同时积极招商引资，</w:t>
            </w:r>
            <w:r>
              <w:rPr>
                <w:rFonts w:hint="eastAsia" w:ascii="仿宋_GB2312" w:hAnsi="仿宋" w:cs="仿宋"/>
                <w:color w:val="000000" w:themeColor="text1"/>
              </w:rPr>
              <w:t>洽谈了1家公司即将落户杨家桥工业园，</w:t>
            </w:r>
            <w:r>
              <w:rPr>
                <w:rFonts w:hint="eastAsia" w:ascii="仿宋_GB2312" w:hAnsi="仿宋" w:cs="仿宋"/>
              </w:rPr>
              <w:t>预计可年创产值5000万、年利税200万，提供就业岗位100多个。</w:t>
            </w:r>
            <w:r>
              <w:rPr>
                <w:rFonts w:hint="eastAsia" w:ascii="仿宋_GB2312" w:hAnsi="仿宋" w:cs="仿宋"/>
                <w:b/>
                <w:bCs/>
              </w:rPr>
              <w:t>二是抓实民生保障。</w:t>
            </w:r>
            <w:r>
              <w:rPr>
                <w:rFonts w:hint="eastAsia" w:ascii="仿宋_GB2312" w:hAnsi="仿宋" w:cs="仿宋"/>
              </w:rPr>
              <w:t>医保收缴率稳居全县前列；</w:t>
            </w:r>
            <w:r>
              <w:rPr>
                <w:rFonts w:hint="eastAsia" w:ascii="仿宋_GB2312" w:hAnsi="仿宋" w:cs="仿宋"/>
                <w:color w:val="000000" w:themeColor="text1"/>
              </w:rPr>
              <w:t>完成社保待遇核查追缴任务96926元清零；</w:t>
            </w:r>
            <w:r>
              <w:rPr>
                <w:rFonts w:hint="eastAsia" w:ascii="仿宋_GB2312" w:hAnsi="仿宋" w:cs="仿宋"/>
              </w:rPr>
              <w:t>创建了2021年度省级示范型乡镇退役军人服务站、紫南村市级示范型村（社区）退役军人服务站。</w:t>
            </w:r>
            <w:r>
              <w:rPr>
                <w:rFonts w:hint="eastAsia" w:ascii="仿宋_GB2312" w:hAnsi="仿宋" w:cs="仿宋"/>
                <w:b/>
                <w:bCs/>
              </w:rPr>
              <w:t>三是重视教育质量。</w:t>
            </w:r>
            <w:r>
              <w:rPr>
                <w:rFonts w:hint="eastAsia" w:ascii="楷体" w:hAnsi="楷体" w:eastAsia="楷体" w:cs="楷体"/>
                <w:b/>
                <w:bCs/>
                <w:sz w:val="32"/>
                <w:szCs w:val="32"/>
                <w:lang w:eastAsia="zh-CN"/>
              </w:rPr>
              <w:t>鲇市</w:t>
            </w:r>
            <w:r>
              <w:rPr>
                <w:rFonts w:hint="eastAsia" w:ascii="仿宋_GB2312" w:hAnsi="仿宋" w:cs="仿宋"/>
              </w:rPr>
              <w:t>中学被评为全县“中考质量先进单位”，“职校招生先进单位”，我镇被评为全县“教育工作先进单位”；此外，充分利用乡友资源，为我镇教育基金分会募集</w:t>
            </w:r>
            <w:r>
              <w:rPr>
                <w:rFonts w:hint="eastAsia" w:ascii="仿宋_GB2312" w:hAnsi="仿宋" w:cs="仿宋"/>
                <w:color w:val="000000" w:themeColor="text1"/>
              </w:rPr>
              <w:t>资金60余万元，其中网络募捐今年新增12万元，居乡镇第一。</w:t>
            </w:r>
          </w:p>
          <w:p>
            <w:pPr>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5.彰显组织队伍新气象，建设“廉洁”</w:t>
            </w:r>
            <w:r>
              <w:rPr>
                <w:rFonts w:hint="eastAsia" w:ascii="楷体" w:hAnsi="楷体" w:eastAsia="楷体" w:cs="楷体"/>
                <w:b/>
                <w:bCs/>
                <w:sz w:val="32"/>
                <w:szCs w:val="32"/>
                <w:lang w:eastAsia="zh-CN"/>
              </w:rPr>
              <w:t>鲇鱼须</w:t>
            </w:r>
            <w:r>
              <w:rPr>
                <w:rFonts w:hint="eastAsia" w:ascii="楷体" w:hAnsi="楷体" w:eastAsia="楷体" w:cs="楷体"/>
                <w:b/>
                <w:bCs/>
                <w:sz w:val="32"/>
                <w:szCs w:val="32"/>
              </w:rPr>
              <w:t>。</w:t>
            </w:r>
            <w:r>
              <w:rPr>
                <w:rFonts w:hint="eastAsia" w:ascii="仿宋_GB2312" w:hAnsi="仿宋_GB2312" w:eastAsia="仿宋_GB2312" w:cs="仿宋_GB2312"/>
                <w:sz w:val="32"/>
                <w:szCs w:val="32"/>
              </w:rPr>
              <w:t>擦亮“四明确、四带头”党建工作品牌。</w:t>
            </w:r>
            <w:r>
              <w:rPr>
                <w:rFonts w:hint="eastAsia" w:ascii="仿宋_GB2312" w:hAnsi="仿宋_GB2312" w:eastAsia="仿宋_GB2312" w:cs="仿宋_GB2312"/>
                <w:b/>
                <w:bCs/>
                <w:sz w:val="32"/>
                <w:szCs w:val="32"/>
              </w:rPr>
              <w:t>一是优化基层组织队伍。</w:t>
            </w:r>
            <w:r>
              <w:rPr>
                <w:rFonts w:hint="eastAsia" w:ascii="仿宋_GB2312" w:hAnsi="仿宋_GB2312" w:eastAsia="仿宋_GB2312" w:cs="仿宋_GB2312"/>
                <w:sz w:val="32"/>
                <w:szCs w:val="32"/>
              </w:rPr>
              <w:t>顺利完成镇、村换届工作</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抓好抓常党员干部队伍党史学习教育，注重“内强素质、外强精神”，“一门式”办件量居全县前列。</w:t>
            </w:r>
            <w:r>
              <w:rPr>
                <w:rFonts w:hint="eastAsia" w:ascii="仿宋_GB2312" w:eastAsia="仿宋_GB2312" w:cs="仿宋_GB2312"/>
                <w:b/>
                <w:bCs/>
                <w:sz w:val="32"/>
                <w:szCs w:val="32"/>
              </w:rPr>
              <w:t>二是</w:t>
            </w:r>
            <w:r>
              <w:rPr>
                <w:rFonts w:hint="eastAsia" w:ascii="仿宋_GB2312" w:hAnsi="仿宋_GB2312" w:eastAsia="仿宋_GB2312" w:cs="仿宋_GB2312"/>
                <w:b/>
                <w:bCs/>
                <w:sz w:val="32"/>
                <w:szCs w:val="32"/>
              </w:rPr>
              <w:t>发挥基层自治作用。</w:t>
            </w:r>
            <w:r>
              <w:rPr>
                <w:rFonts w:hint="eastAsia" w:ascii="仿宋_GB2312" w:hAnsi="仿宋_GB2312" w:eastAsia="仿宋_GB2312" w:cs="仿宋_GB2312"/>
                <w:sz w:val="32"/>
                <w:szCs w:val="32"/>
              </w:rPr>
              <w:t>以党建为引领，村规民约约束作用明显，有威望的群众、党员骨干、“五老一新”参与村内事务、建设家园的积极性和主动性大幅提升。</w:t>
            </w:r>
            <w:r>
              <w:rPr>
                <w:rFonts w:hint="eastAsia" w:ascii="仿宋_GB2312" w:hAnsi="仿宋_GB2312" w:eastAsia="仿宋_GB2312" w:cs="仿宋_GB2312"/>
                <w:b/>
                <w:bCs/>
                <w:sz w:val="32"/>
                <w:szCs w:val="32"/>
              </w:rPr>
              <w:t>三是强化纪律作风建设。</w:t>
            </w:r>
            <w:r>
              <w:rPr>
                <w:rFonts w:hint="eastAsia" w:ascii="仿宋_GB2312" w:eastAsia="仿宋_GB2312" w:cs="仿宋_GB2312"/>
                <w:sz w:val="32"/>
                <w:szCs w:val="32"/>
              </w:rPr>
              <w:t>全年谈话58人；群情通管理工作</w:t>
            </w:r>
            <w:r>
              <w:rPr>
                <w:rFonts w:hint="eastAsia" w:ascii="仿宋_GB2312" w:hAnsi="仿宋_GB2312" w:eastAsia="仿宋_GB2312" w:cs="仿宋_GB2312"/>
                <w:sz w:val="32"/>
                <w:szCs w:val="32"/>
              </w:rPr>
              <w:t>居全市前列，稳居全县乡镇第一。</w:t>
            </w:r>
          </w:p>
          <w:p>
            <w:pPr>
              <w:pStyle w:val="12"/>
              <w:ind w:firstLine="320"/>
              <w:rPr>
                <w:rFonts w:ascii="仿宋_GB2312" w:eastAsia="仿宋_GB2312" w:cs="仿宋_GB2312"/>
                <w:sz w:val="32"/>
                <w:szCs w:val="32"/>
              </w:rPr>
            </w:pPr>
            <w:r>
              <w:rPr>
                <w:rFonts w:hint="eastAsia" w:ascii="仿宋_GB2312" w:eastAsia="仿宋_GB2312" w:cs="仿宋_GB2312"/>
                <w:sz w:val="32"/>
                <w:szCs w:val="32"/>
              </w:rPr>
              <w:t xml:space="preserve"> 五、存在的主要问题</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1、预算编制工作有待细化。预算编制不够明确和细化，预算编制的合理性需要提高，预算执行力度还要进一步加强。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2、公用经费控制有一定难度，基本为刚性支出。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六、改进措施和有关建议</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针对上述存在的问题及对外整体支出管理工作的需要，拟实施的改进措施如下：</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4、对相关人员加强培训，特别是针对《预算法》、《行政事业单位会计制度》等学习培训，规范部门预算收支核算，切实提高部门预算收支管理水平。 </w:t>
            </w:r>
          </w:p>
          <w:p>
            <w:pPr>
              <w:pStyle w:val="11"/>
              <w:widowControl/>
              <w:shd w:val="clear" w:color="auto" w:fill="FFFFFF"/>
              <w:spacing w:beforeAutospacing="0" w:afterAutospacing="0" w:line="33" w:lineRule="atLeast"/>
              <w:jc w:val="both"/>
              <w:rPr>
                <w:rFonts w:ascii="仿宋_GB2312" w:eastAsia="仿宋_GB2312" w:cs="仿宋_GB2312"/>
                <w:kern w:val="2"/>
                <w:sz w:val="32"/>
                <w:szCs w:val="32"/>
              </w:rPr>
            </w:pPr>
          </w:p>
        </w:tc>
      </w:tr>
    </w:tbl>
    <w:p>
      <w:pPr>
        <w:spacing w:line="348" w:lineRule="auto"/>
        <w:rPr>
          <w:rFonts w:ascii="仿宋_GB2312" w:eastAsia="仿宋_GB2312" w:cs="仿宋_GB2312"/>
          <w:sz w:val="32"/>
          <w:szCs w:val="32"/>
        </w:rPr>
      </w:pPr>
    </w:p>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3"/>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3"/>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sz w:val="24"/>
        <w:szCs w:val="24"/>
      </w:rPr>
    </w:pPr>
    <w:r>
      <w:rPr>
        <w:rStyle w:val="15"/>
        <w:rFonts w:hint="eastAsia"/>
        <w:sz w:val="24"/>
        <w:szCs w:val="24"/>
      </w:rPr>
      <w:t xml:space="preserve">— </w:t>
    </w: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1</w:t>
    </w:r>
    <w:r>
      <w:rPr>
        <w:sz w:val="24"/>
        <w:szCs w:val="24"/>
      </w:rPr>
      <w:fldChar w:fldCharType="end"/>
    </w:r>
    <w:r>
      <w:rPr>
        <w:rStyle w:val="1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sz w:val="24"/>
        <w:szCs w:val="24"/>
      </w:rPr>
    </w:pPr>
    <w:r>
      <w:rPr>
        <w:rStyle w:val="15"/>
        <w:rFonts w:hint="eastAsia"/>
        <w:sz w:val="24"/>
        <w:szCs w:val="24"/>
      </w:rPr>
      <w:t xml:space="preserve">— </w:t>
    </w: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3</w:t>
    </w:r>
    <w:r>
      <w:rPr>
        <w:sz w:val="24"/>
        <w:szCs w:val="24"/>
      </w:rPr>
      <w:fldChar w:fldCharType="end"/>
    </w:r>
    <w:r>
      <w:rPr>
        <w:rStyle w:val="15"/>
        <w:rFonts w:hint="eastAsia"/>
        <w:sz w:val="24"/>
        <w:szCs w:val="24"/>
      </w:rPr>
      <w:t xml:space="preserve"> —</w:t>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35CE3373"/>
    <w:multiLevelType w:val="singleLevel"/>
    <w:tmpl w:val="35CE3373"/>
    <w:lvl w:ilvl="0" w:tentative="0">
      <w:start w:val="1"/>
      <w:numFmt w:val="decimal"/>
      <w:suff w:val="nothing"/>
      <w:lvlText w:val="%1、"/>
      <w:lvlJc w:val="left"/>
    </w:lvl>
  </w:abstractNum>
  <w:abstractNum w:abstractNumId="2">
    <w:nsid w:val="7A2B9B5A"/>
    <w:multiLevelType w:val="singleLevel"/>
    <w:tmpl w:val="7A2B9B5A"/>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c2OTY3NjIyZTE3ZWUxNzIzZjhhOGZhZTBhZmVkZDMifQ=="/>
  </w:docVars>
  <w:rsids>
    <w:rsidRoot w:val="2CE55C20"/>
    <w:rsid w:val="00030413"/>
    <w:rsid w:val="000778E6"/>
    <w:rsid w:val="002204CB"/>
    <w:rsid w:val="00245D4A"/>
    <w:rsid w:val="002614AD"/>
    <w:rsid w:val="002B6D1D"/>
    <w:rsid w:val="00347106"/>
    <w:rsid w:val="00347823"/>
    <w:rsid w:val="00426ECF"/>
    <w:rsid w:val="004836F9"/>
    <w:rsid w:val="0061153B"/>
    <w:rsid w:val="006A6E48"/>
    <w:rsid w:val="006D70BB"/>
    <w:rsid w:val="00773F76"/>
    <w:rsid w:val="00774A3E"/>
    <w:rsid w:val="00780DC2"/>
    <w:rsid w:val="007B2063"/>
    <w:rsid w:val="008006DF"/>
    <w:rsid w:val="008137C2"/>
    <w:rsid w:val="00845553"/>
    <w:rsid w:val="00886440"/>
    <w:rsid w:val="00993AB4"/>
    <w:rsid w:val="00A455CA"/>
    <w:rsid w:val="00A94B29"/>
    <w:rsid w:val="00BA5294"/>
    <w:rsid w:val="00BA7BA8"/>
    <w:rsid w:val="00C2339C"/>
    <w:rsid w:val="00C35694"/>
    <w:rsid w:val="00C67DA1"/>
    <w:rsid w:val="00C868CB"/>
    <w:rsid w:val="00C9566A"/>
    <w:rsid w:val="00CF0939"/>
    <w:rsid w:val="00D2252A"/>
    <w:rsid w:val="00D95EA0"/>
    <w:rsid w:val="00DC3440"/>
    <w:rsid w:val="00DC46D3"/>
    <w:rsid w:val="00DF0B13"/>
    <w:rsid w:val="00EA5B0B"/>
    <w:rsid w:val="00ED6855"/>
    <w:rsid w:val="00F04BFA"/>
    <w:rsid w:val="00F56174"/>
    <w:rsid w:val="00FE27D7"/>
    <w:rsid w:val="00FF1028"/>
    <w:rsid w:val="00FF7E99"/>
    <w:rsid w:val="0116013E"/>
    <w:rsid w:val="01C12073"/>
    <w:rsid w:val="083749E7"/>
    <w:rsid w:val="0C5C3A6E"/>
    <w:rsid w:val="0CB679B8"/>
    <w:rsid w:val="0DE528CD"/>
    <w:rsid w:val="0FD100BD"/>
    <w:rsid w:val="10054735"/>
    <w:rsid w:val="12E73478"/>
    <w:rsid w:val="1336279F"/>
    <w:rsid w:val="164906D3"/>
    <w:rsid w:val="16D12757"/>
    <w:rsid w:val="18591495"/>
    <w:rsid w:val="18725427"/>
    <w:rsid w:val="1F3C6017"/>
    <w:rsid w:val="1F4A2055"/>
    <w:rsid w:val="2175030D"/>
    <w:rsid w:val="2527620E"/>
    <w:rsid w:val="254E2FC7"/>
    <w:rsid w:val="25B607B7"/>
    <w:rsid w:val="263C173A"/>
    <w:rsid w:val="289D055E"/>
    <w:rsid w:val="2A770606"/>
    <w:rsid w:val="2A7A6E62"/>
    <w:rsid w:val="2C0B2FE1"/>
    <w:rsid w:val="2C9F197B"/>
    <w:rsid w:val="2CA33441"/>
    <w:rsid w:val="2CE55C20"/>
    <w:rsid w:val="2D675F62"/>
    <w:rsid w:val="2F287302"/>
    <w:rsid w:val="30426D13"/>
    <w:rsid w:val="37020C57"/>
    <w:rsid w:val="3A43255A"/>
    <w:rsid w:val="3A6A0AB2"/>
    <w:rsid w:val="3D6201A1"/>
    <w:rsid w:val="3E241A8F"/>
    <w:rsid w:val="3EC46785"/>
    <w:rsid w:val="3F8A6044"/>
    <w:rsid w:val="42AC2663"/>
    <w:rsid w:val="43A702D9"/>
    <w:rsid w:val="44592EA4"/>
    <w:rsid w:val="45A60C70"/>
    <w:rsid w:val="472B7292"/>
    <w:rsid w:val="477245B4"/>
    <w:rsid w:val="49617FA5"/>
    <w:rsid w:val="4B2119C8"/>
    <w:rsid w:val="4B384C42"/>
    <w:rsid w:val="4BAD6FBB"/>
    <w:rsid w:val="4C2E0FB2"/>
    <w:rsid w:val="4D171D42"/>
    <w:rsid w:val="4E4F0BB0"/>
    <w:rsid w:val="534E714B"/>
    <w:rsid w:val="53C75F39"/>
    <w:rsid w:val="561F7B55"/>
    <w:rsid w:val="59A43D8B"/>
    <w:rsid w:val="5AFE0027"/>
    <w:rsid w:val="5BE95901"/>
    <w:rsid w:val="68071BA7"/>
    <w:rsid w:val="6A0A15CD"/>
    <w:rsid w:val="6D452F22"/>
    <w:rsid w:val="6D506325"/>
    <w:rsid w:val="6DC85BA0"/>
    <w:rsid w:val="6DF352BD"/>
    <w:rsid w:val="6EAE2EA9"/>
    <w:rsid w:val="6F306E05"/>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0"/>
    <w:pPr>
      <w:ind w:firstLine="420" w:firstLineChars="200"/>
    </w:pPr>
    <w:rPr>
      <w:rFonts w:hint="eastAsia"/>
    </w:rPr>
  </w:style>
  <w:style w:type="paragraph" w:styleId="5">
    <w:name w:val="Body Text"/>
    <w:basedOn w:val="1"/>
    <w:next w:val="6"/>
    <w:qFormat/>
    <w:uiPriority w:val="0"/>
    <w:pPr>
      <w:spacing w:before="100" w:beforeAutospacing="1" w:after="120"/>
    </w:pPr>
  </w:style>
  <w:style w:type="paragraph" w:customStyle="1" w:styleId="6">
    <w:name w:val="正文首行缩进1"/>
    <w:basedOn w:val="1"/>
    <w:qFormat/>
    <w:uiPriority w:val="0"/>
    <w:pPr>
      <w:spacing w:after="120"/>
      <w:ind w:firstLine="420" w:firstLineChars="100"/>
    </w:pPr>
  </w:style>
  <w:style w:type="paragraph" w:styleId="7">
    <w:name w:val="Body Text Indent 2"/>
    <w:basedOn w:val="1"/>
    <w:unhideWhenUsed/>
    <w:qFormat/>
    <w:uiPriority w:val="0"/>
    <w:pPr>
      <w:ind w:firstLine="588" w:firstLineChars="200"/>
    </w:pPr>
    <w:rPr>
      <w:rFonts w:ascii="仿宋_GB2312" w:hAnsi="Calibri" w:eastAsia="仿宋_GB2312"/>
      <w:sz w:val="32"/>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5"/>
    <w:next w:val="1"/>
    <w:qFormat/>
    <w:uiPriority w:val="0"/>
    <w:pPr>
      <w:ind w:firstLine="420" w:firstLineChars="100"/>
    </w:pPr>
  </w:style>
  <w:style w:type="character" w:styleId="15">
    <w:name w:val="page number"/>
    <w:qFormat/>
    <w:uiPriority w:val="0"/>
  </w:style>
  <w:style w:type="character" w:styleId="16">
    <w:name w:val="Hyperlink"/>
    <w:basedOn w:val="14"/>
    <w:qFormat/>
    <w:uiPriority w:val="0"/>
    <w:rPr>
      <w:color w:val="0000FF"/>
      <w:u w:val="single"/>
    </w:rPr>
  </w:style>
  <w:style w:type="paragraph" w:customStyle="1" w:styleId="17">
    <w:name w:val="BodyText"/>
    <w:basedOn w:val="1"/>
    <w:next w:val="1"/>
    <w:qFormat/>
    <w:uiPriority w:val="0"/>
    <w:pPr>
      <w:widowControl/>
      <w:spacing w:before="100" w:beforeAutospacing="1" w:after="120" w:line="560" w:lineRule="exact"/>
      <w:ind w:firstLine="640" w:firstLineChars="200"/>
      <w:textAlignment w:val="baseline"/>
    </w:pPr>
    <w:rPr>
      <w:rFonts w:eastAsia="仿宋_GB2312" w:asciiTheme="minorHAnsi" w:hAnsiTheme="minorHAnsi"/>
      <w:sz w:val="32"/>
      <w:szCs w:val="32"/>
    </w:rPr>
  </w:style>
  <w:style w:type="paragraph" w:customStyle="1" w:styleId="1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1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7427</Words>
  <Characters>7864</Characters>
  <Lines>65</Lines>
  <Paragraphs>18</Paragraphs>
  <TotalTime>72</TotalTime>
  <ScaleCrop>false</ScaleCrop>
  <LinksUpToDate>false</LinksUpToDate>
  <CharactersWithSpaces>8401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2022-11-07T07:25:44Z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