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ind w:firstLine="2208" w:firstLineChars="690"/>
        <w:rPr>
          <w:rFonts w:hint="eastAsia" w:eastAsia="仿宋_GB2312"/>
          <w:sz w:val="32"/>
        </w:rPr>
      </w:pPr>
    </w:p>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重大传染病防控中央财政补助资金</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华容县疾病预防控制中心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华容县卫生健康局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10</w:t>
      </w:r>
      <w:r>
        <w:rPr>
          <w:rFonts w:hint="eastAsia" w:eastAsia="仿宋_GB2312"/>
          <w:sz w:val="32"/>
        </w:rPr>
        <w:t xml:space="preserve"> 月</w:t>
      </w:r>
      <w:r>
        <w:rPr>
          <w:rFonts w:hint="eastAsia" w:eastAsia="仿宋_GB2312"/>
          <w:sz w:val="32"/>
          <w:lang w:val="en-US" w:eastAsia="zh-CN"/>
        </w:rPr>
        <w:t>12</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6"/>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497"/>
        <w:gridCol w:w="303"/>
        <w:gridCol w:w="414"/>
        <w:gridCol w:w="306"/>
        <w:gridCol w:w="562"/>
        <w:gridCol w:w="785"/>
        <w:gridCol w:w="1010"/>
        <w:gridCol w:w="684"/>
        <w:gridCol w:w="1368"/>
        <w:gridCol w:w="271"/>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陈克红</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13974067213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华容县华容大道中路</w:t>
            </w:r>
            <w:r>
              <w:rPr>
                <w:rFonts w:hint="eastAsia" w:eastAsia="仿宋_GB2312"/>
                <w:sz w:val="24"/>
                <w:lang w:val="en-US" w:eastAsia="zh-CN"/>
              </w:rPr>
              <w:t>072号</w:t>
            </w:r>
          </w:p>
        </w:tc>
        <w:tc>
          <w:tcPr>
            <w:tcW w:w="1347"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邮  编</w:t>
            </w:r>
          </w:p>
        </w:tc>
        <w:tc>
          <w:tcPr>
            <w:tcW w:w="3333"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191.89</w:t>
            </w:r>
          </w:p>
        </w:tc>
        <w:tc>
          <w:tcPr>
            <w:tcW w:w="180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191.89</w:t>
            </w:r>
          </w:p>
        </w:tc>
        <w:tc>
          <w:tcPr>
            <w:tcW w:w="2357"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684"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191.89</w:t>
            </w:r>
          </w:p>
        </w:tc>
        <w:tc>
          <w:tcPr>
            <w:tcW w:w="1368"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gridSpan w:val="2"/>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191.89</w:t>
            </w:r>
          </w:p>
        </w:tc>
        <w:tc>
          <w:tcPr>
            <w:tcW w:w="1800" w:type="dxa"/>
            <w:gridSpan w:val="2"/>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191.89</w:t>
            </w:r>
          </w:p>
        </w:tc>
        <w:tc>
          <w:tcPr>
            <w:tcW w:w="2357"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84" w:type="dxa"/>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191.89</w:t>
            </w:r>
          </w:p>
        </w:tc>
        <w:tc>
          <w:tcPr>
            <w:tcW w:w="1368"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gridSpan w:val="2"/>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2357"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84" w:type="dxa"/>
            <w:tcBorders>
              <w:bottom w:val="single" w:color="auto" w:sz="4" w:space="0"/>
            </w:tcBorders>
            <w:noWrap w:val="0"/>
            <w:vAlign w:val="center"/>
          </w:tcPr>
          <w:p>
            <w:pPr>
              <w:rPr>
                <w:rFonts w:hint="eastAsia" w:eastAsia="仿宋_GB2312"/>
                <w:sz w:val="24"/>
              </w:rPr>
            </w:pPr>
          </w:p>
        </w:tc>
        <w:tc>
          <w:tcPr>
            <w:tcW w:w="1368"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gridSpan w:val="2"/>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2357"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84" w:type="dxa"/>
            <w:tcBorders>
              <w:bottom w:val="single" w:color="auto" w:sz="4" w:space="0"/>
            </w:tcBorders>
            <w:noWrap w:val="0"/>
            <w:vAlign w:val="center"/>
          </w:tcPr>
          <w:p>
            <w:pPr>
              <w:rPr>
                <w:rFonts w:hint="eastAsia" w:eastAsia="仿宋_GB2312"/>
                <w:sz w:val="24"/>
              </w:rPr>
            </w:pPr>
          </w:p>
        </w:tc>
        <w:tc>
          <w:tcPr>
            <w:tcW w:w="1368"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gridSpan w:val="2"/>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2357"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84" w:type="dxa"/>
            <w:tcBorders>
              <w:bottom w:val="single" w:color="auto" w:sz="4" w:space="0"/>
            </w:tcBorders>
            <w:noWrap w:val="0"/>
            <w:vAlign w:val="center"/>
          </w:tcPr>
          <w:p>
            <w:pPr>
              <w:rPr>
                <w:rFonts w:hint="eastAsia" w:eastAsia="仿宋_GB2312"/>
                <w:sz w:val="24"/>
              </w:rPr>
            </w:pPr>
          </w:p>
        </w:tc>
        <w:tc>
          <w:tcPr>
            <w:tcW w:w="1368"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gridSpan w:val="2"/>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2357"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84" w:type="dxa"/>
            <w:tcBorders>
              <w:bottom w:val="single" w:color="auto" w:sz="4" w:space="0"/>
            </w:tcBorders>
            <w:noWrap w:val="0"/>
            <w:vAlign w:val="center"/>
          </w:tcPr>
          <w:p>
            <w:pPr>
              <w:rPr>
                <w:rFonts w:hint="eastAsia" w:eastAsia="仿宋_GB2312"/>
                <w:sz w:val="24"/>
              </w:rPr>
            </w:pPr>
          </w:p>
        </w:tc>
        <w:tc>
          <w:tcPr>
            <w:tcW w:w="1368"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gridSpan w:val="2"/>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497"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3380"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2323"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624" w:hRule="atLeast"/>
          <w:jc w:val="center"/>
        </w:trPr>
        <w:tc>
          <w:tcPr>
            <w:tcW w:w="2382" w:type="dxa"/>
            <w:gridSpan w:val="4"/>
            <w:tcBorders>
              <w:bottom w:val="single" w:color="auto" w:sz="4" w:space="0"/>
            </w:tcBorders>
            <w:noWrap w:val="0"/>
            <w:vAlign w:val="center"/>
          </w:tcPr>
          <w:p>
            <w:pPr>
              <w:rPr>
                <w:rFonts w:hint="eastAsia" w:eastAsia="仿宋_GB2312"/>
                <w:sz w:val="24"/>
              </w:rPr>
            </w:pPr>
            <w:r>
              <w:rPr>
                <w:rFonts w:hint="eastAsia" w:eastAsia="仿宋_GB2312"/>
                <w:sz w:val="24"/>
                <w:lang w:eastAsia="zh-CN"/>
              </w:rPr>
              <w:t>免疫规划、艾滋病防治、结核病防治、精神卫生和慢性病防治、新冠肺炎等重点传染病防治等开展相关经费</w:t>
            </w:r>
          </w:p>
        </w:tc>
        <w:tc>
          <w:tcPr>
            <w:tcW w:w="1497"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191.89万元</w:t>
            </w:r>
          </w:p>
        </w:tc>
        <w:tc>
          <w:tcPr>
            <w:tcW w:w="3380" w:type="dxa"/>
            <w:gridSpan w:val="6"/>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2021年2月1日－2021年12月31日</w:t>
            </w:r>
          </w:p>
        </w:tc>
        <w:tc>
          <w:tcPr>
            <w:tcW w:w="2323" w:type="dxa"/>
            <w:gridSpan w:val="3"/>
            <w:tcBorders>
              <w:bottom w:val="single" w:color="auto" w:sz="4" w:space="0"/>
            </w:tcBorders>
            <w:noWrap w:val="0"/>
            <w:vAlign w:val="center"/>
          </w:tcPr>
          <w:p>
            <w:pPr>
              <w:rPr>
                <w:rFonts w:hint="eastAsia" w:eastAsia="仿宋_GB2312"/>
                <w:sz w:val="24"/>
                <w:lang w:eastAsia="zh-CN"/>
              </w:rPr>
            </w:pPr>
            <w:r>
              <w:rPr>
                <w:rFonts w:hint="eastAsia" w:eastAsia="仿宋_GB2312"/>
                <w:sz w:val="24"/>
                <w:lang w:eastAsia="zh-CN"/>
              </w:rPr>
              <w:t>凭证太多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497" w:type="dxa"/>
            <w:tcBorders>
              <w:bottom w:val="single" w:color="auto" w:sz="4" w:space="0"/>
            </w:tcBorders>
            <w:noWrap w:val="0"/>
            <w:vAlign w:val="center"/>
          </w:tcPr>
          <w:p>
            <w:pPr>
              <w:jc w:val="center"/>
              <w:rPr>
                <w:rFonts w:hint="eastAsia" w:eastAsia="仿宋_GB2312"/>
                <w:sz w:val="24"/>
              </w:rPr>
            </w:pPr>
          </w:p>
        </w:tc>
        <w:tc>
          <w:tcPr>
            <w:tcW w:w="3380" w:type="dxa"/>
            <w:gridSpan w:val="6"/>
            <w:tcBorders>
              <w:bottom w:val="single" w:color="auto" w:sz="4" w:space="0"/>
            </w:tcBorders>
            <w:noWrap w:val="0"/>
            <w:vAlign w:val="center"/>
          </w:tcPr>
          <w:p>
            <w:pPr>
              <w:jc w:val="center"/>
              <w:rPr>
                <w:rFonts w:hint="eastAsia" w:eastAsia="仿宋_GB2312"/>
                <w:sz w:val="24"/>
              </w:rPr>
            </w:pPr>
          </w:p>
        </w:tc>
        <w:tc>
          <w:tcPr>
            <w:tcW w:w="232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497" w:type="dxa"/>
            <w:tcBorders>
              <w:bottom w:val="single" w:color="auto" w:sz="4" w:space="0"/>
            </w:tcBorders>
            <w:noWrap w:val="0"/>
            <w:vAlign w:val="center"/>
          </w:tcPr>
          <w:p>
            <w:pPr>
              <w:jc w:val="center"/>
              <w:rPr>
                <w:rFonts w:hint="eastAsia" w:eastAsia="仿宋_GB2312"/>
                <w:sz w:val="24"/>
              </w:rPr>
            </w:pPr>
          </w:p>
        </w:tc>
        <w:tc>
          <w:tcPr>
            <w:tcW w:w="3380" w:type="dxa"/>
            <w:gridSpan w:val="6"/>
            <w:tcBorders>
              <w:bottom w:val="single" w:color="auto" w:sz="4" w:space="0"/>
            </w:tcBorders>
            <w:noWrap w:val="0"/>
            <w:vAlign w:val="center"/>
          </w:tcPr>
          <w:p>
            <w:pPr>
              <w:jc w:val="center"/>
              <w:rPr>
                <w:rFonts w:hint="eastAsia" w:eastAsia="仿宋_GB2312"/>
                <w:sz w:val="24"/>
              </w:rPr>
            </w:pPr>
          </w:p>
        </w:tc>
        <w:tc>
          <w:tcPr>
            <w:tcW w:w="2323"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497"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191.89万元</w:t>
            </w:r>
          </w:p>
        </w:tc>
        <w:tc>
          <w:tcPr>
            <w:tcW w:w="3380" w:type="dxa"/>
            <w:gridSpan w:val="6"/>
            <w:tcBorders>
              <w:bottom w:val="single" w:color="auto" w:sz="4" w:space="0"/>
            </w:tcBorders>
            <w:noWrap w:val="0"/>
            <w:vAlign w:val="center"/>
          </w:tcPr>
          <w:p>
            <w:pPr>
              <w:jc w:val="center"/>
              <w:rPr>
                <w:rFonts w:hint="eastAsia" w:eastAsia="仿宋_GB2312"/>
                <w:b/>
                <w:sz w:val="24"/>
              </w:rPr>
            </w:pPr>
          </w:p>
        </w:tc>
        <w:tc>
          <w:tcPr>
            <w:tcW w:w="2323"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786"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2323"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786" w:type="dxa"/>
            <w:gridSpan w:val="10"/>
            <w:tcBorders>
              <w:bottom w:val="single" w:color="auto" w:sz="4" w:space="0"/>
            </w:tcBorders>
            <w:noWrap w:val="0"/>
            <w:vAlign w:val="top"/>
          </w:tcPr>
          <w:p>
            <w:pPr>
              <w:rPr>
                <w:rFonts w:hint="eastAsia" w:ascii="Arial" w:hAnsi="Times New Roman" w:eastAsia="宋体" w:cs="Times New Roman"/>
                <w:kern w:val="2"/>
                <w:sz w:val="15"/>
                <w:szCs w:val="15"/>
                <w:lang w:val="en-US" w:eastAsia="zh-CN" w:bidi="ar-SA"/>
              </w:rPr>
            </w:pPr>
            <w:r>
              <w:rPr>
                <w:rFonts w:hint="eastAsia" w:eastAsia="宋体"/>
                <w:sz w:val="15"/>
                <w:szCs w:val="15"/>
                <w:lang w:eastAsia="zh-CN"/>
              </w:rPr>
              <w:t>开展</w:t>
            </w:r>
            <w:r>
              <w:rPr>
                <w:rFonts w:hint="eastAsia"/>
                <w:sz w:val="15"/>
                <w:szCs w:val="15"/>
                <w:lang w:eastAsia="zh-CN"/>
              </w:rPr>
              <w:t>免疫规划、</w:t>
            </w:r>
            <w:r>
              <w:rPr>
                <w:rFonts w:hint="eastAsia" w:eastAsia="宋体"/>
                <w:sz w:val="15"/>
                <w:szCs w:val="15"/>
                <w:lang w:eastAsia="zh-CN"/>
              </w:rPr>
              <w:t>艾滋病防治、结核病防治、精神卫生和慢性病防治、新冠肺炎等重点传染病防治工作</w:t>
            </w:r>
          </w:p>
        </w:tc>
        <w:tc>
          <w:tcPr>
            <w:tcW w:w="2323" w:type="dxa"/>
            <w:gridSpan w:val="3"/>
            <w:tcBorders>
              <w:bottom w:val="single" w:color="auto" w:sz="4" w:space="0"/>
            </w:tcBorders>
            <w:noWrap w:val="0"/>
            <w:vAlign w:val="top"/>
          </w:tcPr>
          <w:p>
            <w:pPr>
              <w:rPr>
                <w:rFonts w:hint="eastAsia" w:ascii="Arial" w:hAnsi="Times New Roman" w:eastAsia="宋体" w:cs="Times New Roman"/>
                <w:kern w:val="2"/>
                <w:sz w:val="15"/>
                <w:szCs w:val="15"/>
                <w:lang w:val="en-US" w:eastAsia="zh-CN" w:bidi="ar-SA"/>
              </w:rPr>
            </w:pPr>
            <w:r>
              <w:rPr>
                <w:rFonts w:hint="eastAsia" w:eastAsia="宋体"/>
                <w:sz w:val="15"/>
                <w:szCs w:val="15"/>
                <w:lang w:eastAsia="zh-CN"/>
              </w:rPr>
              <w:t>按照各项指标任务均已完成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497"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585"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795"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323"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497" w:type="dxa"/>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585" w:type="dxa"/>
            <w:gridSpan w:val="4"/>
            <w:tcBorders>
              <w:bottom w:val="single" w:color="auto" w:sz="4" w:space="0"/>
            </w:tcBorders>
            <w:noWrap w:val="0"/>
            <w:vAlign w:val="center"/>
          </w:tcPr>
          <w:p>
            <w:pPr>
              <w:spacing w:line="195" w:lineRule="exact"/>
              <w:rPr>
                <w:rFonts w:hint="default" w:ascii="Times New Roman" w:hAnsi="Times New Roman" w:eastAsia="宋体" w:cs="Times New Roman"/>
                <w:kern w:val="2"/>
                <w:sz w:val="15"/>
                <w:szCs w:val="15"/>
                <w:lang w:val="en-US" w:eastAsia="zh-CN" w:bidi="ar-SA"/>
              </w:rPr>
            </w:pPr>
            <w:r>
              <w:rPr>
                <w:rFonts w:hint="eastAsia" w:cs="Times New Roman"/>
                <w:kern w:val="2"/>
                <w:sz w:val="15"/>
                <w:szCs w:val="15"/>
                <w:lang w:val="en-US" w:eastAsia="zh-CN" w:bidi="ar-SA"/>
              </w:rPr>
              <w:t>0－7岁儿童预防接种</w:t>
            </w:r>
          </w:p>
        </w:tc>
        <w:tc>
          <w:tcPr>
            <w:tcW w:w="1795" w:type="dxa"/>
            <w:gridSpan w:val="2"/>
            <w:tcBorders>
              <w:bottom w:val="single" w:color="auto" w:sz="4" w:space="0"/>
            </w:tcBorders>
            <w:noWrap w:val="0"/>
            <w:vAlign w:val="center"/>
          </w:tcPr>
          <w:p>
            <w:pPr>
              <w:spacing w:line="195" w:lineRule="exact"/>
              <w:rPr>
                <w:rFonts w:hint="default" w:eastAsia="宋体"/>
                <w:sz w:val="15"/>
                <w:szCs w:val="15"/>
                <w:lang w:val="en-US" w:eastAsia="zh-CN"/>
              </w:rPr>
            </w:pPr>
            <w:r>
              <w:rPr>
                <w:rFonts w:hint="eastAsia"/>
                <w:sz w:val="15"/>
                <w:szCs w:val="15"/>
                <w:lang w:val="en-US" w:eastAsia="zh-CN"/>
              </w:rPr>
              <w:t>33000</w:t>
            </w:r>
          </w:p>
        </w:tc>
        <w:tc>
          <w:tcPr>
            <w:tcW w:w="2323" w:type="dxa"/>
            <w:gridSpan w:val="3"/>
            <w:tcBorders>
              <w:bottom w:val="single" w:color="auto" w:sz="4" w:space="0"/>
            </w:tcBorders>
            <w:noWrap w:val="0"/>
            <w:vAlign w:val="center"/>
          </w:tcPr>
          <w:p>
            <w:pPr>
              <w:spacing w:line="195" w:lineRule="exact"/>
              <w:rPr>
                <w:rFonts w:hint="default" w:eastAsia="宋体"/>
                <w:sz w:val="15"/>
                <w:szCs w:val="15"/>
                <w:lang w:val="en-US" w:eastAsia="zh-CN"/>
              </w:rPr>
            </w:pPr>
            <w:r>
              <w:rPr>
                <w:rFonts w:hint="eastAsia"/>
                <w:sz w:val="15"/>
                <w:szCs w:val="15"/>
                <w:lang w:val="en-US" w:eastAsia="zh-CN"/>
              </w:rPr>
              <w:t>32406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center"/>
          </w:tcPr>
          <w:p>
            <w:pPr>
              <w:spacing w:line="19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艾滋病自愿咨询检测人数</w:t>
            </w:r>
          </w:p>
        </w:tc>
        <w:tc>
          <w:tcPr>
            <w:tcW w:w="1795" w:type="dxa"/>
            <w:gridSpan w:val="2"/>
            <w:tcBorders>
              <w:bottom w:val="single" w:color="auto" w:sz="4" w:space="0"/>
            </w:tcBorders>
            <w:noWrap w:val="0"/>
            <w:vAlign w:val="center"/>
          </w:tcPr>
          <w:p>
            <w:pPr>
              <w:spacing w:line="19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val="en-US" w:eastAsia="zh-CN"/>
              </w:rPr>
              <w:t>905</w:t>
            </w:r>
          </w:p>
        </w:tc>
        <w:tc>
          <w:tcPr>
            <w:tcW w:w="2323" w:type="dxa"/>
            <w:gridSpan w:val="3"/>
            <w:tcBorders>
              <w:bottom w:val="single" w:color="auto" w:sz="4" w:space="0"/>
            </w:tcBorders>
            <w:noWrap w:val="0"/>
            <w:vAlign w:val="center"/>
          </w:tcPr>
          <w:p>
            <w:pPr>
              <w:spacing w:line="19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center"/>
          </w:tcPr>
          <w:p>
            <w:pPr>
              <w:spacing w:line="19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抗病毒治疗率</w:t>
            </w:r>
          </w:p>
        </w:tc>
        <w:tc>
          <w:tcPr>
            <w:tcW w:w="1795" w:type="dxa"/>
            <w:gridSpan w:val="2"/>
            <w:tcBorders>
              <w:bottom w:val="single" w:color="auto" w:sz="4" w:space="0"/>
            </w:tcBorders>
            <w:noWrap w:val="0"/>
            <w:vAlign w:val="center"/>
          </w:tcPr>
          <w:p>
            <w:pPr>
              <w:spacing w:line="195" w:lineRule="exact"/>
              <w:rPr>
                <w:rFonts w:hint="eastAsia" w:eastAsia="宋体"/>
                <w:sz w:val="15"/>
                <w:szCs w:val="15"/>
                <w:lang w:val="en-US" w:eastAsia="zh-CN"/>
              </w:rPr>
            </w:pPr>
            <w:r>
              <w:rPr>
                <w:rFonts w:hint="eastAsia" w:eastAsia="宋体"/>
                <w:sz w:val="15"/>
                <w:szCs w:val="15"/>
                <w:lang w:val="en-US" w:eastAsia="zh-CN"/>
              </w:rPr>
              <w:t>≥90%（237人）</w:t>
            </w:r>
          </w:p>
        </w:tc>
        <w:tc>
          <w:tcPr>
            <w:tcW w:w="2323" w:type="dxa"/>
            <w:gridSpan w:val="3"/>
            <w:tcBorders>
              <w:bottom w:val="single" w:color="auto" w:sz="4" w:space="0"/>
            </w:tcBorders>
            <w:noWrap w:val="0"/>
            <w:vAlign w:val="center"/>
          </w:tcPr>
          <w:p>
            <w:pPr>
              <w:spacing w:line="195" w:lineRule="exact"/>
              <w:rPr>
                <w:rFonts w:hint="eastAsia" w:eastAsia="宋体"/>
                <w:sz w:val="15"/>
                <w:szCs w:val="15"/>
                <w:lang w:val="en-US" w:eastAsia="zh-CN"/>
              </w:rPr>
            </w:pPr>
            <w:r>
              <w:rPr>
                <w:rFonts w:hint="eastAsia" w:eastAsia="宋体"/>
                <w:sz w:val="15"/>
                <w:szCs w:val="15"/>
                <w:lang w:val="en-US" w:eastAsia="zh-CN"/>
              </w:rPr>
              <w:t>100%（254人）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center"/>
          </w:tcPr>
          <w:p>
            <w:pPr>
              <w:spacing w:line="19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病载检测比例</w:t>
            </w:r>
          </w:p>
        </w:tc>
        <w:tc>
          <w:tcPr>
            <w:tcW w:w="1795" w:type="dxa"/>
            <w:gridSpan w:val="2"/>
            <w:tcBorders>
              <w:bottom w:val="single" w:color="auto" w:sz="4" w:space="0"/>
            </w:tcBorders>
            <w:noWrap w:val="0"/>
            <w:vAlign w:val="center"/>
          </w:tcPr>
          <w:p>
            <w:pPr>
              <w:spacing w:line="195" w:lineRule="exact"/>
              <w:rPr>
                <w:rFonts w:hint="eastAsia" w:eastAsia="宋体"/>
                <w:sz w:val="15"/>
                <w:szCs w:val="15"/>
                <w:lang w:val="en-US" w:eastAsia="zh-CN"/>
              </w:rPr>
            </w:pPr>
            <w:r>
              <w:rPr>
                <w:rFonts w:hint="eastAsia" w:eastAsia="宋体"/>
                <w:sz w:val="15"/>
                <w:szCs w:val="15"/>
                <w:lang w:val="en-US" w:eastAsia="zh-CN"/>
              </w:rPr>
              <w:t>≥90%（185人）</w:t>
            </w:r>
          </w:p>
        </w:tc>
        <w:tc>
          <w:tcPr>
            <w:tcW w:w="2323" w:type="dxa"/>
            <w:gridSpan w:val="3"/>
            <w:tcBorders>
              <w:bottom w:val="single" w:color="auto" w:sz="4" w:space="0"/>
            </w:tcBorders>
            <w:noWrap w:val="0"/>
            <w:vAlign w:val="center"/>
          </w:tcPr>
          <w:p>
            <w:pPr>
              <w:spacing w:line="195" w:lineRule="exact"/>
              <w:rPr>
                <w:rFonts w:hint="eastAsia" w:eastAsia="宋体"/>
                <w:sz w:val="15"/>
                <w:szCs w:val="15"/>
                <w:lang w:val="en-US" w:eastAsia="zh-CN"/>
              </w:rPr>
            </w:pPr>
            <w:r>
              <w:rPr>
                <w:rFonts w:hint="eastAsia" w:eastAsia="宋体"/>
                <w:sz w:val="15"/>
                <w:szCs w:val="15"/>
                <w:lang w:val="en-US" w:eastAsia="zh-CN"/>
              </w:rPr>
              <w:t>100%（205人）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center"/>
          </w:tcPr>
          <w:p>
            <w:pPr>
              <w:spacing w:line="19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CD4检测率</w:t>
            </w:r>
          </w:p>
        </w:tc>
        <w:tc>
          <w:tcPr>
            <w:tcW w:w="1795" w:type="dxa"/>
            <w:gridSpan w:val="2"/>
            <w:tcBorders>
              <w:bottom w:val="single" w:color="auto" w:sz="4" w:space="0"/>
            </w:tcBorders>
            <w:noWrap w:val="0"/>
            <w:vAlign w:val="center"/>
          </w:tcPr>
          <w:p>
            <w:pPr>
              <w:spacing w:line="195" w:lineRule="exact"/>
              <w:rPr>
                <w:rFonts w:hint="eastAsia" w:eastAsia="宋体"/>
                <w:sz w:val="15"/>
                <w:szCs w:val="15"/>
                <w:lang w:val="en-US" w:eastAsia="zh-CN"/>
              </w:rPr>
            </w:pPr>
            <w:r>
              <w:rPr>
                <w:rFonts w:hint="eastAsia" w:eastAsia="宋体"/>
                <w:sz w:val="15"/>
                <w:szCs w:val="15"/>
                <w:lang w:val="en-US" w:eastAsia="zh-CN"/>
              </w:rPr>
              <w:t>≥95%（249人）</w:t>
            </w:r>
          </w:p>
        </w:tc>
        <w:tc>
          <w:tcPr>
            <w:tcW w:w="2323" w:type="dxa"/>
            <w:gridSpan w:val="3"/>
            <w:tcBorders>
              <w:bottom w:val="single" w:color="auto" w:sz="4" w:space="0"/>
            </w:tcBorders>
            <w:noWrap w:val="0"/>
            <w:vAlign w:val="center"/>
          </w:tcPr>
          <w:p>
            <w:pPr>
              <w:spacing w:line="195" w:lineRule="exact"/>
              <w:rPr>
                <w:rFonts w:hint="eastAsia" w:eastAsia="宋体"/>
                <w:sz w:val="15"/>
                <w:szCs w:val="15"/>
                <w:lang w:val="en-US" w:eastAsia="zh-CN"/>
              </w:rPr>
            </w:pPr>
            <w:r>
              <w:rPr>
                <w:rFonts w:hint="eastAsia" w:eastAsia="宋体"/>
                <w:sz w:val="15"/>
                <w:szCs w:val="15"/>
                <w:lang w:val="en-US" w:eastAsia="zh-CN"/>
              </w:rPr>
              <w:t>100%（262人）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center"/>
          </w:tcPr>
          <w:p>
            <w:pPr>
              <w:spacing w:line="19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结核检测比例</w:t>
            </w:r>
          </w:p>
        </w:tc>
        <w:tc>
          <w:tcPr>
            <w:tcW w:w="1795" w:type="dxa"/>
            <w:gridSpan w:val="2"/>
            <w:tcBorders>
              <w:bottom w:val="single" w:color="auto" w:sz="4" w:space="0"/>
            </w:tcBorders>
            <w:noWrap w:val="0"/>
            <w:vAlign w:val="center"/>
          </w:tcPr>
          <w:p>
            <w:pPr>
              <w:spacing w:line="195" w:lineRule="exact"/>
              <w:rPr>
                <w:rFonts w:hint="eastAsia" w:eastAsia="宋体"/>
                <w:sz w:val="15"/>
                <w:szCs w:val="15"/>
                <w:lang w:val="en-US" w:eastAsia="zh-CN"/>
              </w:rPr>
            </w:pPr>
            <w:r>
              <w:rPr>
                <w:rFonts w:hint="eastAsia" w:eastAsia="宋体"/>
                <w:sz w:val="15"/>
                <w:szCs w:val="15"/>
                <w:lang w:val="en-US" w:eastAsia="zh-CN"/>
              </w:rPr>
              <w:t>应检测人数262x90%</w:t>
            </w:r>
          </w:p>
          <w:p>
            <w:pPr>
              <w:spacing w:line="195" w:lineRule="exact"/>
              <w:rPr>
                <w:rFonts w:hint="eastAsia" w:eastAsia="宋体"/>
                <w:sz w:val="15"/>
                <w:szCs w:val="15"/>
                <w:lang w:val="en-US" w:eastAsia="zh-CN"/>
              </w:rPr>
            </w:pPr>
            <w:r>
              <w:rPr>
                <w:rFonts w:hint="eastAsia" w:eastAsia="宋体"/>
                <w:sz w:val="15"/>
                <w:szCs w:val="15"/>
                <w:lang w:val="en-US" w:eastAsia="zh-CN"/>
              </w:rPr>
              <w:t>（249人）</w:t>
            </w:r>
          </w:p>
        </w:tc>
        <w:tc>
          <w:tcPr>
            <w:tcW w:w="2323" w:type="dxa"/>
            <w:gridSpan w:val="3"/>
            <w:tcBorders>
              <w:bottom w:val="single" w:color="auto" w:sz="4" w:space="0"/>
            </w:tcBorders>
            <w:noWrap w:val="0"/>
            <w:vAlign w:val="center"/>
          </w:tcPr>
          <w:p>
            <w:pPr>
              <w:spacing w:line="195" w:lineRule="exact"/>
              <w:rPr>
                <w:rFonts w:hint="eastAsia" w:eastAsia="宋体"/>
                <w:sz w:val="15"/>
                <w:szCs w:val="15"/>
                <w:lang w:val="en-US" w:eastAsia="zh-CN"/>
              </w:rPr>
            </w:pPr>
            <w:r>
              <w:rPr>
                <w:rFonts w:hint="eastAsia" w:eastAsia="宋体"/>
                <w:sz w:val="15"/>
                <w:szCs w:val="15"/>
                <w:lang w:val="en-US" w:eastAsia="zh-CN"/>
              </w:rPr>
              <w:t>100%（262人）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center"/>
          </w:tcPr>
          <w:p>
            <w:pPr>
              <w:spacing w:line="19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扩大检测率</w:t>
            </w:r>
          </w:p>
        </w:tc>
        <w:tc>
          <w:tcPr>
            <w:tcW w:w="1795" w:type="dxa"/>
            <w:gridSpan w:val="2"/>
            <w:tcBorders>
              <w:bottom w:val="single" w:color="auto" w:sz="4" w:space="0"/>
            </w:tcBorders>
            <w:noWrap w:val="0"/>
            <w:vAlign w:val="center"/>
          </w:tcPr>
          <w:p>
            <w:pPr>
              <w:spacing w:line="195" w:lineRule="exact"/>
              <w:rPr>
                <w:rFonts w:hint="eastAsia" w:eastAsia="宋体"/>
                <w:sz w:val="15"/>
                <w:szCs w:val="15"/>
                <w:lang w:val="en-US" w:eastAsia="zh-CN"/>
              </w:rPr>
            </w:pPr>
            <w:r>
              <w:rPr>
                <w:rFonts w:hint="eastAsia" w:eastAsia="宋体"/>
                <w:sz w:val="15"/>
                <w:szCs w:val="15"/>
                <w:lang w:val="en-US" w:eastAsia="zh-CN"/>
              </w:rPr>
              <w:t>全县常住人口74万X21%</w:t>
            </w:r>
          </w:p>
          <w:p>
            <w:pPr>
              <w:spacing w:line="195" w:lineRule="exact"/>
              <w:rPr>
                <w:rFonts w:hint="eastAsia" w:eastAsia="宋体"/>
                <w:sz w:val="15"/>
                <w:szCs w:val="15"/>
                <w:lang w:val="en-US" w:eastAsia="zh-CN"/>
              </w:rPr>
            </w:pPr>
            <w:r>
              <w:rPr>
                <w:rFonts w:hint="eastAsia" w:eastAsia="宋体"/>
                <w:sz w:val="15"/>
                <w:szCs w:val="15"/>
                <w:lang w:val="en-US" w:eastAsia="zh-CN"/>
              </w:rPr>
              <w:t>（155400人次）</w:t>
            </w:r>
          </w:p>
        </w:tc>
        <w:tc>
          <w:tcPr>
            <w:tcW w:w="2323" w:type="dxa"/>
            <w:gridSpan w:val="3"/>
            <w:tcBorders>
              <w:bottom w:val="single" w:color="auto" w:sz="4" w:space="0"/>
            </w:tcBorders>
            <w:noWrap w:val="0"/>
            <w:vAlign w:val="center"/>
          </w:tcPr>
          <w:p>
            <w:pPr>
              <w:spacing w:line="195" w:lineRule="exact"/>
              <w:rPr>
                <w:rFonts w:hint="eastAsia" w:eastAsia="宋体"/>
                <w:sz w:val="15"/>
                <w:szCs w:val="15"/>
                <w:lang w:val="en-US" w:eastAsia="zh-CN"/>
              </w:rPr>
            </w:pPr>
            <w:r>
              <w:rPr>
                <w:rFonts w:hint="eastAsia" w:eastAsia="宋体"/>
                <w:sz w:val="15"/>
                <w:szCs w:val="15"/>
                <w:lang w:val="en-US" w:eastAsia="zh-CN"/>
              </w:rPr>
              <w:t>22%</w:t>
            </w:r>
          </w:p>
          <w:p>
            <w:pPr>
              <w:spacing w:line="195" w:lineRule="exact"/>
              <w:rPr>
                <w:rFonts w:hint="eastAsia" w:eastAsia="宋体"/>
                <w:sz w:val="15"/>
                <w:szCs w:val="15"/>
                <w:lang w:val="en-US" w:eastAsia="zh-CN"/>
              </w:rPr>
            </w:pPr>
            <w:r>
              <w:rPr>
                <w:rFonts w:hint="eastAsia" w:eastAsia="宋体"/>
                <w:sz w:val="15"/>
                <w:szCs w:val="15"/>
                <w:lang w:val="en-US" w:eastAsia="zh-CN"/>
              </w:rPr>
              <w:t>(163296人次)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195" w:lineRule="exact"/>
              <w:rPr>
                <w:rFonts w:hint="eastAsia" w:ascii="Arial" w:hAnsi="Times New Roman" w:eastAsia="宋体" w:cs="Times New Roman"/>
                <w:kern w:val="2"/>
                <w:sz w:val="15"/>
                <w:szCs w:val="15"/>
                <w:lang w:val="en-US" w:eastAsia="zh-CN" w:bidi="ar-SA"/>
              </w:rPr>
            </w:pPr>
            <w:r>
              <w:rPr>
                <w:rFonts w:hint="eastAsia" w:eastAsia="宋体"/>
                <w:sz w:val="15"/>
                <w:szCs w:val="15"/>
                <w:lang w:eastAsia="zh-CN"/>
              </w:rPr>
              <w:t>严重精神障碍患者管理率</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4.0‰</w:t>
            </w: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205" w:lineRule="exact"/>
              <w:rPr>
                <w:rFonts w:hint="eastAsia" w:ascii="Arial" w:hAnsi="Times New Roman" w:eastAsia="宋体" w:cs="Times New Roman"/>
                <w:kern w:val="2"/>
                <w:sz w:val="15"/>
                <w:szCs w:val="15"/>
                <w:lang w:val="en-US" w:eastAsia="zh-CN" w:bidi="ar-SA"/>
              </w:rPr>
            </w:pPr>
            <w:r>
              <w:rPr>
                <w:rFonts w:hint="eastAsia" w:eastAsia="宋体"/>
                <w:sz w:val="15"/>
                <w:szCs w:val="15"/>
                <w:lang w:eastAsia="zh-CN"/>
              </w:rPr>
              <w:t>死亡人口信息收集</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6.0‰</w:t>
            </w: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19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恶性肿瘤信息收集</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0.5‰</w:t>
            </w: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19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完成检查肺结核可疑患者</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1252人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19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val="en-US" w:eastAsia="zh-CN"/>
              </w:rPr>
              <w:t>完成肺结核患者确诊人数</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330人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完成病原学阳性肺结核患者</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192人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19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完成耐药可疑者筛查</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192人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195" w:lineRule="exact"/>
              <w:rPr>
                <w:rFonts w:hint="eastAsia" w:eastAsia="宋体"/>
                <w:sz w:val="15"/>
                <w:szCs w:val="15"/>
                <w:lang w:eastAsia="zh-CN"/>
              </w:rPr>
            </w:pPr>
            <w:r>
              <w:rPr>
                <w:rFonts w:hint="eastAsia" w:eastAsia="宋体"/>
                <w:sz w:val="15"/>
                <w:szCs w:val="15"/>
                <w:lang w:eastAsia="zh-CN"/>
              </w:rPr>
              <w:t>完成治疗肺结核患者</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360人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195" w:lineRule="exact"/>
              <w:rPr>
                <w:rFonts w:hint="eastAsia" w:ascii="Times New Roman" w:hAnsi="Times New Roman" w:eastAsia="宋体" w:cs="Times New Roman"/>
                <w:kern w:val="2"/>
                <w:sz w:val="15"/>
                <w:szCs w:val="15"/>
                <w:lang w:val="en-US" w:eastAsia="zh-CN" w:bidi="ar-SA"/>
              </w:rPr>
            </w:pPr>
            <w:r>
              <w:rPr>
                <w:rFonts w:hint="eastAsia" w:ascii="宋体" w:hAnsi="宋体" w:eastAsia="宋体" w:cs="宋体"/>
                <w:color w:val="auto"/>
                <w:sz w:val="15"/>
                <w:szCs w:val="15"/>
                <w:shd w:val="clear" w:color="auto" w:fill="FFFFFF"/>
                <w:lang w:eastAsia="zh-CN"/>
              </w:rPr>
              <w:t>农集贸市场、超市、冷库以及海鲜加工经营</w:t>
            </w:r>
            <w:r>
              <w:rPr>
                <w:rFonts w:hint="eastAsia" w:ascii="宋体" w:hAnsi="宋体" w:eastAsia="宋体" w:cs="宋体"/>
                <w:color w:val="auto"/>
                <w:sz w:val="15"/>
                <w:szCs w:val="15"/>
                <w:shd w:val="clear" w:color="auto" w:fill="FFFFFF"/>
                <w:lang w:val="en-US" w:eastAsia="zh-CN"/>
              </w:rPr>
              <w:t>门</w:t>
            </w:r>
            <w:r>
              <w:rPr>
                <w:rFonts w:hint="eastAsia" w:ascii="宋体" w:hAnsi="宋体" w:eastAsia="宋体" w:cs="宋体"/>
                <w:color w:val="auto"/>
                <w:sz w:val="15"/>
                <w:szCs w:val="15"/>
                <w:shd w:val="clear" w:color="auto" w:fill="FFFFFF"/>
                <w:lang w:eastAsia="zh-CN"/>
              </w:rPr>
              <w:t>店、餐饮店进行了新冠外环境采样监测</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p>
          <w:p>
            <w:pPr>
              <w:spacing w:line="195" w:lineRule="exact"/>
              <w:rPr>
                <w:rFonts w:hint="eastAsia" w:eastAsia="宋体"/>
                <w:sz w:val="15"/>
                <w:szCs w:val="15"/>
                <w:lang w:val="en-US" w:eastAsia="zh-CN"/>
              </w:rPr>
            </w:pP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　新冠外环境监测采样共11554份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ascii="宋体" w:hAnsi="宋体" w:eastAsia="宋体" w:cs="宋体"/>
                <w:sz w:val="15"/>
                <w:szCs w:val="15"/>
                <w:lang w:eastAsia="zh-CN"/>
              </w:rPr>
              <w:t>新冠密接、次密接调查</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完成调查308次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585" w:type="dxa"/>
            <w:gridSpan w:val="4"/>
            <w:tcBorders>
              <w:bottom w:val="single" w:color="auto" w:sz="4" w:space="0"/>
            </w:tcBorders>
            <w:noWrap w:val="0"/>
            <w:vAlign w:val="center"/>
          </w:tcPr>
          <w:p>
            <w:pPr>
              <w:spacing w:line="205" w:lineRule="exact"/>
              <w:rPr>
                <w:rFonts w:hint="eastAsia" w:ascii="Times New Roman" w:hAnsi="Times New Roman" w:eastAsia="宋体" w:cs="Times New Roman"/>
                <w:kern w:val="2"/>
                <w:sz w:val="15"/>
                <w:szCs w:val="15"/>
                <w:lang w:val="en-US" w:eastAsia="zh-CN" w:bidi="ar-SA"/>
              </w:rPr>
            </w:pPr>
            <w:r>
              <w:rPr>
                <w:rFonts w:hint="eastAsia" w:cs="Times New Roman"/>
                <w:kern w:val="2"/>
                <w:sz w:val="15"/>
                <w:szCs w:val="15"/>
                <w:lang w:val="en-US" w:eastAsia="zh-CN" w:bidi="ar-SA"/>
              </w:rPr>
              <w:t>预防接种服务</w:t>
            </w:r>
          </w:p>
        </w:tc>
        <w:tc>
          <w:tcPr>
            <w:tcW w:w="1795" w:type="dxa"/>
            <w:gridSpan w:val="2"/>
            <w:tcBorders>
              <w:bottom w:val="single" w:color="auto" w:sz="4" w:space="0"/>
            </w:tcBorders>
            <w:noWrap w:val="0"/>
            <w:vAlign w:val="center"/>
          </w:tcPr>
          <w:p>
            <w:pPr>
              <w:spacing w:line="195" w:lineRule="exact"/>
              <w:rPr>
                <w:rFonts w:hint="default" w:eastAsia="宋体"/>
                <w:sz w:val="15"/>
                <w:szCs w:val="15"/>
                <w:lang w:val="en-US" w:eastAsia="zh-CN"/>
              </w:rPr>
            </w:pPr>
            <w:r>
              <w:rPr>
                <w:rFonts w:hint="eastAsia"/>
                <w:sz w:val="15"/>
                <w:szCs w:val="15"/>
                <w:lang w:val="en-US" w:eastAsia="zh-CN"/>
              </w:rPr>
              <w:t>95%</w:t>
            </w:r>
          </w:p>
        </w:tc>
        <w:tc>
          <w:tcPr>
            <w:tcW w:w="2323" w:type="dxa"/>
            <w:gridSpan w:val="3"/>
            <w:tcBorders>
              <w:bottom w:val="single" w:color="auto" w:sz="4" w:space="0"/>
            </w:tcBorders>
            <w:noWrap w:val="0"/>
            <w:vAlign w:val="center"/>
          </w:tcPr>
          <w:p>
            <w:pPr>
              <w:spacing w:line="195" w:lineRule="exact"/>
              <w:rPr>
                <w:rFonts w:hint="default" w:eastAsia="宋体"/>
                <w:sz w:val="15"/>
                <w:szCs w:val="15"/>
                <w:lang w:val="en-US" w:eastAsia="zh-CN"/>
              </w:rPr>
            </w:pPr>
            <w:r>
              <w:rPr>
                <w:rFonts w:hint="eastAsia"/>
                <w:sz w:val="15"/>
                <w:szCs w:val="15"/>
                <w:lang w:val="en-US" w:eastAsia="zh-CN"/>
              </w:rPr>
              <w:t>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center"/>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病人治疗成功率</w:t>
            </w:r>
          </w:p>
        </w:tc>
        <w:tc>
          <w:tcPr>
            <w:tcW w:w="1795" w:type="dxa"/>
            <w:gridSpan w:val="2"/>
            <w:tcBorders>
              <w:bottom w:val="single" w:color="auto" w:sz="4" w:space="0"/>
            </w:tcBorders>
            <w:noWrap w:val="0"/>
            <w:vAlign w:val="center"/>
          </w:tcPr>
          <w:p>
            <w:pPr>
              <w:spacing w:line="19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val="en-US" w:eastAsia="zh-CN"/>
              </w:rPr>
              <w:t>≥90%</w:t>
            </w:r>
          </w:p>
        </w:tc>
        <w:tc>
          <w:tcPr>
            <w:tcW w:w="2323" w:type="dxa"/>
            <w:gridSpan w:val="3"/>
            <w:tcBorders>
              <w:bottom w:val="single" w:color="auto" w:sz="4" w:space="0"/>
            </w:tcBorders>
            <w:noWrap w:val="0"/>
            <w:vAlign w:val="center"/>
          </w:tcPr>
          <w:p>
            <w:pPr>
              <w:spacing w:line="19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205" w:lineRule="exact"/>
              <w:rPr>
                <w:rFonts w:hint="eastAsia" w:ascii="Arial" w:hAnsi="Times New Roman" w:eastAsia="宋体" w:cs="Times New Roman"/>
                <w:kern w:val="2"/>
                <w:sz w:val="15"/>
                <w:szCs w:val="15"/>
                <w:lang w:val="en-US" w:eastAsia="zh-CN" w:bidi="ar-SA"/>
              </w:rPr>
            </w:pPr>
            <w:r>
              <w:rPr>
                <w:rFonts w:hint="eastAsia" w:eastAsia="宋体"/>
                <w:sz w:val="15"/>
                <w:szCs w:val="15"/>
                <w:lang w:eastAsia="zh-CN"/>
              </w:rPr>
              <w:t>严重精神障碍患者规范管理率</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90%</w:t>
            </w: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99.24%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195" w:lineRule="exact"/>
              <w:rPr>
                <w:rFonts w:hint="eastAsia" w:ascii="Arial" w:hAnsi="Times New Roman" w:eastAsia="宋体" w:cs="Times New Roman"/>
                <w:kern w:val="2"/>
                <w:sz w:val="15"/>
                <w:szCs w:val="15"/>
                <w:lang w:val="en-US" w:eastAsia="zh-CN" w:bidi="ar-SA"/>
              </w:rPr>
            </w:pPr>
            <w:r>
              <w:rPr>
                <w:rFonts w:hint="eastAsia" w:eastAsia="宋体"/>
                <w:sz w:val="15"/>
                <w:szCs w:val="15"/>
                <w:lang w:eastAsia="zh-CN"/>
              </w:rPr>
              <w:t>严重精神障碍患者面访率</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95%</w:t>
            </w: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98.28%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19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严重精神障碍患者规律服药率</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50%</w:t>
            </w: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86.36%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完成病原学阳性肺结核患者检查率</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≥50%</w:t>
            </w: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19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完成耐药可疑者筛查率</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≥90%</w:t>
            </w: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19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完成肺结核患者成功治疗率</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≥90%</w:t>
            </w: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ascii="宋体" w:hAnsi="宋体" w:eastAsia="宋体" w:cs="宋体"/>
                <w:color w:val="auto"/>
                <w:sz w:val="15"/>
                <w:szCs w:val="15"/>
                <w:shd w:val="clear" w:color="auto" w:fill="FFFFFF"/>
                <w:lang w:eastAsia="zh-CN"/>
              </w:rPr>
              <w:t>农集贸市场、超市、冷库以及海鲜加工经营</w:t>
            </w:r>
            <w:r>
              <w:rPr>
                <w:rFonts w:hint="eastAsia" w:ascii="宋体" w:hAnsi="宋体" w:eastAsia="宋体" w:cs="宋体"/>
                <w:color w:val="auto"/>
                <w:sz w:val="15"/>
                <w:szCs w:val="15"/>
                <w:shd w:val="clear" w:color="auto" w:fill="FFFFFF"/>
                <w:lang w:val="en-US" w:eastAsia="zh-CN"/>
              </w:rPr>
              <w:t>门</w:t>
            </w:r>
            <w:r>
              <w:rPr>
                <w:rFonts w:hint="eastAsia" w:ascii="宋体" w:hAnsi="宋体" w:eastAsia="宋体" w:cs="宋体"/>
                <w:color w:val="auto"/>
                <w:sz w:val="15"/>
                <w:szCs w:val="15"/>
                <w:shd w:val="clear" w:color="auto" w:fill="FFFFFF"/>
                <w:lang w:eastAsia="zh-CN"/>
              </w:rPr>
              <w:t>店、餐饮店进行了新冠外环境采样监测</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外环境监测100%</w:t>
            </w: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外环境监测100%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195" w:lineRule="exact"/>
              <w:rPr>
                <w:rFonts w:hint="eastAsia" w:ascii="Times New Roman" w:hAnsi="Times New Roman" w:eastAsia="宋体" w:cs="Times New Roman"/>
                <w:kern w:val="2"/>
                <w:sz w:val="15"/>
                <w:szCs w:val="15"/>
                <w:lang w:val="en-US" w:eastAsia="zh-CN" w:bidi="ar-SA"/>
              </w:rPr>
            </w:pPr>
            <w:r>
              <w:rPr>
                <w:rFonts w:hint="eastAsia" w:ascii="宋体" w:hAnsi="宋体" w:eastAsia="宋体" w:cs="宋体"/>
                <w:sz w:val="15"/>
                <w:szCs w:val="15"/>
                <w:lang w:eastAsia="zh-CN"/>
              </w:rPr>
              <w:t>新冠密接、次密接调查</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及时推送对象完成调查</w:t>
            </w: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完成调查100%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val="en-US" w:eastAsia="zh-CN"/>
              </w:rPr>
              <w:t>2021年底</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center"/>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新发病人首次流调时间</w:t>
            </w:r>
          </w:p>
        </w:tc>
        <w:tc>
          <w:tcPr>
            <w:tcW w:w="1795" w:type="dxa"/>
            <w:gridSpan w:val="2"/>
            <w:tcBorders>
              <w:bottom w:val="single" w:color="auto" w:sz="4" w:space="0"/>
            </w:tcBorders>
            <w:noWrap w:val="0"/>
            <w:vAlign w:val="center"/>
          </w:tcPr>
          <w:p>
            <w:pPr>
              <w:spacing w:line="195" w:lineRule="exact"/>
              <w:rPr>
                <w:rFonts w:hint="eastAsia" w:eastAsia="宋体"/>
                <w:sz w:val="15"/>
                <w:szCs w:val="15"/>
                <w:lang w:val="en-US" w:eastAsia="zh-CN"/>
              </w:rPr>
            </w:pPr>
            <w:r>
              <w:rPr>
                <w:rFonts w:hint="eastAsia" w:eastAsia="宋体"/>
                <w:sz w:val="15"/>
                <w:szCs w:val="15"/>
                <w:lang w:val="en-US" w:eastAsia="zh-CN"/>
              </w:rPr>
              <w:t>病人上报24小时内完成初步报告</w:t>
            </w:r>
          </w:p>
        </w:tc>
        <w:tc>
          <w:tcPr>
            <w:tcW w:w="2323" w:type="dxa"/>
            <w:gridSpan w:val="3"/>
            <w:tcBorders>
              <w:bottom w:val="single" w:color="auto" w:sz="4" w:space="0"/>
            </w:tcBorders>
            <w:noWrap w:val="0"/>
            <w:vAlign w:val="center"/>
          </w:tcPr>
          <w:p>
            <w:pPr>
              <w:spacing w:line="195" w:lineRule="exact"/>
              <w:rPr>
                <w:rFonts w:hint="eastAsia" w:eastAsia="宋体"/>
                <w:sz w:val="15"/>
                <w:szCs w:val="15"/>
                <w:lang w:val="en-US" w:eastAsia="zh-CN"/>
              </w:rPr>
            </w:pPr>
            <w:r>
              <w:rPr>
                <w:rFonts w:hint="eastAsia" w:eastAsia="宋体"/>
                <w:sz w:val="15"/>
                <w:szCs w:val="15"/>
                <w:lang w:val="en-US" w:eastAsia="zh-CN"/>
              </w:rPr>
              <w:t>按时完成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1507"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艾滋病防治、结核病防治、精神卫生和慢性病防治、新冠肺炎等重点传染病防治工作</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 xml:space="preserve">免疫规划19万元；艾滋病防治88.8万万；结核病防治42.66万元；精神卫生和慢性病防治37.43万元；新冠肺炎等重点传染病防控4； </w:t>
            </w:r>
          </w:p>
        </w:tc>
        <w:tc>
          <w:tcPr>
            <w:tcW w:w="2323" w:type="dxa"/>
            <w:gridSpan w:val="3"/>
            <w:tcBorders>
              <w:bottom w:val="single" w:color="auto" w:sz="4" w:space="0"/>
            </w:tcBorders>
            <w:noWrap w:val="0"/>
            <w:vAlign w:val="center"/>
          </w:tcPr>
          <w:p>
            <w:pPr>
              <w:spacing w:line="195" w:lineRule="exact"/>
              <w:rPr>
                <w:rFonts w:hint="default" w:eastAsia="宋体"/>
                <w:sz w:val="15"/>
                <w:szCs w:val="15"/>
                <w:lang w:val="en-US" w:eastAsia="zh-CN"/>
              </w:rPr>
            </w:pPr>
            <w:r>
              <w:rPr>
                <w:rFonts w:hint="eastAsia" w:eastAsia="宋体"/>
                <w:sz w:val="15"/>
                <w:szCs w:val="15"/>
                <w:lang w:val="en-US" w:eastAsia="zh-CN"/>
              </w:rPr>
              <w:t>191.89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795" w:type="dxa"/>
            <w:gridSpan w:val="2"/>
            <w:tcBorders>
              <w:bottom w:val="single" w:color="auto" w:sz="4" w:space="0"/>
            </w:tcBorders>
            <w:noWrap w:val="0"/>
            <w:vAlign w:val="center"/>
          </w:tcPr>
          <w:p>
            <w:pPr>
              <w:spacing w:line="195" w:lineRule="exact"/>
              <w:rPr>
                <w:rFonts w:hint="eastAsia" w:eastAsia="宋体"/>
                <w:sz w:val="15"/>
                <w:szCs w:val="15"/>
                <w:lang w:val="en-US" w:eastAsia="zh-CN"/>
              </w:rPr>
            </w:pPr>
          </w:p>
        </w:tc>
        <w:tc>
          <w:tcPr>
            <w:tcW w:w="2323" w:type="dxa"/>
            <w:gridSpan w:val="3"/>
            <w:tcBorders>
              <w:bottom w:val="single" w:color="auto" w:sz="4" w:space="0"/>
            </w:tcBorders>
            <w:noWrap w:val="0"/>
            <w:vAlign w:val="center"/>
          </w:tcPr>
          <w:p>
            <w:pPr>
              <w:spacing w:line="195" w:lineRule="exact"/>
              <w:rPr>
                <w:rFonts w:hint="eastAsia" w:eastAsia="宋体"/>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497" w:type="dxa"/>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cs="Times New Roman"/>
                <w:kern w:val="2"/>
                <w:sz w:val="15"/>
                <w:szCs w:val="15"/>
                <w:lang w:val="en-US" w:eastAsia="zh-CN" w:bidi="ar-SA"/>
              </w:rPr>
              <w:t>疾控覆盖</w:t>
            </w:r>
            <w:r>
              <w:rPr>
                <w:rFonts w:hint="eastAsia" w:eastAsia="宋体"/>
                <w:sz w:val="15"/>
                <w:szCs w:val="15"/>
                <w:lang w:eastAsia="zh-CN"/>
              </w:rPr>
              <w:t>率</w:t>
            </w:r>
          </w:p>
        </w:tc>
        <w:tc>
          <w:tcPr>
            <w:tcW w:w="1795" w:type="dxa"/>
            <w:gridSpan w:val="2"/>
            <w:tcBorders>
              <w:bottom w:val="single" w:color="auto" w:sz="4" w:space="0"/>
            </w:tcBorders>
            <w:noWrap w:val="0"/>
            <w:vAlign w:val="top"/>
          </w:tcPr>
          <w:p>
            <w:pPr>
              <w:spacing w:line="195" w:lineRule="exact"/>
              <w:rPr>
                <w:rFonts w:hint="default" w:eastAsia="宋体"/>
                <w:sz w:val="15"/>
                <w:szCs w:val="15"/>
                <w:lang w:val="en-US" w:eastAsia="zh-CN"/>
              </w:rPr>
            </w:pPr>
            <w:r>
              <w:rPr>
                <w:rFonts w:hint="eastAsia"/>
                <w:sz w:val="15"/>
                <w:szCs w:val="15"/>
                <w:lang w:val="en-US" w:eastAsia="zh-CN"/>
              </w:rPr>
              <w:t>100%</w:t>
            </w:r>
          </w:p>
        </w:tc>
        <w:tc>
          <w:tcPr>
            <w:tcW w:w="2323" w:type="dxa"/>
            <w:gridSpan w:val="3"/>
            <w:tcBorders>
              <w:bottom w:val="single" w:color="auto" w:sz="4" w:space="0"/>
            </w:tcBorders>
            <w:noWrap w:val="0"/>
            <w:vAlign w:val="top"/>
          </w:tcPr>
          <w:p>
            <w:pPr>
              <w:spacing w:line="195" w:lineRule="exact"/>
              <w:rPr>
                <w:rFonts w:hint="default" w:eastAsia="宋体"/>
                <w:sz w:val="15"/>
                <w:szCs w:val="15"/>
                <w:lang w:val="en-US" w:eastAsia="zh-CN"/>
              </w:rPr>
            </w:pPr>
            <w:r>
              <w:rPr>
                <w:rFonts w:hint="eastAsia"/>
                <w:sz w:val="15"/>
                <w:szCs w:val="15"/>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减少患者经济压力</w:t>
            </w:r>
          </w:p>
        </w:tc>
        <w:tc>
          <w:tcPr>
            <w:tcW w:w="1795" w:type="dxa"/>
            <w:gridSpan w:val="2"/>
            <w:tcBorders>
              <w:bottom w:val="single" w:color="auto" w:sz="4" w:space="0"/>
            </w:tcBorders>
            <w:noWrap w:val="0"/>
            <w:vAlign w:val="top"/>
          </w:tcPr>
          <w:p>
            <w:pPr>
              <w:spacing w:line="195" w:lineRule="exact"/>
              <w:rPr>
                <w:rFonts w:hint="eastAsia" w:ascii="Times New Roman" w:hAnsi="Times New Roman" w:eastAsia="宋体" w:cs="Times New Roman"/>
                <w:kern w:val="2"/>
                <w:sz w:val="15"/>
                <w:szCs w:val="15"/>
                <w:lang w:val="en-US" w:eastAsia="zh-CN" w:bidi="ar-SA"/>
              </w:rPr>
            </w:pP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农集贸市场、超市、冷库以及海鲜加工经营</w:t>
            </w:r>
            <w:r>
              <w:rPr>
                <w:rFonts w:hint="eastAsia" w:eastAsia="宋体"/>
                <w:sz w:val="15"/>
                <w:szCs w:val="15"/>
                <w:lang w:val="en-US" w:eastAsia="zh-CN"/>
              </w:rPr>
              <w:t>门</w:t>
            </w:r>
            <w:r>
              <w:rPr>
                <w:rFonts w:hint="eastAsia" w:eastAsia="宋体"/>
                <w:sz w:val="15"/>
                <w:szCs w:val="15"/>
                <w:lang w:eastAsia="zh-CN"/>
              </w:rPr>
              <w:t>店、餐饮店进行了新冠外环境采样监测</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杜绝疫情输入的风险</w:t>
            </w: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杜绝疫情输入的风险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新冠密接、次密接调查</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有效的防止疫情扩散</w:t>
            </w: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已有效的防止疫情扩散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585" w:type="dxa"/>
            <w:gridSpan w:val="4"/>
            <w:tcBorders>
              <w:bottom w:val="single" w:color="auto" w:sz="4" w:space="0"/>
            </w:tcBorders>
            <w:noWrap w:val="0"/>
            <w:vAlign w:val="center"/>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艾滋病防治知晓率</w:t>
            </w:r>
          </w:p>
        </w:tc>
        <w:tc>
          <w:tcPr>
            <w:tcW w:w="1795" w:type="dxa"/>
            <w:gridSpan w:val="2"/>
            <w:tcBorders>
              <w:bottom w:val="single" w:color="auto" w:sz="4" w:space="0"/>
            </w:tcBorders>
            <w:noWrap w:val="0"/>
            <w:vAlign w:val="center"/>
          </w:tcPr>
          <w:p>
            <w:pPr>
              <w:spacing w:line="195" w:lineRule="exact"/>
              <w:rPr>
                <w:rFonts w:hint="eastAsia" w:eastAsia="宋体"/>
                <w:sz w:val="15"/>
                <w:szCs w:val="15"/>
                <w:lang w:val="en-US" w:eastAsia="zh-CN"/>
              </w:rPr>
            </w:pPr>
            <w:r>
              <w:rPr>
                <w:rFonts w:hint="eastAsia" w:eastAsia="宋体"/>
                <w:sz w:val="15"/>
                <w:szCs w:val="15"/>
                <w:lang w:val="en-US" w:eastAsia="zh-CN"/>
              </w:rPr>
              <w:t>提高</w:t>
            </w:r>
          </w:p>
        </w:tc>
        <w:tc>
          <w:tcPr>
            <w:tcW w:w="2323" w:type="dxa"/>
            <w:gridSpan w:val="3"/>
            <w:tcBorders>
              <w:bottom w:val="single" w:color="auto" w:sz="4" w:space="0"/>
            </w:tcBorders>
            <w:noWrap w:val="0"/>
            <w:vAlign w:val="center"/>
          </w:tcPr>
          <w:p>
            <w:pPr>
              <w:spacing w:line="195" w:lineRule="exact"/>
              <w:rPr>
                <w:rFonts w:hint="eastAsia" w:eastAsia="宋体"/>
                <w:sz w:val="15"/>
                <w:szCs w:val="15"/>
                <w:lang w:val="en-US" w:eastAsia="zh-CN"/>
              </w:rPr>
            </w:pPr>
            <w:r>
              <w:rPr>
                <w:rFonts w:hint="eastAsia" w:eastAsia="宋体"/>
                <w:sz w:val="15"/>
                <w:szCs w:val="15"/>
                <w:lang w:val="en-US" w:eastAsia="zh-CN"/>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防治严重精神障碍患者出现肇事肇祸行为</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为死因顺位提供数据支持</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为恶性肿瘤防治提供数据支持</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学校结核病健康宣传受益</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60702人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农集贸市场、超市、冷库以及海鲜加工经营</w:t>
            </w:r>
            <w:r>
              <w:rPr>
                <w:rFonts w:hint="eastAsia" w:eastAsia="宋体"/>
                <w:sz w:val="15"/>
                <w:szCs w:val="15"/>
                <w:lang w:val="en-US" w:eastAsia="zh-CN"/>
              </w:rPr>
              <w:t>门</w:t>
            </w:r>
            <w:r>
              <w:rPr>
                <w:rFonts w:hint="eastAsia" w:eastAsia="宋体"/>
                <w:sz w:val="15"/>
                <w:szCs w:val="15"/>
                <w:lang w:eastAsia="zh-CN"/>
              </w:rPr>
              <w:t>店、餐饮店进行了新冠外环境采样监测</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杜绝疫情输入的风险</w:t>
            </w: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杜绝疫情输入的风险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新冠密接、次密接调查</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有效的防止疫情扩散</w:t>
            </w: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已有效的防止疫情扩散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651"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防治严重精神障碍患者肇事肇祸，维护社会稳定</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农集贸市场、超市、冷库以及海鲜加工经营</w:t>
            </w:r>
            <w:r>
              <w:rPr>
                <w:rFonts w:hint="eastAsia" w:eastAsia="宋体"/>
                <w:sz w:val="15"/>
                <w:szCs w:val="15"/>
                <w:lang w:val="en-US" w:eastAsia="zh-CN"/>
              </w:rPr>
              <w:t>门</w:t>
            </w:r>
            <w:r>
              <w:rPr>
                <w:rFonts w:hint="eastAsia" w:eastAsia="宋体"/>
                <w:sz w:val="15"/>
                <w:szCs w:val="15"/>
                <w:lang w:eastAsia="zh-CN"/>
              </w:rPr>
              <w:t>店、餐饮店进行了新冠外环境采样监测</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满意度高</w:t>
            </w: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满意度高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新冠密接、次密接调查</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满意度高</w:t>
            </w: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满意度高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585" w:type="dxa"/>
            <w:gridSpan w:val="4"/>
            <w:tcBorders>
              <w:bottom w:val="single" w:color="auto" w:sz="4" w:space="0"/>
            </w:tcBorders>
            <w:noWrap w:val="0"/>
            <w:vAlign w:val="center"/>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病人服药依从性</w:t>
            </w:r>
          </w:p>
        </w:tc>
        <w:tc>
          <w:tcPr>
            <w:tcW w:w="1795" w:type="dxa"/>
            <w:gridSpan w:val="2"/>
            <w:tcBorders>
              <w:bottom w:val="single" w:color="auto" w:sz="4" w:space="0"/>
            </w:tcBorders>
            <w:noWrap w:val="0"/>
            <w:vAlign w:val="center"/>
          </w:tcPr>
          <w:p>
            <w:pPr>
              <w:spacing w:line="195" w:lineRule="exact"/>
              <w:rPr>
                <w:rFonts w:hint="eastAsia" w:eastAsia="宋体"/>
                <w:sz w:val="15"/>
                <w:szCs w:val="15"/>
                <w:lang w:val="en-US" w:eastAsia="zh-CN"/>
              </w:rPr>
            </w:pPr>
            <w:r>
              <w:rPr>
                <w:rFonts w:hint="eastAsia" w:eastAsia="宋体"/>
                <w:sz w:val="15"/>
                <w:szCs w:val="15"/>
                <w:lang w:val="en-US" w:eastAsia="zh-CN"/>
              </w:rPr>
              <w:t>提高</w:t>
            </w:r>
          </w:p>
        </w:tc>
        <w:tc>
          <w:tcPr>
            <w:tcW w:w="2323" w:type="dxa"/>
            <w:gridSpan w:val="3"/>
            <w:tcBorders>
              <w:bottom w:val="single" w:color="auto" w:sz="4" w:space="0"/>
            </w:tcBorders>
            <w:noWrap w:val="0"/>
            <w:vAlign w:val="center"/>
          </w:tcPr>
          <w:p>
            <w:pPr>
              <w:spacing w:line="195" w:lineRule="exact"/>
              <w:rPr>
                <w:rFonts w:hint="eastAsia" w:eastAsia="宋体"/>
                <w:sz w:val="15"/>
                <w:szCs w:val="15"/>
                <w:lang w:val="en-US" w:eastAsia="zh-CN"/>
              </w:rPr>
            </w:pPr>
            <w:r>
              <w:rPr>
                <w:rFonts w:hint="eastAsia" w:eastAsia="宋体"/>
                <w:sz w:val="15"/>
                <w:szCs w:val="15"/>
                <w:lang w:val="en-US" w:eastAsia="zh-CN"/>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497" w:type="dxa"/>
            <w:vMerge w:val="continue"/>
            <w:noWrap w:val="0"/>
            <w:vAlign w:val="center"/>
          </w:tcPr>
          <w:p>
            <w:pPr>
              <w:spacing w:line="360" w:lineRule="exact"/>
              <w:jc w:val="center"/>
              <w:rPr>
                <w:rFonts w:hint="eastAsia" w:eastAsia="仿宋_GB2312"/>
                <w:sz w:val="24"/>
              </w:rPr>
            </w:pPr>
          </w:p>
        </w:tc>
        <w:tc>
          <w:tcPr>
            <w:tcW w:w="1585" w:type="dxa"/>
            <w:gridSpan w:val="4"/>
            <w:tcBorders>
              <w:bottom w:val="single" w:color="auto" w:sz="4" w:space="0"/>
            </w:tcBorders>
            <w:noWrap w:val="0"/>
            <w:vAlign w:val="top"/>
          </w:tcPr>
          <w:p>
            <w:pPr>
              <w:spacing w:line="205" w:lineRule="exact"/>
              <w:rPr>
                <w:rFonts w:hint="eastAsia" w:ascii="Times New Roman" w:hAnsi="Times New Roman" w:eastAsia="宋体" w:cs="Times New Roman"/>
                <w:kern w:val="2"/>
                <w:sz w:val="15"/>
                <w:szCs w:val="15"/>
                <w:lang w:val="en-US" w:eastAsia="zh-CN" w:bidi="ar-SA"/>
              </w:rPr>
            </w:pPr>
            <w:r>
              <w:rPr>
                <w:rFonts w:hint="eastAsia" w:eastAsia="宋体"/>
                <w:sz w:val="15"/>
                <w:szCs w:val="15"/>
                <w:lang w:eastAsia="zh-CN"/>
              </w:rPr>
              <w:t>群众满意度</w:t>
            </w:r>
          </w:p>
        </w:tc>
        <w:tc>
          <w:tcPr>
            <w:tcW w:w="1795" w:type="dxa"/>
            <w:gridSpan w:val="2"/>
            <w:tcBorders>
              <w:bottom w:val="single" w:color="auto" w:sz="4" w:space="0"/>
            </w:tcBorders>
            <w:noWrap w:val="0"/>
            <w:vAlign w:val="top"/>
          </w:tcPr>
          <w:p>
            <w:pPr>
              <w:spacing w:line="195" w:lineRule="exact"/>
              <w:rPr>
                <w:rFonts w:hint="eastAsia" w:eastAsia="宋体"/>
                <w:sz w:val="15"/>
                <w:szCs w:val="15"/>
                <w:lang w:val="en-US" w:eastAsia="zh-CN"/>
              </w:rPr>
            </w:pPr>
          </w:p>
        </w:tc>
        <w:tc>
          <w:tcPr>
            <w:tcW w:w="2323" w:type="dxa"/>
            <w:gridSpan w:val="3"/>
            <w:tcBorders>
              <w:bottom w:val="single" w:color="auto" w:sz="4" w:space="0"/>
            </w:tcBorders>
            <w:noWrap w:val="0"/>
            <w:vAlign w:val="top"/>
          </w:tcPr>
          <w:p>
            <w:pPr>
              <w:spacing w:line="195" w:lineRule="exact"/>
              <w:rPr>
                <w:rFonts w:hint="eastAsia" w:eastAsia="宋体"/>
                <w:sz w:val="15"/>
                <w:szCs w:val="15"/>
                <w:lang w:val="en-US" w:eastAsia="zh-CN"/>
              </w:rPr>
            </w:pPr>
            <w:r>
              <w:rPr>
                <w:rFonts w:hint="eastAsia" w:eastAsia="宋体"/>
                <w:sz w:val="15"/>
                <w:szCs w:val="15"/>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2663" w:type="dxa"/>
            <w:gridSpan w:val="4"/>
            <w:noWrap w:val="0"/>
            <w:vAlign w:val="center"/>
          </w:tcPr>
          <w:p>
            <w:pPr>
              <w:jc w:val="center"/>
              <w:rPr>
                <w:rFonts w:hint="eastAsia" w:eastAsia="仿宋_GB2312"/>
                <w:sz w:val="24"/>
              </w:rPr>
            </w:pPr>
            <w:r>
              <w:rPr>
                <w:rFonts w:hint="eastAsia" w:eastAsia="仿宋_GB2312"/>
                <w:sz w:val="24"/>
              </w:rPr>
              <w:t>单  位</w:t>
            </w:r>
          </w:p>
        </w:tc>
        <w:tc>
          <w:tcPr>
            <w:tcW w:w="2323"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67" w:hRule="exact"/>
          <w:jc w:val="center"/>
        </w:trPr>
        <w:tc>
          <w:tcPr>
            <w:tcW w:w="2264" w:type="dxa"/>
            <w:gridSpan w:val="3"/>
            <w:noWrap w:val="0"/>
            <w:vAlign w:val="center"/>
          </w:tcPr>
          <w:p>
            <w:pPr>
              <w:spacing w:line="360" w:lineRule="exact"/>
              <w:jc w:val="center"/>
              <w:rPr>
                <w:rFonts w:hint="eastAsia" w:eastAsia="仿宋_GB2312"/>
                <w:sz w:val="24"/>
                <w:lang w:eastAsia="zh-CN"/>
              </w:rPr>
            </w:pPr>
            <w:r>
              <w:rPr>
                <w:rFonts w:hint="eastAsia" w:eastAsia="仿宋_GB2312"/>
                <w:sz w:val="24"/>
                <w:lang w:eastAsia="zh-CN"/>
              </w:rPr>
              <w:t>刘风姣</w:t>
            </w:r>
          </w:p>
        </w:tc>
        <w:tc>
          <w:tcPr>
            <w:tcW w:w="2332" w:type="dxa"/>
            <w:gridSpan w:val="4"/>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免疫规划科</w:t>
            </w:r>
            <w:r>
              <w:rPr>
                <w:rFonts w:hint="eastAsia" w:eastAsia="仿宋_GB2312"/>
                <w:sz w:val="24"/>
                <w:lang w:eastAsia="zh-CN"/>
              </w:rPr>
              <w:t>主任</w:t>
            </w:r>
          </w:p>
        </w:tc>
        <w:tc>
          <w:tcPr>
            <w:tcW w:w="2663" w:type="dxa"/>
            <w:gridSpan w:val="4"/>
            <w:noWrap w:val="0"/>
            <w:vAlign w:val="center"/>
          </w:tcPr>
          <w:p>
            <w:pPr>
              <w:rPr>
                <w:rFonts w:hint="eastAsia" w:eastAsia="仿宋_GB2312"/>
                <w:sz w:val="24"/>
                <w:lang w:eastAsia="zh-CN"/>
              </w:rPr>
            </w:pPr>
            <w:r>
              <w:rPr>
                <w:rFonts w:hint="eastAsia" w:eastAsia="仿宋_GB2312"/>
                <w:sz w:val="24"/>
                <w:lang w:eastAsia="zh-CN"/>
              </w:rPr>
              <w:t>华容县疾病预防控制中心</w:t>
            </w:r>
          </w:p>
        </w:tc>
        <w:tc>
          <w:tcPr>
            <w:tcW w:w="2323"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797" w:hRule="exact"/>
          <w:jc w:val="center"/>
        </w:trPr>
        <w:tc>
          <w:tcPr>
            <w:tcW w:w="2264" w:type="dxa"/>
            <w:gridSpan w:val="3"/>
            <w:noWrap w:val="0"/>
            <w:vAlign w:val="center"/>
          </w:tcPr>
          <w:p>
            <w:pPr>
              <w:spacing w:line="360" w:lineRule="exact"/>
              <w:jc w:val="center"/>
              <w:rPr>
                <w:rFonts w:hint="eastAsia" w:eastAsia="仿宋_GB2312"/>
                <w:sz w:val="24"/>
                <w:lang w:eastAsia="zh-CN"/>
              </w:rPr>
            </w:pPr>
            <w:r>
              <w:rPr>
                <w:rFonts w:hint="eastAsia" w:eastAsia="仿宋_GB2312"/>
                <w:sz w:val="24"/>
                <w:lang w:eastAsia="zh-CN"/>
              </w:rPr>
              <w:t>南广升</w:t>
            </w:r>
          </w:p>
        </w:tc>
        <w:tc>
          <w:tcPr>
            <w:tcW w:w="2332" w:type="dxa"/>
            <w:gridSpan w:val="4"/>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慢性非传染性疾病预防控制科</w:t>
            </w:r>
            <w:r>
              <w:rPr>
                <w:rFonts w:hint="eastAsia" w:eastAsia="仿宋_GB2312"/>
                <w:sz w:val="24"/>
                <w:lang w:eastAsia="zh-CN"/>
              </w:rPr>
              <w:t>主任</w:t>
            </w:r>
          </w:p>
        </w:tc>
        <w:tc>
          <w:tcPr>
            <w:tcW w:w="2663" w:type="dxa"/>
            <w:gridSpan w:val="4"/>
            <w:noWrap w:val="0"/>
            <w:vAlign w:val="center"/>
          </w:tcPr>
          <w:p>
            <w:pPr>
              <w:rPr>
                <w:rFonts w:hint="eastAsia" w:eastAsia="仿宋_GB2312"/>
                <w:sz w:val="24"/>
              </w:rPr>
            </w:pPr>
            <w:r>
              <w:rPr>
                <w:rFonts w:hint="eastAsia" w:eastAsia="仿宋_GB2312"/>
                <w:sz w:val="24"/>
                <w:lang w:eastAsia="zh-CN"/>
              </w:rPr>
              <w:t>华容县疾病预防控制中心</w:t>
            </w:r>
          </w:p>
        </w:tc>
        <w:tc>
          <w:tcPr>
            <w:tcW w:w="2323"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637" w:hRule="exact"/>
          <w:jc w:val="center"/>
        </w:trPr>
        <w:tc>
          <w:tcPr>
            <w:tcW w:w="2264" w:type="dxa"/>
            <w:gridSpan w:val="3"/>
            <w:noWrap w:val="0"/>
            <w:vAlign w:val="center"/>
          </w:tcPr>
          <w:p>
            <w:pPr>
              <w:spacing w:line="360" w:lineRule="exact"/>
              <w:jc w:val="center"/>
              <w:rPr>
                <w:rFonts w:hint="eastAsia" w:eastAsia="仿宋_GB2312"/>
                <w:sz w:val="24"/>
                <w:lang w:eastAsia="zh-CN"/>
              </w:rPr>
            </w:pPr>
            <w:r>
              <w:rPr>
                <w:rFonts w:hint="eastAsia" w:eastAsia="仿宋_GB2312"/>
                <w:sz w:val="24"/>
                <w:lang w:eastAsia="zh-CN"/>
              </w:rPr>
              <w:t>徐爱湘</w:t>
            </w:r>
          </w:p>
        </w:tc>
        <w:tc>
          <w:tcPr>
            <w:tcW w:w="2332" w:type="dxa"/>
            <w:gridSpan w:val="4"/>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结核病预防控制科</w:t>
            </w:r>
            <w:r>
              <w:rPr>
                <w:rFonts w:hint="eastAsia" w:eastAsia="仿宋_GB2312"/>
                <w:sz w:val="24"/>
                <w:lang w:eastAsia="zh-CN"/>
              </w:rPr>
              <w:t>主任</w:t>
            </w:r>
          </w:p>
        </w:tc>
        <w:tc>
          <w:tcPr>
            <w:tcW w:w="2663" w:type="dxa"/>
            <w:gridSpan w:val="4"/>
            <w:noWrap w:val="0"/>
            <w:vAlign w:val="center"/>
          </w:tcPr>
          <w:p>
            <w:pPr>
              <w:rPr>
                <w:rFonts w:hint="eastAsia" w:eastAsia="仿宋_GB2312"/>
                <w:sz w:val="24"/>
              </w:rPr>
            </w:pPr>
            <w:r>
              <w:rPr>
                <w:rFonts w:hint="eastAsia" w:eastAsia="仿宋_GB2312"/>
                <w:sz w:val="24"/>
                <w:lang w:eastAsia="zh-CN"/>
              </w:rPr>
              <w:t>华容县疾病预防控制中心</w:t>
            </w:r>
          </w:p>
        </w:tc>
        <w:tc>
          <w:tcPr>
            <w:tcW w:w="2323"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697" w:hRule="exact"/>
          <w:jc w:val="center"/>
        </w:trPr>
        <w:tc>
          <w:tcPr>
            <w:tcW w:w="2264" w:type="dxa"/>
            <w:gridSpan w:val="3"/>
            <w:noWrap w:val="0"/>
            <w:vAlign w:val="center"/>
          </w:tcPr>
          <w:p>
            <w:pPr>
              <w:spacing w:line="360" w:lineRule="exact"/>
              <w:jc w:val="center"/>
              <w:rPr>
                <w:rFonts w:hint="eastAsia" w:eastAsia="仿宋_GB2312"/>
                <w:sz w:val="24"/>
                <w:lang w:eastAsia="zh-CN"/>
              </w:rPr>
            </w:pPr>
            <w:r>
              <w:rPr>
                <w:rFonts w:hint="eastAsia" w:eastAsia="仿宋_GB2312"/>
                <w:sz w:val="24"/>
                <w:lang w:eastAsia="zh-CN"/>
              </w:rPr>
              <w:t>刘杰</w:t>
            </w:r>
          </w:p>
        </w:tc>
        <w:tc>
          <w:tcPr>
            <w:tcW w:w="2332" w:type="dxa"/>
            <w:gridSpan w:val="4"/>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艾滋病与性病预防控制科</w:t>
            </w:r>
            <w:r>
              <w:rPr>
                <w:rFonts w:hint="eastAsia" w:eastAsia="仿宋_GB2312"/>
                <w:sz w:val="24"/>
                <w:lang w:eastAsia="zh-CN"/>
              </w:rPr>
              <w:t>主任</w:t>
            </w:r>
          </w:p>
        </w:tc>
        <w:tc>
          <w:tcPr>
            <w:tcW w:w="2663" w:type="dxa"/>
            <w:gridSpan w:val="4"/>
            <w:noWrap w:val="0"/>
            <w:vAlign w:val="center"/>
          </w:tcPr>
          <w:p>
            <w:pPr>
              <w:rPr>
                <w:rFonts w:hint="eastAsia" w:eastAsia="仿宋_GB2312"/>
                <w:sz w:val="24"/>
              </w:rPr>
            </w:pPr>
            <w:r>
              <w:rPr>
                <w:rFonts w:hint="eastAsia" w:eastAsia="仿宋_GB2312"/>
                <w:sz w:val="24"/>
                <w:lang w:eastAsia="zh-CN"/>
              </w:rPr>
              <w:t>华容县疾病预防控制中心</w:t>
            </w:r>
          </w:p>
        </w:tc>
        <w:tc>
          <w:tcPr>
            <w:tcW w:w="2323"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567" w:hRule="exact"/>
          <w:jc w:val="center"/>
        </w:trPr>
        <w:tc>
          <w:tcPr>
            <w:tcW w:w="2264" w:type="dxa"/>
            <w:gridSpan w:val="3"/>
            <w:noWrap w:val="0"/>
            <w:vAlign w:val="center"/>
          </w:tcPr>
          <w:p>
            <w:pPr>
              <w:spacing w:line="360" w:lineRule="exact"/>
              <w:jc w:val="center"/>
              <w:rPr>
                <w:rFonts w:hint="eastAsia" w:eastAsia="仿宋_GB2312"/>
                <w:sz w:val="24"/>
                <w:lang w:eastAsia="zh-CN"/>
              </w:rPr>
            </w:pPr>
            <w:r>
              <w:rPr>
                <w:rFonts w:hint="eastAsia" w:eastAsia="仿宋_GB2312"/>
                <w:sz w:val="24"/>
                <w:lang w:eastAsia="zh-CN"/>
              </w:rPr>
              <w:t>苏玲</w:t>
            </w:r>
          </w:p>
        </w:tc>
        <w:tc>
          <w:tcPr>
            <w:tcW w:w="2332" w:type="dxa"/>
            <w:gridSpan w:val="4"/>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财务科主任</w:t>
            </w:r>
          </w:p>
        </w:tc>
        <w:tc>
          <w:tcPr>
            <w:tcW w:w="2663" w:type="dxa"/>
            <w:gridSpan w:val="4"/>
            <w:noWrap w:val="0"/>
            <w:vAlign w:val="center"/>
          </w:tcPr>
          <w:p>
            <w:pPr>
              <w:rPr>
                <w:rFonts w:hint="eastAsia" w:eastAsia="仿宋_GB2312"/>
                <w:sz w:val="24"/>
              </w:rPr>
            </w:pPr>
            <w:r>
              <w:rPr>
                <w:rFonts w:hint="eastAsia" w:eastAsia="仿宋_GB2312"/>
                <w:sz w:val="24"/>
                <w:lang w:eastAsia="zh-CN"/>
              </w:rPr>
              <w:t>华容县疾病预防控制中心</w:t>
            </w:r>
          </w:p>
        </w:tc>
        <w:tc>
          <w:tcPr>
            <w:tcW w:w="2323"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r>
              <w:rPr>
                <w:rFonts w:hint="eastAsia" w:eastAsia="仿宋_GB2312"/>
                <w:sz w:val="24"/>
                <w:lang w:eastAsia="zh-CN"/>
              </w:rPr>
              <w:t>张志华</w:t>
            </w:r>
            <w:r>
              <w:rPr>
                <w:rFonts w:hint="eastAsia" w:eastAsia="仿宋_GB2312"/>
                <w:sz w:val="24"/>
              </w:rPr>
              <w:t xml:space="preserve">   </w:t>
            </w: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w:t>
            </w:r>
            <w:r>
              <w:rPr>
                <w:rFonts w:hint="eastAsia" w:eastAsia="仿宋_GB2312"/>
                <w:sz w:val="24"/>
                <w:lang w:val="en-US" w:eastAsia="zh-CN"/>
              </w:rPr>
              <w:t>2022</w:t>
            </w:r>
            <w:r>
              <w:rPr>
                <w:rFonts w:hint="eastAsia" w:eastAsia="仿宋_GB2312"/>
                <w:sz w:val="24"/>
              </w:rPr>
              <w:t xml:space="preserve"> 年</w:t>
            </w:r>
            <w:r>
              <w:rPr>
                <w:rFonts w:hint="eastAsia" w:eastAsia="仿宋_GB2312"/>
                <w:sz w:val="24"/>
                <w:lang w:val="en-US" w:eastAsia="zh-CN"/>
              </w:rPr>
              <w:t xml:space="preserve">  10 </w:t>
            </w:r>
            <w:r>
              <w:rPr>
                <w:rFonts w:hint="eastAsia" w:eastAsia="仿宋_GB2312"/>
                <w:sz w:val="24"/>
              </w:rPr>
              <w:t>月</w:t>
            </w:r>
            <w:r>
              <w:rPr>
                <w:rFonts w:hint="eastAsia" w:eastAsia="仿宋_GB2312"/>
                <w:sz w:val="24"/>
                <w:lang w:val="en-US" w:eastAsia="zh-CN"/>
              </w:rPr>
              <w:t xml:space="preserve"> 14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lang w:eastAsia="zh-CN"/>
              </w:rPr>
            </w:pPr>
            <w:r>
              <w:rPr>
                <w:rFonts w:hint="eastAsia" w:eastAsia="仿宋_GB2312"/>
                <w:sz w:val="24"/>
              </w:rPr>
              <w:t xml:space="preserve">                                                项目单位负责人（签章）：</w:t>
            </w:r>
            <w:r>
              <w:rPr>
                <w:rFonts w:hint="eastAsia" w:eastAsia="仿宋_GB2312"/>
                <w:sz w:val="24"/>
                <w:lang w:eastAsia="zh-CN"/>
              </w:rPr>
              <w:t>施恩</w:t>
            </w:r>
          </w:p>
          <w:p>
            <w:pPr>
              <w:spacing w:line="440" w:lineRule="exact"/>
              <w:rPr>
                <w:rFonts w:hint="eastAsia"/>
                <w:sz w:val="24"/>
              </w:rPr>
            </w:pPr>
            <w:r>
              <w:rPr>
                <w:rFonts w:hint="eastAsia" w:eastAsia="仿宋_GB2312"/>
                <w:sz w:val="24"/>
              </w:rPr>
              <w:t xml:space="preserve">                                                       </w:t>
            </w:r>
            <w:r>
              <w:rPr>
                <w:rFonts w:hint="eastAsia" w:eastAsia="仿宋_GB2312"/>
                <w:sz w:val="24"/>
                <w:lang w:val="en-US" w:eastAsia="zh-CN"/>
              </w:rPr>
              <w:t>2022</w:t>
            </w:r>
            <w:r>
              <w:rPr>
                <w:rFonts w:hint="eastAsia" w:eastAsia="仿宋_GB2312"/>
                <w:sz w:val="24"/>
              </w:rPr>
              <w:t xml:space="preserve"> 年</w:t>
            </w:r>
            <w:r>
              <w:rPr>
                <w:rFonts w:hint="eastAsia" w:eastAsia="仿宋_GB2312"/>
                <w:sz w:val="24"/>
                <w:lang w:val="en-US" w:eastAsia="zh-CN"/>
              </w:rPr>
              <w:t xml:space="preserve"> 10 </w:t>
            </w:r>
            <w:r>
              <w:rPr>
                <w:rFonts w:hint="eastAsia" w:eastAsia="仿宋_GB2312"/>
                <w:sz w:val="24"/>
              </w:rPr>
              <w:t xml:space="preserve">月 </w:t>
            </w:r>
            <w:r>
              <w:rPr>
                <w:rFonts w:hint="eastAsia" w:eastAsia="仿宋_GB2312"/>
                <w:sz w:val="24"/>
                <w:lang w:val="en-US" w:eastAsia="zh-CN"/>
              </w:rPr>
              <w:t>14</w:t>
            </w:r>
            <w:r>
              <w:rPr>
                <w:rFonts w:hint="eastAsia" w:eastAsia="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bookmarkStart w:id="0" w:name="_GoBack"/>
            <w:bookmarkEnd w:id="0"/>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5" w:type="dxa"/>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华容县疾病预防控制中心</w:t>
      </w:r>
    </w:p>
    <w:p>
      <w:pPr>
        <w:spacing w:line="6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2021</w:t>
      </w:r>
      <w:r>
        <w:rPr>
          <w:rFonts w:hint="eastAsia" w:ascii="方正小标宋简体" w:eastAsia="方正小标宋简体"/>
          <w:sz w:val="44"/>
          <w:szCs w:val="44"/>
        </w:rPr>
        <w:t>年度</w:t>
      </w:r>
      <w:r>
        <w:rPr>
          <w:rFonts w:hint="eastAsia" w:ascii="方正小标宋简体" w:eastAsia="方正小标宋简体"/>
          <w:sz w:val="44"/>
          <w:szCs w:val="44"/>
          <w:lang w:eastAsia="zh-CN"/>
        </w:rPr>
        <w:t>重大传染病中央补助资金</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绩效自评报告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640" w:firstLineChars="200"/>
        <w:jc w:val="both"/>
        <w:textAlignment w:val="auto"/>
        <w:rPr>
          <w:rFonts w:hint="eastAsia"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 w:cs="Times New Roman"/>
          <w:color w:val="auto"/>
          <w:sz w:val="32"/>
          <w:szCs w:val="32"/>
          <w:lang w:eastAsia="zh-CN"/>
        </w:rPr>
      </w:pP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w:t>
      </w:r>
      <w:r>
        <w:rPr>
          <w:rFonts w:hint="default" w:ascii="Times New Roman" w:hAnsi="Times New Roman" w:eastAsia="仿宋" w:cs="Times New Roman"/>
          <w:color w:val="auto"/>
          <w:sz w:val="32"/>
          <w:szCs w:val="32"/>
        </w:rPr>
        <w:t>我</w:t>
      </w:r>
      <w:r>
        <w:rPr>
          <w:rFonts w:hint="eastAsia" w:ascii="Times New Roman" w:hAnsi="Times New Roman" w:eastAsia="仿宋" w:cs="Times New Roman"/>
          <w:color w:val="auto"/>
          <w:sz w:val="32"/>
          <w:szCs w:val="32"/>
          <w:lang w:eastAsia="zh-CN"/>
        </w:rPr>
        <w:t>中心</w:t>
      </w:r>
      <w:r>
        <w:rPr>
          <w:rFonts w:hint="default" w:ascii="Times New Roman" w:hAnsi="Times New Roman" w:eastAsia="仿宋" w:cs="Times New Roman"/>
          <w:color w:val="auto"/>
          <w:sz w:val="32"/>
          <w:szCs w:val="32"/>
        </w:rPr>
        <w:t>对</w:t>
      </w:r>
      <w:r>
        <w:rPr>
          <w:rFonts w:hint="eastAsia" w:ascii="Times New Roman" w:hAnsi="Times New Roman" w:eastAsia="仿宋" w:cs="Times New Roman"/>
          <w:color w:val="auto"/>
          <w:sz w:val="32"/>
          <w:szCs w:val="32"/>
          <w:lang w:val="en-US" w:eastAsia="zh-CN"/>
        </w:rPr>
        <w:t>2021年中央补助重大传染病项目</w:t>
      </w:r>
      <w:r>
        <w:rPr>
          <w:rFonts w:hint="default" w:ascii="Times New Roman" w:hAnsi="Times New Roman" w:eastAsia="仿宋" w:cs="Times New Roman"/>
          <w:color w:val="auto"/>
          <w:sz w:val="32"/>
          <w:szCs w:val="32"/>
        </w:rPr>
        <w:t>专项资金开展绩效评价，进行了自评，现将自评情况报告如下</w:t>
      </w:r>
      <w:r>
        <w:rPr>
          <w:rFonts w:hint="default" w:ascii="Times New Roman" w:hAnsi="Times New Roman" w:eastAsia="仿宋" w:cs="Times New Roman"/>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spacing w:line="580" w:lineRule="exact"/>
        <w:ind w:left="0" w:firstLine="640" w:firstLineChars="200"/>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基本情况</w:t>
      </w:r>
    </w:p>
    <w:p>
      <w:pPr>
        <w:keepNext w:val="0"/>
        <w:keepLines w:val="0"/>
        <w:pageBreakBefore w:val="0"/>
        <w:widowControl w:val="0"/>
        <w:numPr>
          <w:ilvl w:val="0"/>
          <w:numId w:val="0"/>
        </w:numPr>
        <w:kinsoku/>
        <w:wordWrap/>
        <w:overflowPunct/>
        <w:topLinePunct w:val="0"/>
        <w:autoSpaceDE/>
        <w:autoSpaceDN/>
        <w:bidi w:val="0"/>
        <w:spacing w:line="580" w:lineRule="exact"/>
        <w:ind w:left="0" w:firstLine="640" w:firstLineChars="200"/>
        <w:jc w:val="left"/>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根据湘财预[2020]362号文中央补助重大传染病项目经费191.89万元（免疫规划19；艾滋病防治61.74；结核病防治34.48；精神卫生和慢性病防治27.5；湘财社指[2021]0049号文中央补助重大传染病项目经费49.17万元（艾滋病防治27.06万元；结核病防治8.18万元；精神卫生和慢性病防治9.93万元；新冠肺炎等重点传染病防控4万元）；2021年县财政均已下达到我中心。</w:t>
      </w:r>
    </w:p>
    <w:p>
      <w:pPr>
        <w:keepNext w:val="0"/>
        <w:keepLines w:val="0"/>
        <w:pageBreakBefore w:val="0"/>
        <w:widowControl w:val="0"/>
        <w:numPr>
          <w:ilvl w:val="0"/>
          <w:numId w:val="1"/>
        </w:numPr>
        <w:kinsoku/>
        <w:wordWrap/>
        <w:overflowPunct/>
        <w:topLinePunct w:val="0"/>
        <w:autoSpaceDE/>
        <w:autoSpaceDN/>
        <w:bidi w:val="0"/>
        <w:spacing w:line="580" w:lineRule="exact"/>
        <w:ind w:left="0" w:firstLine="640" w:firstLineChars="200"/>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预算资金使用管理情况。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1、组织实施：为使绩效评价工作顺利开展，成立了以中心主任蔡建湘同志为组长、张志华、孙贤兵、陈克红为副组长、各科室负责人为成员的预算绩效管理工作领导小组，负责绩效评价的组织管理和实施工作，填制基础表格、收集资料、汇总数据，按照年初上级部门下达的工作目标，结合部门预算支出情况进行绩效评价并撰写绩效评价报告。</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2、分析评价：对项目科室提供的自评报告、项目资料进行核实、分析、复查，根据绩效评价对象的特点采用现场评价和非现场评价相结合的方法对绩效目标完成情况进行评价，运用相关绩效评价方法对绩效完成情况进行综合分析、打分、形成评价结论。</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3、项目资金管理情况分析：严格按项目资金进行管理，执行相关财务支出管理制度，资金管理制度。</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三、绩效目标完成情况分析</w:t>
      </w:r>
    </w:p>
    <w:p>
      <w:pPr>
        <w:keepNext w:val="0"/>
        <w:keepLines w:val="0"/>
        <w:pageBreakBefore w:val="0"/>
        <w:widowControl w:val="0"/>
        <w:numPr>
          <w:ilvl w:val="0"/>
          <w:numId w:val="0"/>
        </w:numPr>
        <w:kinsoku/>
        <w:wordWrap/>
        <w:overflowPunct/>
        <w:topLinePunct w:val="0"/>
        <w:autoSpaceDE/>
        <w:autoSpaceDN/>
        <w:bidi w:val="0"/>
        <w:spacing w:line="580" w:lineRule="exact"/>
        <w:ind w:left="0"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（一）资金投入情况分析</w:t>
      </w:r>
    </w:p>
    <w:p>
      <w:pPr>
        <w:keepNext w:val="0"/>
        <w:keepLines w:val="0"/>
        <w:pageBreakBefore w:val="0"/>
        <w:widowControl w:val="0"/>
        <w:numPr>
          <w:ilvl w:val="0"/>
          <w:numId w:val="0"/>
        </w:numPr>
        <w:kinsoku/>
        <w:wordWrap/>
        <w:overflowPunct/>
        <w:topLinePunct w:val="0"/>
        <w:autoSpaceDE/>
        <w:autoSpaceDN/>
        <w:bidi w:val="0"/>
        <w:spacing w:line="580" w:lineRule="exact"/>
        <w:ind w:left="0" w:firstLine="640" w:firstLineChars="200"/>
        <w:jc w:val="left"/>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截至目前，拨付我中心的中央补助重大传染病项目经费191.89万元已经全部用于项目实施工作。按照上级要求，我中心成立了项目实施工作小组，加强了项目实施督查，所有项目经费做到了专款专用，专款管理，严格按项目资金进行管理，执行相关财务支出管理制度，资金管理制度，确保了项目实施效果。</w:t>
      </w:r>
    </w:p>
    <w:p>
      <w:pPr>
        <w:keepNext w:val="0"/>
        <w:keepLines w:val="0"/>
        <w:pageBreakBefore w:val="0"/>
        <w:widowControl w:val="0"/>
        <w:numPr>
          <w:ilvl w:val="0"/>
          <w:numId w:val="0"/>
        </w:numPr>
        <w:kinsoku/>
        <w:wordWrap/>
        <w:overflowPunct/>
        <w:topLinePunct w:val="0"/>
        <w:autoSpaceDE/>
        <w:autoSpaceDN/>
        <w:bidi w:val="0"/>
        <w:spacing w:line="580" w:lineRule="exact"/>
        <w:ind w:left="0"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（二）总体绩效目标完成情况</w:t>
      </w:r>
      <w:r>
        <w:rPr>
          <w:rFonts w:hint="default" w:ascii="楷体" w:hAnsi="楷体" w:eastAsia="楷体" w:cs="楷体"/>
          <w:color w:val="auto"/>
          <w:kern w:val="0"/>
          <w:sz w:val="32"/>
          <w:szCs w:val="32"/>
          <w:lang w:val="en-US" w:eastAsia="zh-CN" w:bidi="ar"/>
        </w:rPr>
        <w:t>分析</w:t>
      </w:r>
    </w:p>
    <w:p>
      <w:pPr>
        <w:keepNext w:val="0"/>
        <w:keepLines w:val="0"/>
        <w:pageBreakBefore w:val="0"/>
        <w:widowControl w:val="0"/>
        <w:numPr>
          <w:ilvl w:val="0"/>
          <w:numId w:val="0"/>
        </w:numPr>
        <w:kinsoku/>
        <w:wordWrap/>
        <w:overflowPunct/>
        <w:topLinePunct w:val="0"/>
        <w:autoSpaceDE/>
        <w:autoSpaceDN/>
        <w:bidi w:val="0"/>
        <w:spacing w:line="580" w:lineRule="exact"/>
        <w:ind w:left="0" w:firstLine="640" w:firstLineChars="200"/>
        <w:jc w:val="left"/>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1、免疫规划防治项目：严格按照《疫苗管理法》规定，对疫苗的购进、储存、分发、运输等全过程管理规范，建立真实、准确、完整的接收、购进、储存、配送、供应等记录并存档至规定年限备查，保证了疫苗质量和全程电子追溯。全年共冷链运转12轮次，共下发非免疫规划疫苗近12万剂次。指导各接种单位规范了疫苗的使用和冷链管理，并定期进行督导。</w:t>
      </w: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left"/>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2、艾滋病防治项目：根据湖南省2021年度艾滋病防治项目实施方案工作要求，提高广大人群对艾滋病防治知晓率，我科室利用“6.26世界禁毒日”、“12.1世界艾滋病日”等宣传日，开展了形式多样的艾滋病防治宣传活动，既突出艾滋病危害，又倡导社会关爱艾滋病感染者；积极开展高危人群干预，加大了对辖区内各娱乐场所从业人员、戒毒所吸毒人员、监管场所羁押人员等特殊人群的艾滋病防治宣传和HIV初筛检测工作力度；做好病人随访管理和抗病毒治疗工作，对有意愿且无治疗禁忌症的感染者和病人提供服药依从性教育，积极实施免费抗病毒治疗，提高了病人生活质量；全面落实关怀救助，按照有关社会救助政策对经济困难的艾滋病患者及其家属给予了必要的生活和医疗救助。</w:t>
      </w:r>
    </w:p>
    <w:p>
      <w:pPr>
        <w:keepNext w:val="0"/>
        <w:keepLines w:val="0"/>
        <w:pageBreakBefore w:val="0"/>
        <w:widowControl w:val="0"/>
        <w:numPr>
          <w:ilvl w:val="0"/>
          <w:numId w:val="0"/>
        </w:numPr>
        <w:kinsoku/>
        <w:wordWrap/>
        <w:overflowPunct/>
        <w:topLinePunct w:val="0"/>
        <w:autoSpaceDE/>
        <w:autoSpaceDN/>
        <w:bidi w:val="0"/>
        <w:spacing w:line="580" w:lineRule="exact"/>
        <w:ind w:left="0" w:firstLine="640" w:firstLineChars="200"/>
        <w:jc w:val="left"/>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3、结核病防治项目：全县共登记接诊疑似肺结核患者1252人，免费摄片1252人，痰检1851人次，发现活动性肺结核病人330人，病原学阳性192人。非结防机构网报肺结核患者545人，重报96人，到位435人，到位率96.88%。共收到中国预警43条，重复报告8条，核实本地学生结核患者9人，外地学生9人。</w:t>
      </w:r>
    </w:p>
    <w:p>
      <w:pPr>
        <w:keepNext w:val="0"/>
        <w:keepLines w:val="0"/>
        <w:pageBreakBefore w:val="0"/>
        <w:widowControl w:val="0"/>
        <w:numPr>
          <w:ilvl w:val="0"/>
          <w:numId w:val="0"/>
        </w:numPr>
        <w:kinsoku/>
        <w:wordWrap/>
        <w:overflowPunct/>
        <w:topLinePunct w:val="0"/>
        <w:autoSpaceDE/>
        <w:autoSpaceDN/>
        <w:bidi w:val="0"/>
        <w:spacing w:line="580" w:lineRule="exact"/>
        <w:ind w:left="0" w:firstLine="640" w:firstLineChars="200"/>
        <w:jc w:val="left"/>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4、精神卫生和慢性病防治项目：根据严重精神障碍患者管理规范和死因监测、恶性肿瘤监测要求，提高慢性病患者的发现率、规范管理率、服药率、控制率，从而降低我县慢性非传染性疾病的发病率。我科室多次对辖区21家乡镇（中心）卫生院进行慢病项目督导考核工作，举行了“华容县严重精神障碍患者管理培训”和“华容县中小学及幼儿园严重精神障碍患者的应急处置培训与现场演练”。9月6日—11月15日完成2021年严重精神障碍患者入户排查筛查危险性评估工作，对数据、资料进行整理、汇总上报。</w:t>
      </w:r>
    </w:p>
    <w:p>
      <w:pPr>
        <w:keepNext w:val="0"/>
        <w:keepLines w:val="0"/>
        <w:pageBreakBefore w:val="0"/>
        <w:widowControl w:val="0"/>
        <w:numPr>
          <w:ilvl w:val="0"/>
          <w:numId w:val="0"/>
        </w:numPr>
        <w:kinsoku/>
        <w:wordWrap/>
        <w:overflowPunct/>
        <w:topLinePunct w:val="0"/>
        <w:autoSpaceDE/>
        <w:autoSpaceDN/>
        <w:bidi w:val="0"/>
        <w:spacing w:line="580" w:lineRule="exact"/>
        <w:ind w:left="0" w:firstLine="640" w:firstLineChars="200"/>
        <w:jc w:val="left"/>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5、新冠肺炎等重点传染病防控：开展新冠肺炎相关疫情流调全县无确诊病例、无症状感染者、疑似病例报告。每日及时收集、上报各类新冠报表，对集中隔离点采样结果及时进行反馈（包括集中隔离对象和解除对象）。我中心</w:t>
      </w:r>
      <w:r>
        <w:rPr>
          <w:rFonts w:hint="default" w:ascii="Times New Roman" w:hAnsi="Times New Roman" w:eastAsia="仿宋" w:cs="Times New Roman"/>
          <w:color w:val="auto"/>
          <w:kern w:val="0"/>
          <w:sz w:val="32"/>
          <w:szCs w:val="32"/>
          <w:lang w:val="en-US" w:eastAsia="zh-CN" w:bidi="ar"/>
        </w:rPr>
        <w:t>从20</w:t>
      </w:r>
      <w:r>
        <w:rPr>
          <w:rFonts w:hint="eastAsia" w:ascii="Times New Roman" w:hAnsi="Times New Roman" w:eastAsia="仿宋" w:cs="Times New Roman"/>
          <w:color w:val="auto"/>
          <w:kern w:val="0"/>
          <w:sz w:val="32"/>
          <w:szCs w:val="32"/>
          <w:lang w:val="en-US" w:eastAsia="zh-CN" w:bidi="ar"/>
        </w:rPr>
        <w:t>21</w:t>
      </w:r>
      <w:r>
        <w:rPr>
          <w:rFonts w:hint="default" w:ascii="Times New Roman" w:hAnsi="Times New Roman" w:eastAsia="仿宋" w:cs="Times New Roman"/>
          <w:color w:val="auto"/>
          <w:kern w:val="0"/>
          <w:sz w:val="32"/>
          <w:szCs w:val="32"/>
          <w:lang w:val="en-US" w:eastAsia="zh-CN" w:bidi="ar"/>
        </w:rPr>
        <w:t>年</w:t>
      </w:r>
      <w:r>
        <w:rPr>
          <w:rFonts w:hint="eastAsia" w:ascii="Times New Roman" w:hAnsi="Times New Roman" w:eastAsia="仿宋" w:cs="Times New Roman"/>
          <w:color w:val="auto"/>
          <w:kern w:val="0"/>
          <w:sz w:val="32"/>
          <w:szCs w:val="32"/>
          <w:lang w:val="en-US" w:eastAsia="zh-CN" w:bidi="ar"/>
        </w:rPr>
        <w:t>1</w:t>
      </w:r>
      <w:r>
        <w:rPr>
          <w:rFonts w:hint="default" w:ascii="Times New Roman" w:hAnsi="Times New Roman" w:eastAsia="仿宋" w:cs="Times New Roman"/>
          <w:color w:val="auto"/>
          <w:kern w:val="0"/>
          <w:sz w:val="32"/>
          <w:szCs w:val="32"/>
          <w:lang w:val="en-US" w:eastAsia="zh-CN" w:bidi="ar"/>
        </w:rPr>
        <w:t>月开始，</w:t>
      </w:r>
      <w:r>
        <w:rPr>
          <w:rFonts w:hint="eastAsia" w:ascii="Times New Roman" w:hAnsi="Times New Roman" w:eastAsia="仿宋" w:cs="Times New Roman"/>
          <w:color w:val="auto"/>
          <w:kern w:val="0"/>
          <w:sz w:val="32"/>
          <w:szCs w:val="32"/>
          <w:lang w:val="en-US" w:eastAsia="zh-CN" w:bidi="ar"/>
        </w:rPr>
        <w:t>按上级要求每周对辖区内农集贸市场、超市、冷库以及海鲜加工经营门店、餐饮店进行了新冠外环境采样</w:t>
      </w:r>
    </w:p>
    <w:p>
      <w:pPr>
        <w:keepNext w:val="0"/>
        <w:keepLines w:val="0"/>
        <w:pageBreakBefore w:val="0"/>
        <w:widowControl w:val="0"/>
        <w:numPr>
          <w:ilvl w:val="0"/>
          <w:numId w:val="0"/>
        </w:numPr>
        <w:kinsoku/>
        <w:wordWrap/>
        <w:overflowPunct/>
        <w:topLinePunct w:val="0"/>
        <w:autoSpaceDE/>
        <w:autoSpaceDN/>
        <w:bidi w:val="0"/>
        <w:spacing w:line="580" w:lineRule="exact"/>
        <w:ind w:left="0" w:firstLine="640" w:firstLineChars="200"/>
        <w:jc w:val="left"/>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（三）绩效指标完成情况分析</w:t>
      </w:r>
    </w:p>
    <w:p>
      <w:pPr>
        <w:keepNext w:val="0"/>
        <w:keepLines w:val="0"/>
        <w:pageBreakBefore w:val="0"/>
        <w:widowControl w:val="0"/>
        <w:numPr>
          <w:ilvl w:val="0"/>
          <w:numId w:val="0"/>
        </w:numPr>
        <w:kinsoku/>
        <w:wordWrap/>
        <w:overflowPunct/>
        <w:topLinePunct w:val="0"/>
        <w:autoSpaceDE/>
        <w:autoSpaceDN/>
        <w:bidi w:val="0"/>
        <w:spacing w:line="580" w:lineRule="exact"/>
        <w:ind w:left="0" w:firstLine="640" w:firstLineChars="200"/>
        <w:jc w:val="left"/>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1、为进一步规范我县医疗机构免疫规划疫苗针对性传染病监测和管理工作，全县累计报告疑似麻疹15例；AFP3例；AEFI 30例。每月对全县各哨点医院开展了麻疹、风疹、AFP、流脑、乙脑及其他免疫规划疫苗针对传染病的主动监测。发现疑似病例及时上报，调查处置。儿童基础免疫报告接种剂次及接种率均在98%以上。8月-11月在全县85所小学和90所幼儿园展开入托、入学查验预防接种证工作，查验覆盖率为100％，入托入学应查验儿童15177人，实际查验儿童15014人，查验率为98.93%，应补种12879人，实际补种12794人，补种率为99.34%。</w:t>
      </w:r>
    </w:p>
    <w:p>
      <w:pPr>
        <w:keepNext w:val="0"/>
        <w:keepLines w:val="0"/>
        <w:pageBreakBefore w:val="0"/>
        <w:widowControl w:val="0"/>
        <w:numPr>
          <w:ilvl w:val="0"/>
          <w:numId w:val="0"/>
        </w:numPr>
        <w:kinsoku/>
        <w:wordWrap/>
        <w:overflowPunct/>
        <w:topLinePunct w:val="0"/>
        <w:autoSpaceDE/>
        <w:autoSpaceDN/>
        <w:bidi w:val="0"/>
        <w:spacing w:line="580" w:lineRule="exact"/>
        <w:ind w:left="0" w:firstLine="640" w:firstLineChars="200"/>
        <w:jc w:val="left"/>
        <w:textAlignment w:val="auto"/>
        <w:rPr>
          <w:rFonts w:hint="default"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2、2021年全县共开展HIV抗体检测163296人次，检测比例22%（指标要求21%）；VCT门诊全年筛查980人次（指标要求905人次）；艾滋病治疗率96%、病毒载量检测率100%、治疗成功率93%（指标要求90%）；CD4检测率、配偶检测比例、结核检测比例均为100%（指标要求95%）。</w:t>
      </w:r>
    </w:p>
    <w:p>
      <w:pPr>
        <w:keepNext w:val="0"/>
        <w:keepLines w:val="0"/>
        <w:pageBreakBefore w:val="0"/>
        <w:widowControl w:val="0"/>
        <w:numPr>
          <w:ilvl w:val="0"/>
          <w:numId w:val="0"/>
        </w:numPr>
        <w:kinsoku/>
        <w:wordWrap/>
        <w:overflowPunct/>
        <w:topLinePunct w:val="0"/>
        <w:autoSpaceDE/>
        <w:autoSpaceDN/>
        <w:bidi w:val="0"/>
        <w:spacing w:line="580" w:lineRule="exact"/>
        <w:ind w:left="0" w:firstLine="640" w:firstLineChars="200"/>
        <w:jc w:val="left"/>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3、2021年免费检查可疑患者1252人，确诊肺结核患者数330人，年初治涂阳192人。管理率100%(要求90%)，规范管理率98.48%(90%)，规律服药率96.97%(要求90%)，病原学阳率58.18%(要求50%),病原学阳耐药者筛查率100%(要求90%)，耐药可疑者筛查率100%(要求90%)。</w:t>
      </w:r>
    </w:p>
    <w:p>
      <w:pPr>
        <w:keepNext w:val="0"/>
        <w:keepLines w:val="0"/>
        <w:pageBreakBefore w:val="0"/>
        <w:widowControl w:val="0"/>
        <w:numPr>
          <w:ilvl w:val="0"/>
          <w:numId w:val="0"/>
        </w:numPr>
        <w:kinsoku/>
        <w:wordWrap/>
        <w:overflowPunct/>
        <w:topLinePunct w:val="0"/>
        <w:autoSpaceDE/>
        <w:autoSpaceDN/>
        <w:bidi w:val="0"/>
        <w:spacing w:line="580" w:lineRule="exact"/>
        <w:ind w:left="0" w:firstLine="640" w:firstLineChars="200"/>
        <w:jc w:val="left"/>
        <w:textAlignment w:val="auto"/>
        <w:rPr>
          <w:rFonts w:hint="default"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4、2021年在册管理严重精神障碍患者3288人，在管3272人，管理率99.51%(要求95%)，规范管理率99.24(80%)，服药率95.89%(要求80%)，规律服药率86.36%(要求50%),面访率98.28%(要求90%),各指标较去年均有上升。累计上报死亡信息人数3355例，恶性肿瘤上报558张。</w:t>
      </w:r>
    </w:p>
    <w:p>
      <w:pPr>
        <w:keepNext w:val="0"/>
        <w:keepLines w:val="0"/>
        <w:pageBreakBefore w:val="0"/>
        <w:widowControl w:val="0"/>
        <w:numPr>
          <w:ilvl w:val="0"/>
          <w:numId w:val="0"/>
        </w:numPr>
        <w:kinsoku/>
        <w:wordWrap/>
        <w:overflowPunct/>
        <w:topLinePunct w:val="0"/>
        <w:autoSpaceDE/>
        <w:autoSpaceDN/>
        <w:bidi w:val="0"/>
        <w:spacing w:line="580" w:lineRule="exact"/>
        <w:ind w:left="0" w:firstLine="640" w:firstLineChars="200"/>
        <w:jc w:val="left"/>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5、全年累计开展新冠肺炎相关疫情流调33起，排查密切接触者10人，次密298人，全县无确诊病例、无症状感染者、疑似病例报告。每日及时收集、上报各类新冠报表，对集中隔离点采样结果及时进行反馈（包括集中隔离对象和解除对象）。对各大农贸市场，超市（生鲜水产品区域、冷冻水产品、肉品区域）、海鲜加工门店及餐饮店共采样11554份，其中水产品、肉类4241份，外环境6244份，从业人员1069份，监测场所共1917家，结果均为阴性。全县累计报告接种新冠病毒疫苗778127剂次，其中第一剂382098剂次、第二剂347712剂次、第三剂48316剂次；18岁以上加强针累计接种11831剂次；3-11岁儿童第一剂累计接种42392剂次。</w:t>
      </w:r>
    </w:p>
    <w:p>
      <w:pPr>
        <w:keepNext w:val="0"/>
        <w:keepLines w:val="0"/>
        <w:pageBreakBefore w:val="0"/>
        <w:widowControl w:val="0"/>
        <w:numPr>
          <w:ilvl w:val="0"/>
          <w:numId w:val="0"/>
        </w:numPr>
        <w:kinsoku/>
        <w:wordWrap/>
        <w:overflowPunct/>
        <w:topLinePunct w:val="0"/>
        <w:autoSpaceDE/>
        <w:autoSpaceDN/>
        <w:bidi w:val="0"/>
        <w:spacing w:line="580" w:lineRule="exact"/>
        <w:ind w:left="0"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四、改进措施</w:t>
      </w:r>
    </w:p>
    <w:p>
      <w:pPr>
        <w:keepNext w:val="0"/>
        <w:keepLines w:val="0"/>
        <w:pageBreakBefore w:val="0"/>
        <w:widowControl w:val="0"/>
        <w:numPr>
          <w:ilvl w:val="0"/>
          <w:numId w:val="0"/>
        </w:numPr>
        <w:kinsoku/>
        <w:wordWrap/>
        <w:overflowPunct/>
        <w:topLinePunct w:val="0"/>
        <w:autoSpaceDE/>
        <w:autoSpaceDN/>
        <w:bidi w:val="0"/>
        <w:spacing w:line="580" w:lineRule="exact"/>
        <w:ind w:left="0" w:firstLine="640" w:firstLineChars="200"/>
        <w:jc w:val="left"/>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一是对绩效评价工作“谁使用、谁评价”的原则执行不够到位。二是项目配套资金没及时到位，导致有些工作无法开展。</w:t>
      </w:r>
    </w:p>
    <w:p>
      <w:pPr>
        <w:keepNext w:val="0"/>
        <w:keepLines w:val="0"/>
        <w:pageBreakBefore w:val="0"/>
        <w:widowControl w:val="0"/>
        <w:numPr>
          <w:ilvl w:val="0"/>
          <w:numId w:val="0"/>
        </w:numPr>
        <w:kinsoku/>
        <w:wordWrap/>
        <w:overflowPunct/>
        <w:topLinePunct w:val="0"/>
        <w:autoSpaceDE/>
        <w:autoSpaceDN/>
        <w:bidi w:val="0"/>
        <w:spacing w:line="580" w:lineRule="exact"/>
        <w:ind w:left="0" w:firstLine="640" w:firstLineChars="200"/>
        <w:jc w:val="left"/>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今后我中心将更加细致地制定绩效目标，进一步严肃财经纪律，让项目资金按计划落实到实处。</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jc w:val="left"/>
        <w:textAlignment w:val="auto"/>
        <w:rPr>
          <w:rFonts w:hint="eastAsia" w:ascii="Times New Roman" w:hAnsi="Times New Roman" w:eastAsia="仿宋" w:cs="Times New Roman"/>
          <w:color w:val="auto"/>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仿宋" w:cs="Times New Roman"/>
          <w:color w:val="auto"/>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jc w:val="left"/>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 xml:space="preserve">                            华容县疾病预防控制中心</w:t>
      </w:r>
    </w:p>
    <w:p>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jc w:val="left"/>
        <w:textAlignment w:val="auto"/>
        <w:rPr>
          <w:rFonts w:hint="eastAsia"/>
        </w:rPr>
      </w:pPr>
      <w:r>
        <w:rPr>
          <w:rFonts w:hint="eastAsia" w:ascii="Times New Roman" w:hAnsi="Times New Roman" w:eastAsia="仿宋" w:cs="Times New Roman"/>
          <w:color w:val="auto"/>
          <w:kern w:val="0"/>
          <w:sz w:val="32"/>
          <w:szCs w:val="32"/>
          <w:lang w:val="en-US" w:eastAsia="zh-CN" w:bidi="ar"/>
        </w:rPr>
        <w:t xml:space="preserve">                                2022年10月9日</w:t>
      </w:r>
      <w:r>
        <w:rPr>
          <w:rFonts w:hint="eastAsia" w:ascii="仿宋_GB2312" w:eastAsia="仿宋_GB2312"/>
          <w:sz w:val="32"/>
          <w:szCs w:val="32"/>
        </w:rPr>
        <w:t xml:space="preserve"> </w:t>
      </w: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adjustRightInd w:val="0"/>
        <w:snapToGrid w:val="0"/>
        <w:spacing w:before="156" w:beforeLines="50"/>
        <w:ind w:firstLine="960" w:firstLineChars="300"/>
        <w:contextualSpacing/>
        <w:rPr>
          <w:rFonts w:hint="eastAsia" w:eastAsia="仿宋_GB2312"/>
          <w:sz w:val="32"/>
        </w:rPr>
      </w:pPr>
    </w:p>
    <w:p>
      <w:pPr>
        <w:spacing w:before="187" w:beforeLines="60" w:after="187" w:afterLines="60" w:line="560" w:lineRule="exact"/>
        <w:jc w:val="center"/>
        <w:rPr>
          <w:rFonts w:hint="eastAsia" w:ascii="方正小标宋简体" w:eastAsia="方正小标宋简体"/>
          <w:sz w:val="38"/>
          <w:szCs w:val="38"/>
        </w:rPr>
      </w:pPr>
      <w:r>
        <w:rPr>
          <w:rFonts w:hint="eastAsia" w:eastAsia="仿宋_GB2312"/>
          <w:sz w:val="32"/>
          <w:lang w:val="en-US" w:eastAsia="zh-CN"/>
        </w:rPr>
        <w:t xml:space="preserve">   </w:t>
      </w:r>
      <w:r>
        <w:rPr>
          <w:rFonts w:hint="eastAsia" w:ascii="方正小标宋简体" w:eastAsia="方正小标宋简体"/>
          <w:sz w:val="38"/>
          <w:szCs w:val="38"/>
        </w:rPr>
        <w:t>项目支出绩效评价指标体系</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96</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before="156" w:beforeLines="50"/>
        <w:contextualSpacing/>
        <w:rPr>
          <w:rFonts w:hint="default" w:eastAsia="仿宋_GB2312"/>
          <w:sz w:val="32"/>
          <w:lang w:val="en-US" w:eastAsia="zh-CN"/>
        </w:rPr>
      </w:pPr>
    </w:p>
    <w:sectPr>
      <w:footerReference r:id="rId3" w:type="default"/>
      <w:footerReference r:id="rId4"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FBCBA"/>
    <w:multiLevelType w:val="singleLevel"/>
    <w:tmpl w:val="DD0FBC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NWZjZmZhMTE3MDI4ZjY1OWFkZTNjOGM2OTJmM2YifQ=="/>
  </w:docVars>
  <w:rsids>
    <w:rsidRoot w:val="2CE55C20"/>
    <w:rsid w:val="007B2063"/>
    <w:rsid w:val="083749E7"/>
    <w:rsid w:val="098345E2"/>
    <w:rsid w:val="0A331E73"/>
    <w:rsid w:val="0C564D28"/>
    <w:rsid w:val="0CB679B8"/>
    <w:rsid w:val="0DE528CD"/>
    <w:rsid w:val="0E856EE6"/>
    <w:rsid w:val="0FAE6C29"/>
    <w:rsid w:val="10054735"/>
    <w:rsid w:val="110E5BD1"/>
    <w:rsid w:val="121F7F54"/>
    <w:rsid w:val="12A702B4"/>
    <w:rsid w:val="1336279F"/>
    <w:rsid w:val="13D50C28"/>
    <w:rsid w:val="160C6457"/>
    <w:rsid w:val="17127A9D"/>
    <w:rsid w:val="18725427"/>
    <w:rsid w:val="1D0C582B"/>
    <w:rsid w:val="1D13433C"/>
    <w:rsid w:val="1E03482E"/>
    <w:rsid w:val="1E4E3AB1"/>
    <w:rsid w:val="1F152820"/>
    <w:rsid w:val="208F03B0"/>
    <w:rsid w:val="20B817CA"/>
    <w:rsid w:val="20D67D8D"/>
    <w:rsid w:val="24754641"/>
    <w:rsid w:val="254E2FC7"/>
    <w:rsid w:val="25B607B7"/>
    <w:rsid w:val="263C173A"/>
    <w:rsid w:val="289D055E"/>
    <w:rsid w:val="2A770606"/>
    <w:rsid w:val="2C7C5F9A"/>
    <w:rsid w:val="2C9F197B"/>
    <w:rsid w:val="2CA33441"/>
    <w:rsid w:val="2CE55C20"/>
    <w:rsid w:val="2F287302"/>
    <w:rsid w:val="30426D13"/>
    <w:rsid w:val="30801AC4"/>
    <w:rsid w:val="3196661B"/>
    <w:rsid w:val="31F2079F"/>
    <w:rsid w:val="32372423"/>
    <w:rsid w:val="32BF68D3"/>
    <w:rsid w:val="37373140"/>
    <w:rsid w:val="38611E50"/>
    <w:rsid w:val="387B3FDF"/>
    <w:rsid w:val="399F120C"/>
    <w:rsid w:val="3A43255A"/>
    <w:rsid w:val="3D6201A1"/>
    <w:rsid w:val="3DDD2303"/>
    <w:rsid w:val="3EC46785"/>
    <w:rsid w:val="3F8A6044"/>
    <w:rsid w:val="43A702D9"/>
    <w:rsid w:val="44592EA4"/>
    <w:rsid w:val="46650A23"/>
    <w:rsid w:val="47490A0A"/>
    <w:rsid w:val="477245B4"/>
    <w:rsid w:val="49617FA5"/>
    <w:rsid w:val="49C34AA3"/>
    <w:rsid w:val="4A9B157C"/>
    <w:rsid w:val="4BAD6FBB"/>
    <w:rsid w:val="4D171D42"/>
    <w:rsid w:val="4E4F0BB0"/>
    <w:rsid w:val="4F277882"/>
    <w:rsid w:val="52717D4E"/>
    <w:rsid w:val="53492570"/>
    <w:rsid w:val="57430FD1"/>
    <w:rsid w:val="57D91936"/>
    <w:rsid w:val="58B57CAD"/>
    <w:rsid w:val="5A144EA7"/>
    <w:rsid w:val="5BDB4C5C"/>
    <w:rsid w:val="5BE95901"/>
    <w:rsid w:val="5E867CFE"/>
    <w:rsid w:val="5FE11315"/>
    <w:rsid w:val="61044D9E"/>
    <w:rsid w:val="66F916AD"/>
    <w:rsid w:val="68646FFA"/>
    <w:rsid w:val="6A0A15CD"/>
    <w:rsid w:val="6A1F58CE"/>
    <w:rsid w:val="6C3E5B80"/>
    <w:rsid w:val="6D452F22"/>
    <w:rsid w:val="6DC85BA0"/>
    <w:rsid w:val="6DF352BD"/>
    <w:rsid w:val="6E69536A"/>
    <w:rsid w:val="6EDA1DC4"/>
    <w:rsid w:val="6FA452E1"/>
    <w:rsid w:val="705E3E6D"/>
    <w:rsid w:val="71866233"/>
    <w:rsid w:val="71C1048A"/>
    <w:rsid w:val="7396188C"/>
    <w:rsid w:val="73A6715E"/>
    <w:rsid w:val="73F35F5B"/>
    <w:rsid w:val="745A6E93"/>
    <w:rsid w:val="749918CE"/>
    <w:rsid w:val="74E75E7A"/>
    <w:rsid w:val="764F3097"/>
    <w:rsid w:val="76856AB9"/>
    <w:rsid w:val="770B7971"/>
    <w:rsid w:val="78A771BA"/>
    <w:rsid w:val="79A100AE"/>
    <w:rsid w:val="79B325B0"/>
    <w:rsid w:val="79C04582"/>
    <w:rsid w:val="7AC202DC"/>
    <w:rsid w:val="7CEB5926"/>
    <w:rsid w:val="7D1F0DA2"/>
    <w:rsid w:val="7D985324"/>
    <w:rsid w:val="7D9A7A02"/>
    <w:rsid w:val="7DB3215D"/>
    <w:rsid w:val="7FB977D3"/>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 w:type="character" w:customStyle="1" w:styleId="9">
    <w:name w:val="标题 3 Char Char"/>
    <w:qFormat/>
    <w:uiPriority w:val="0"/>
    <w:rPr>
      <w:rFonts w:eastAsia="楷体_GB2312"/>
      <w:b/>
      <w:kern w:val="2"/>
      <w:sz w:val="32"/>
      <w:szCs w:val="24"/>
      <w:lang w:val="en-US" w:eastAsia="zh-CN"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6115</Words>
  <Characters>6835</Characters>
  <Lines>0</Lines>
  <Paragraphs>0</Paragraphs>
  <TotalTime>9</TotalTime>
  <ScaleCrop>false</ScaleCrop>
  <LinksUpToDate>false</LinksUpToDate>
  <CharactersWithSpaces>7924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2022-10-14T06:49:11Z</cp:lastPrinted>
  <dcterms:modified xsi:type="dcterms:W3CDTF">2022-10-14T06:50:59Z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