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C" w:rsidRDefault="00006F2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2-2</w:t>
      </w:r>
    </w:p>
    <w:p w:rsidR="00EE23EC" w:rsidRDefault="00EE23EC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EE23EC" w:rsidRDefault="00006F20" w:rsidP="00561DEE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华容县</w:t>
      </w:r>
      <w:r>
        <w:rPr>
          <w:rFonts w:eastAsia="方正小标宋简体" w:hint="eastAsia"/>
          <w:bCs/>
          <w:sz w:val="44"/>
          <w:szCs w:val="44"/>
        </w:rPr>
        <w:t>财政支出绩效评价自评报告</w:t>
      </w:r>
    </w:p>
    <w:p w:rsidR="00EE23EC" w:rsidRDefault="00EE23EC">
      <w:pPr>
        <w:rPr>
          <w:rFonts w:eastAsia="仿宋_GB2312"/>
          <w:b/>
          <w:sz w:val="32"/>
        </w:rPr>
      </w:pPr>
    </w:p>
    <w:p w:rsidR="00EE23EC" w:rsidRDefault="00EE23EC">
      <w:pPr>
        <w:rPr>
          <w:rFonts w:eastAsia="仿宋_GB2312"/>
          <w:b/>
          <w:sz w:val="32"/>
        </w:rPr>
      </w:pPr>
    </w:p>
    <w:p w:rsidR="00EE23EC" w:rsidRDefault="00006F2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EE23EC" w:rsidRDefault="00006F20" w:rsidP="00561DEE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 w:rsidR="00872606">
        <w:rPr>
          <w:rFonts w:eastAsia="仿宋_GB2312" w:hint="eastAsia"/>
          <w:sz w:val="32"/>
        </w:rPr>
        <w:t>路灯和亮化</w:t>
      </w:r>
      <w:r>
        <w:rPr>
          <w:rFonts w:eastAsia="仿宋_GB2312" w:hint="eastAsia"/>
          <w:sz w:val="32"/>
        </w:rPr>
        <w:t>电费</w:t>
      </w:r>
    </w:p>
    <w:p w:rsidR="00EE23EC" w:rsidRDefault="00006F20" w:rsidP="00561DEE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</w:rPr>
        <w:t>华容县城市管理和综合执法局</w:t>
      </w:r>
    </w:p>
    <w:p w:rsidR="00EE23EC" w:rsidRDefault="00006F20" w:rsidP="00561DEE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</w:rPr>
        <w:t>华容县城市管理和综合执法局</w:t>
      </w:r>
    </w:p>
    <w:p w:rsidR="00EE23EC" w:rsidRDefault="00006F20" w:rsidP="00561DEE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EE23EC" w:rsidRDefault="00006F20" w:rsidP="00561DEE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EE23EC" w:rsidRDefault="00EE23EC" w:rsidP="00561DEE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EE23EC" w:rsidRDefault="00EE23EC" w:rsidP="00561DEE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EE23EC" w:rsidRDefault="00EE23EC" w:rsidP="00561DEE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EE23EC" w:rsidRDefault="00EE23EC" w:rsidP="00561DEE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EE23EC" w:rsidRDefault="00EE23EC" w:rsidP="00561DEE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EE23EC" w:rsidRDefault="00EE23EC" w:rsidP="00561DEE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EE23EC" w:rsidRDefault="00006F2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 w:rsidR="00561DEE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月</w:t>
      </w:r>
      <w:r w:rsidR="00561DEE">
        <w:rPr>
          <w:rFonts w:eastAsia="仿宋_GB2312" w:hint="eastAsia"/>
          <w:sz w:val="32"/>
        </w:rPr>
        <w:t>15</w:t>
      </w:r>
      <w:r>
        <w:rPr>
          <w:rFonts w:eastAsia="仿宋_GB2312" w:hint="eastAsia"/>
          <w:sz w:val="32"/>
        </w:rPr>
        <w:t>日</w:t>
      </w:r>
    </w:p>
    <w:p w:rsidR="00EE23EC" w:rsidRDefault="00006F2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华容县</w:t>
      </w:r>
      <w:r>
        <w:rPr>
          <w:rFonts w:eastAsia="仿宋_GB2312" w:hint="eastAsia"/>
          <w:sz w:val="32"/>
        </w:rPr>
        <w:t>财政局（制）</w:t>
      </w:r>
    </w:p>
    <w:p w:rsidR="00EE23EC" w:rsidRDefault="00EE23EC">
      <w:pPr>
        <w:spacing w:line="100" w:lineRule="exact"/>
        <w:jc w:val="center"/>
        <w:rPr>
          <w:rFonts w:eastAsia="仿宋_GB2312"/>
          <w:sz w:val="32"/>
        </w:rPr>
      </w:pPr>
    </w:p>
    <w:p w:rsidR="00EE23EC" w:rsidRDefault="00EE23EC">
      <w:pPr>
        <w:spacing w:line="100" w:lineRule="exact"/>
        <w:jc w:val="center"/>
        <w:rPr>
          <w:rFonts w:eastAsia="仿宋_GB2312"/>
          <w:sz w:val="32"/>
        </w:rPr>
      </w:pPr>
    </w:p>
    <w:p w:rsidR="00EE23EC" w:rsidRDefault="00EE23EC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20"/>
        <w:gridCol w:w="797"/>
        <w:gridCol w:w="1620"/>
        <w:gridCol w:w="696"/>
      </w:tblGrid>
      <w:tr w:rsidR="00EE23EC">
        <w:trPr>
          <w:trHeight w:val="761"/>
          <w:jc w:val="center"/>
        </w:trPr>
        <w:tc>
          <w:tcPr>
            <w:tcW w:w="9582" w:type="dxa"/>
            <w:gridSpan w:val="14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EE23EC">
        <w:trPr>
          <w:trHeight w:val="624"/>
          <w:jc w:val="center"/>
        </w:trPr>
        <w:tc>
          <w:tcPr>
            <w:tcW w:w="1662" w:type="dxa"/>
            <w:gridSpan w:val="2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葛阳文</w:t>
            </w:r>
          </w:p>
        </w:tc>
        <w:tc>
          <w:tcPr>
            <w:tcW w:w="1347" w:type="dxa"/>
            <w:gridSpan w:val="2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13707404299</w:t>
            </w:r>
          </w:p>
        </w:tc>
      </w:tr>
      <w:tr w:rsidR="00EE23EC">
        <w:trPr>
          <w:trHeight w:val="624"/>
          <w:jc w:val="center"/>
        </w:trPr>
        <w:tc>
          <w:tcPr>
            <w:tcW w:w="1662" w:type="dxa"/>
            <w:gridSpan w:val="2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华容县城区</w:t>
            </w:r>
          </w:p>
        </w:tc>
        <w:tc>
          <w:tcPr>
            <w:tcW w:w="1347" w:type="dxa"/>
            <w:gridSpan w:val="2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414200</w:t>
            </w:r>
          </w:p>
        </w:tc>
      </w:tr>
      <w:tr w:rsidR="00EE23EC">
        <w:trPr>
          <w:trHeight w:val="624"/>
          <w:jc w:val="center"/>
        </w:trPr>
        <w:tc>
          <w:tcPr>
            <w:tcW w:w="1662" w:type="dxa"/>
            <w:gridSpan w:val="2"/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/>
            <w:vAlign w:val="center"/>
          </w:tcPr>
          <w:p w:rsidR="00EE23EC" w:rsidRDefault="00006F20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月止</w:t>
            </w:r>
          </w:p>
        </w:tc>
      </w:tr>
      <w:tr w:rsidR="00EE23EC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139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EE23EC" w:rsidRDefault="00006F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E23E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E23E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E23E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E23E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E23E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E23EC">
        <w:trPr>
          <w:trHeight w:val="748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132668.54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124289.54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138298.86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113247.40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137244.93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23#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121739.38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110736.81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29#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109061.10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21#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112884.37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88425.43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30#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106310.84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29#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照明设施电费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97720.86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30#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1392628.06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E23EC">
        <w:trPr>
          <w:trHeight w:hRule="exact" w:val="781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EE23EC">
        <w:trPr>
          <w:trHeight w:hRule="exact" w:val="567"/>
          <w:jc w:val="center"/>
        </w:trPr>
        <w:tc>
          <w:tcPr>
            <w:tcW w:w="1473" w:type="dxa"/>
            <w:vMerge w:val="restart"/>
            <w:noWrap/>
            <w:vAlign w:val="center"/>
          </w:tcPr>
          <w:p w:rsidR="00EE23EC" w:rsidRDefault="00006F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4996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EE23EC">
        <w:trPr>
          <w:trHeight w:val="1599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996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100%</w:t>
            </w:r>
          </w:p>
        </w:tc>
      </w:tr>
      <w:tr w:rsidR="00EE23EC">
        <w:trPr>
          <w:trHeight w:hRule="exact" w:val="792"/>
          <w:jc w:val="center"/>
        </w:trPr>
        <w:tc>
          <w:tcPr>
            <w:tcW w:w="1473" w:type="dxa"/>
            <w:vMerge w:val="restart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指标内容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指标（目标）值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实际完成值</w:t>
            </w:r>
          </w:p>
        </w:tc>
      </w:tr>
      <w:tr w:rsidR="00EE23EC">
        <w:trPr>
          <w:trHeight w:hRule="exact" w:val="513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亮灯率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95%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EE23EC">
        <w:trPr>
          <w:trHeight w:val="709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亮灯率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95%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EE23EC">
        <w:trPr>
          <w:trHeight w:val="709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spacing w:line="360" w:lineRule="exact"/>
              <w:jc w:val="center"/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spacing w:line="360" w:lineRule="exact"/>
              <w:jc w:val="center"/>
            </w:pPr>
          </w:p>
        </w:tc>
        <w:tc>
          <w:tcPr>
            <w:tcW w:w="1822" w:type="dxa"/>
            <w:gridSpan w:val="2"/>
            <w:vMerge/>
            <w:noWrap/>
            <w:vAlign w:val="center"/>
          </w:tcPr>
          <w:p w:rsidR="00EE23EC" w:rsidRDefault="00EE23EC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重大节日亮灯率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EE23EC">
        <w:trPr>
          <w:trHeight w:val="709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noWrap/>
            <w:vAlign w:val="center"/>
          </w:tcPr>
          <w:p w:rsidR="00EE23EC" w:rsidRDefault="00EE23E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迎检亮灯率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EE23EC">
        <w:trPr>
          <w:trHeight w:hRule="exact" w:val="1038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按期完成各项任务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EE23EC">
        <w:trPr>
          <w:trHeight w:hRule="exact" w:val="556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EE23E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hRule="exact" w:val="797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无经济效益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hRule="exact" w:val="1312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保证城区路灯正常运行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EE23EC">
        <w:trPr>
          <w:trHeight w:hRule="exact" w:val="1038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LED</w:t>
            </w:r>
            <w:r>
              <w:rPr>
                <w:rFonts w:eastAsia="仿宋_GB2312" w:hint="eastAsia"/>
                <w:sz w:val="18"/>
                <w:szCs w:val="18"/>
              </w:rPr>
              <w:t>节能灯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hRule="exact" w:val="1038"/>
          <w:jc w:val="center"/>
        </w:trPr>
        <w:tc>
          <w:tcPr>
            <w:tcW w:w="1473" w:type="dxa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EE23EC" w:rsidRDefault="00006F20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公众满意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EE23EC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99</w:t>
            </w:r>
          </w:p>
        </w:tc>
      </w:tr>
      <w:tr w:rsidR="00EE23EC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EE23EC" w:rsidRDefault="00EE23EC">
            <w:pPr>
              <w:rPr>
                <w:rFonts w:eastAsia="仿宋_GB2312"/>
                <w:sz w:val="24"/>
              </w:rPr>
            </w:pPr>
          </w:p>
        </w:tc>
      </w:tr>
      <w:tr w:rsidR="00EE23EC">
        <w:trPr>
          <w:trHeight w:hRule="exact" w:val="680"/>
          <w:jc w:val="center"/>
        </w:trPr>
        <w:tc>
          <w:tcPr>
            <w:tcW w:w="9582" w:type="dxa"/>
            <w:gridSpan w:val="14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EE23EC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EE23EC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EE23EC" w:rsidRDefault="00561D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华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EE23EC" w:rsidRDefault="00561D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后财装备</w:t>
            </w:r>
            <w:r w:rsidR="00006F20">
              <w:rPr>
                <w:rFonts w:eastAsia="仿宋_GB2312" w:hint="eastAsia"/>
                <w:sz w:val="24"/>
              </w:rPr>
              <w:t>股股长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局机关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EE23EC" w:rsidRDefault="00561D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EE23EC" w:rsidRDefault="00561D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后财装备股副</w:t>
            </w:r>
            <w:r w:rsidR="00006F20">
              <w:rPr>
                <w:rFonts w:eastAsia="仿宋_GB2312" w:hint="eastAsia"/>
                <w:sz w:val="24"/>
              </w:rPr>
              <w:t>股长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局机关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EE23EC" w:rsidRDefault="00561D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韩立宏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EE23EC" w:rsidRDefault="00561DEE" w:rsidP="00561DEE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人事股股长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EE23EC" w:rsidRDefault="00006F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局机关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EE23EC" w:rsidRDefault="00EE23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E23EC">
        <w:trPr>
          <w:trHeight w:hRule="exact" w:val="2552"/>
          <w:jc w:val="center"/>
        </w:trPr>
        <w:tc>
          <w:tcPr>
            <w:tcW w:w="9582" w:type="dxa"/>
            <w:gridSpan w:val="14"/>
            <w:noWrap/>
            <w:vAlign w:val="center"/>
          </w:tcPr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E23EC">
        <w:trPr>
          <w:trHeight w:hRule="exact" w:val="255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</w:tcPr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EE23EC" w:rsidRDefault="00006F20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E23EC">
        <w:trPr>
          <w:trHeight w:hRule="exact" w:val="2552"/>
          <w:jc w:val="center"/>
        </w:trPr>
        <w:tc>
          <w:tcPr>
            <w:tcW w:w="9582" w:type="dxa"/>
            <w:gridSpan w:val="14"/>
            <w:noWrap/>
          </w:tcPr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主管部门意见：</w:t>
            </w: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EE23EC" w:rsidRDefault="00006F20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E23EC">
        <w:trPr>
          <w:trHeight w:hRule="exact" w:val="255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</w:tcPr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EE23E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EE23EC" w:rsidRDefault="00006F2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E23EC" w:rsidRDefault="00006F2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>熊庆勋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>
        <w:rPr>
          <w:rFonts w:eastAsia="仿宋_GB2312" w:cs="仿宋_GB2312" w:hint="eastAsia"/>
          <w:bCs/>
          <w:sz w:val="28"/>
          <w:szCs w:val="28"/>
        </w:rPr>
        <w:t>15200287357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EE23EC">
        <w:trPr>
          <w:trHeight w:val="12998"/>
          <w:jc w:val="center"/>
        </w:trPr>
        <w:tc>
          <w:tcPr>
            <w:tcW w:w="9369" w:type="dxa"/>
            <w:noWrap/>
          </w:tcPr>
          <w:p w:rsidR="00EE23EC" w:rsidRDefault="00006F2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EE23EC" w:rsidRDefault="00EE23EC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EE23EC" w:rsidRDefault="00006F20">
            <w:pPr>
              <w:numPr>
                <w:ilvl w:val="0"/>
                <w:numId w:val="1"/>
              </w:num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项目基本概况</w:t>
            </w:r>
          </w:p>
          <w:p w:rsidR="00EE23EC" w:rsidRDefault="00006F20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sz w:val="30"/>
                <w:szCs w:val="30"/>
              </w:rPr>
              <w:t>项目名称：照明设施电费</w:t>
            </w:r>
          </w:p>
          <w:p w:rsidR="00EE23EC" w:rsidRDefault="00006F20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sz w:val="30"/>
                <w:szCs w:val="30"/>
              </w:rPr>
              <w:t>项目单位：华容县城市管理和综合执法局</w:t>
            </w:r>
          </w:p>
          <w:p w:rsidR="00EE23EC" w:rsidRDefault="00006F20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sz w:val="30"/>
                <w:szCs w:val="30"/>
              </w:rPr>
              <w:t>主管部门：华容县城市管理和综合执法局</w:t>
            </w:r>
          </w:p>
          <w:p w:rsidR="00EE23EC" w:rsidRDefault="00006F20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sz w:val="30"/>
                <w:szCs w:val="30"/>
              </w:rPr>
              <w:t>项目负责人：葛阳文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联系电话：</w:t>
            </w:r>
            <w:r>
              <w:rPr>
                <w:rFonts w:eastAsia="仿宋_GB2312" w:hint="eastAsia"/>
                <w:sz w:val="30"/>
                <w:szCs w:val="30"/>
              </w:rPr>
              <w:t>13707404299</w:t>
            </w:r>
          </w:p>
          <w:p w:rsidR="00EE23EC" w:rsidRDefault="00006F20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sz w:val="30"/>
                <w:szCs w:val="30"/>
              </w:rPr>
              <w:t>项目地址：华容县城区</w:t>
            </w:r>
          </w:p>
          <w:p w:rsidR="00EE23EC" w:rsidRDefault="00006F20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sz w:val="30"/>
                <w:szCs w:val="30"/>
              </w:rPr>
              <w:t>项目起止时间：</w:t>
            </w:r>
            <w:r>
              <w:rPr>
                <w:rFonts w:eastAsia="仿宋_GB2312" w:hint="eastAsia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月起至</w:t>
            </w:r>
            <w:r>
              <w:rPr>
                <w:rFonts w:eastAsia="仿宋_GB2312" w:hint="eastAsia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12</w:t>
            </w:r>
            <w:r>
              <w:rPr>
                <w:rFonts w:eastAsia="仿宋_GB2312" w:hint="eastAsia"/>
                <w:sz w:val="30"/>
                <w:szCs w:val="30"/>
              </w:rPr>
              <w:t>月止</w:t>
            </w:r>
          </w:p>
          <w:p w:rsidR="00EE23EC" w:rsidRDefault="00006F20">
            <w:pPr>
              <w:numPr>
                <w:ilvl w:val="0"/>
                <w:numId w:val="1"/>
              </w:num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项目资金使用及管理情况</w:t>
            </w:r>
          </w:p>
          <w:p w:rsidR="00EE23EC" w:rsidRDefault="00006F20" w:rsidP="00561DEE">
            <w:pPr>
              <w:spacing w:line="560" w:lineRule="exact"/>
              <w:ind w:leftChars="200" w:left="42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项目计划安排资金</w:t>
            </w:r>
            <w:r>
              <w:rPr>
                <w:rFonts w:eastAsia="仿宋_GB2312" w:hint="eastAsia"/>
                <w:sz w:val="30"/>
                <w:szCs w:val="30"/>
              </w:rPr>
              <w:t>220</w:t>
            </w:r>
            <w:r>
              <w:rPr>
                <w:rFonts w:eastAsia="仿宋_GB2312" w:hint="eastAsia"/>
                <w:sz w:val="30"/>
                <w:szCs w:val="30"/>
              </w:rPr>
              <w:t>万元，实际到位资金</w:t>
            </w:r>
            <w:r>
              <w:rPr>
                <w:rFonts w:eastAsia="仿宋_GB2312" w:hint="eastAsia"/>
                <w:sz w:val="30"/>
                <w:szCs w:val="30"/>
              </w:rPr>
              <w:t>139</w:t>
            </w:r>
            <w:r>
              <w:rPr>
                <w:rFonts w:eastAsia="仿宋_GB2312" w:hint="eastAsia"/>
                <w:sz w:val="30"/>
                <w:szCs w:val="30"/>
              </w:rPr>
              <w:t>万元，实际支出</w:t>
            </w:r>
            <w:r>
              <w:rPr>
                <w:rFonts w:eastAsia="仿宋_GB2312" w:hint="eastAsia"/>
                <w:sz w:val="30"/>
                <w:szCs w:val="30"/>
              </w:rPr>
              <w:t>139</w:t>
            </w:r>
            <w:bookmarkStart w:id="0" w:name="_GoBack"/>
            <w:bookmarkEnd w:id="0"/>
            <w:r>
              <w:rPr>
                <w:rFonts w:eastAsia="仿宋_GB2312" w:hint="eastAsia"/>
                <w:sz w:val="30"/>
                <w:szCs w:val="30"/>
              </w:rPr>
              <w:t>万元。</w:t>
            </w:r>
          </w:p>
          <w:p w:rsidR="00EE23EC" w:rsidRDefault="00006F20">
            <w:pPr>
              <w:numPr>
                <w:ilvl w:val="0"/>
                <w:numId w:val="1"/>
              </w:num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项目组织实施情况</w:t>
            </w:r>
          </w:p>
          <w:p w:rsidR="00EE23EC" w:rsidRDefault="00006F20" w:rsidP="00561DEE">
            <w:pPr>
              <w:spacing w:line="560" w:lineRule="exact"/>
              <w:ind w:leftChars="200" w:left="42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按电力局要求每月按时缴纳城区照明设施电费，保证城区路灯和亮化设施正常开启。</w:t>
            </w:r>
          </w:p>
          <w:p w:rsidR="00EE23EC" w:rsidRDefault="00006F20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（四）综合评价情况及评价结论</w:t>
            </w:r>
          </w:p>
          <w:p w:rsidR="00EE23EC" w:rsidRDefault="00006F20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（五）项目主要绩效情况分析</w:t>
            </w:r>
          </w:p>
          <w:p w:rsidR="00EE23EC" w:rsidRDefault="00006F20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项目产出指标：</w:t>
            </w:r>
          </w:p>
          <w:p w:rsidR="00EE23EC" w:rsidRDefault="00006F20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数量指标：保证城区平常路灯亮灯率</w:t>
            </w:r>
            <w:r>
              <w:rPr>
                <w:rFonts w:eastAsia="仿宋_GB2312" w:hint="eastAsia"/>
                <w:sz w:val="30"/>
                <w:szCs w:val="30"/>
              </w:rPr>
              <w:t>95%</w:t>
            </w:r>
            <w:r>
              <w:rPr>
                <w:rFonts w:eastAsia="仿宋_GB2312" w:hint="eastAsia"/>
                <w:sz w:val="30"/>
                <w:szCs w:val="30"/>
              </w:rPr>
              <w:t>，重大节日和迎检时亮灯率</w:t>
            </w:r>
            <w:r>
              <w:rPr>
                <w:rFonts w:eastAsia="仿宋_GB2312" w:hint="eastAsia"/>
                <w:sz w:val="30"/>
                <w:szCs w:val="30"/>
              </w:rPr>
              <w:t>100%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EE23EC" w:rsidRDefault="00006F20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质量指标：</w:t>
            </w:r>
            <w:r>
              <w:rPr>
                <w:rFonts w:eastAsia="仿宋_GB2312" w:hint="eastAsia"/>
                <w:sz w:val="30"/>
                <w:szCs w:val="30"/>
              </w:rPr>
              <w:t>城区平常路灯亮灯率</w:t>
            </w:r>
            <w:r>
              <w:rPr>
                <w:rFonts w:eastAsia="仿宋_GB2312" w:hint="eastAsia"/>
                <w:sz w:val="30"/>
                <w:szCs w:val="30"/>
              </w:rPr>
              <w:t>95%</w:t>
            </w:r>
            <w:r>
              <w:rPr>
                <w:rFonts w:eastAsia="仿宋_GB2312" w:hint="eastAsia"/>
                <w:sz w:val="30"/>
                <w:szCs w:val="30"/>
              </w:rPr>
              <w:t>，重大节日和迎检时亮灯率</w:t>
            </w:r>
            <w:r>
              <w:rPr>
                <w:rFonts w:eastAsia="仿宋_GB2312" w:hint="eastAsia"/>
                <w:sz w:val="30"/>
                <w:szCs w:val="30"/>
              </w:rPr>
              <w:t>100%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EE23EC" w:rsidRDefault="00EE23EC">
            <w:pPr>
              <w:spacing w:line="56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</w:p>
          <w:p w:rsidR="00EE23EC" w:rsidRDefault="00006F20">
            <w:pPr>
              <w:spacing w:line="56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时效指标：按期完成各项任务，指标完成率</w:t>
            </w:r>
            <w:r>
              <w:rPr>
                <w:rFonts w:eastAsia="仿宋_GB2312" w:hint="eastAsia"/>
                <w:sz w:val="30"/>
                <w:szCs w:val="30"/>
              </w:rPr>
              <w:t>100%</w:t>
            </w:r>
          </w:p>
          <w:p w:rsidR="00EE23EC" w:rsidRDefault="00006F20">
            <w:pPr>
              <w:spacing w:line="56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lastRenderedPageBreak/>
              <w:t>经济效益指标：无经济效益指标，指标完成率</w:t>
            </w:r>
            <w:r>
              <w:rPr>
                <w:rFonts w:eastAsia="仿宋_GB2312" w:hint="eastAsia"/>
                <w:sz w:val="30"/>
                <w:szCs w:val="30"/>
              </w:rPr>
              <w:t>100%</w:t>
            </w:r>
          </w:p>
          <w:p w:rsidR="00EE23EC" w:rsidRDefault="00006F20">
            <w:pPr>
              <w:spacing w:line="56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社会效益指标：</w:t>
            </w:r>
            <w:r>
              <w:rPr>
                <w:rFonts w:eastAsia="仿宋_GB2312" w:hint="eastAsia"/>
                <w:sz w:val="30"/>
                <w:szCs w:val="30"/>
              </w:rPr>
              <w:t>保证城区路灯正常运行</w:t>
            </w:r>
            <w:r>
              <w:rPr>
                <w:rFonts w:eastAsia="仿宋_GB2312" w:hint="eastAsia"/>
                <w:sz w:val="30"/>
                <w:szCs w:val="30"/>
              </w:rPr>
              <w:t>，为群众创造良好的生活环境，指标完成率</w:t>
            </w:r>
            <w:r>
              <w:rPr>
                <w:rFonts w:eastAsia="仿宋_GB2312" w:hint="eastAsia"/>
                <w:sz w:val="30"/>
                <w:szCs w:val="30"/>
              </w:rPr>
              <w:t>100%</w:t>
            </w:r>
          </w:p>
          <w:p w:rsidR="00EE23EC" w:rsidRDefault="00006F20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（六）主要经验及做法、存在问题和建议</w:t>
            </w:r>
          </w:p>
          <w:p w:rsidR="00EE23EC" w:rsidRDefault="00006F20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（七）附件</w:t>
            </w:r>
          </w:p>
          <w:p w:rsidR="00EE23EC" w:rsidRDefault="00EE23EC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EE23EC" w:rsidRDefault="00EE23EC">
      <w:pPr>
        <w:rPr>
          <w:rFonts w:ascii="黑体" w:eastAsia="黑体" w:hAnsi="黑体"/>
          <w:sz w:val="32"/>
          <w:szCs w:val="32"/>
        </w:rPr>
      </w:pPr>
    </w:p>
    <w:p w:rsidR="00EE23EC" w:rsidRDefault="00006F20" w:rsidP="00561DEE">
      <w:pPr>
        <w:adjustRightInd w:val="0"/>
        <w:snapToGrid w:val="0"/>
        <w:spacing w:beforeLines="50"/>
        <w:contextualSpacing/>
        <w:rPr>
          <w:rFonts w:ascii="仿宋_GB2312" w:eastAsia="仿宋_GB2312" w:hAnsi="宋体" w:cs="宋体"/>
          <w:kern w:val="0"/>
          <w:szCs w:val="21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:rsidR="00EE23EC" w:rsidRDefault="00006F20" w:rsidP="00561DEE">
      <w:pPr>
        <w:spacing w:beforeLines="5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3-2</w:t>
      </w:r>
    </w:p>
    <w:p w:rsidR="00EE23EC" w:rsidRDefault="00006F20" w:rsidP="00561DEE"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项目支出绩效评价指标体系（参考样表）</w:t>
      </w:r>
    </w:p>
    <w:tbl>
      <w:tblPr>
        <w:tblW w:w="9820" w:type="dxa"/>
        <w:jc w:val="center"/>
        <w:tblLayout w:type="fixed"/>
        <w:tblLook w:val="04A0"/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 w:rsidR="00EE23EC">
        <w:trPr>
          <w:trHeight w:val="58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EE23EC">
        <w:trPr>
          <w:trHeight w:val="967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LrV"/>
            <w:vAlign w:val="center"/>
          </w:tcPr>
          <w:p w:rsidR="00EE23EC" w:rsidRDefault="00006F20">
            <w:pPr>
              <w:widowControl/>
              <w:spacing w:line="24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②目标明确（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③目标细化（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④目标量化（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EE23EC">
        <w:trPr>
          <w:trHeight w:val="127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②符合经济社会发展规划（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③部门年度工作计划（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④针对某一实际问题和需求（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EE23EC">
        <w:trPr>
          <w:trHeight w:val="983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②项目申报、批复程序符合管理办法（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③项目调整履行了相应手续（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EE23EC">
        <w:trPr>
          <w:trHeight w:val="96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②办法健全、规范（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③因素全面合理（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EE23EC">
        <w:trPr>
          <w:trHeight w:val="75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②分配公平合理（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EE23EC">
        <w:trPr>
          <w:trHeight w:val="438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textDirection w:val="tbLrV"/>
            <w:vAlign w:val="center"/>
          </w:tcPr>
          <w:p w:rsidR="00EE23EC" w:rsidRDefault="00006F20">
            <w:pPr>
              <w:widowControl/>
              <w:spacing w:line="240" w:lineRule="exact"/>
              <w:ind w:left="113" w:right="113" w:firstLineChars="1400" w:firstLine="252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  <w:p w:rsidR="00EE23EC" w:rsidRDefault="00EE23EC"/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EE23EC">
        <w:trPr>
          <w:trHeight w:val="744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③不及时并影响项目进度（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EE23EC">
        <w:trPr>
          <w:trHeight w:val="1168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①虚列套取扣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4-7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②依据不合规扣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③截留、挤占、挪用扣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3-6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④超标准开支扣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⑤超预算扣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EE23EC">
        <w:trPr>
          <w:trHeight w:val="1041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②严格执行制度（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③会计核算规范（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EE23EC">
        <w:trPr>
          <w:trHeight w:val="612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EE23EC" w:rsidRDefault="00EE23E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/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①机构健全、分工明确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EE23EC">
        <w:trPr>
          <w:trHeight w:val="730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EE23EC">
        <w:trPr>
          <w:trHeight w:val="730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②按计划开展（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③按计划完工（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EE23EC">
        <w:trPr>
          <w:trHeight w:val="745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②制度执行严格（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EE23EC">
        <w:trPr>
          <w:trHeight w:val="6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预定目标数×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生态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EE23E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)/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EE23EC">
        <w:trPr>
          <w:trHeight w:val="860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E23EC" w:rsidRDefault="00EE23E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EC" w:rsidRDefault="00006F2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99</w:t>
            </w:r>
          </w:p>
        </w:tc>
      </w:tr>
    </w:tbl>
    <w:p w:rsidR="00EE23EC" w:rsidRDefault="00EE23EC" w:rsidP="00561DEE"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 w:rsidR="00EE23EC" w:rsidRDefault="00006F20" w:rsidP="00561DEE"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备注：部门（单位）根据项目实际，在《项目支出绩效评价指标体系（参考样表）》上进一步完</w:t>
      </w:r>
    </w:p>
    <w:p w:rsidR="00EE23EC" w:rsidRDefault="00006F20" w:rsidP="00EE23EC">
      <w:pPr>
        <w:adjustRightInd w:val="0"/>
        <w:snapToGrid w:val="0"/>
        <w:spacing w:beforeLines="50"/>
        <w:ind w:firstLineChars="300" w:firstLine="630"/>
        <w:contextualSpacing/>
        <w:rPr>
          <w:rFonts w:eastAsia="仿宋_GB2312"/>
          <w:sz w:val="32"/>
        </w:rPr>
      </w:pPr>
      <w:r>
        <w:rPr>
          <w:rFonts w:ascii="仿宋_GB2312" w:eastAsia="仿宋_GB2312" w:hint="eastAsia"/>
        </w:rPr>
        <w:t>善、量化、细化个性指标，形成本项目的指标体系。</w:t>
      </w:r>
    </w:p>
    <w:sectPr w:rsidR="00EE23EC" w:rsidSect="00EE23EC"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20" w:rsidRDefault="00006F20" w:rsidP="00EE23EC">
      <w:r>
        <w:separator/>
      </w:r>
    </w:p>
  </w:endnote>
  <w:endnote w:type="continuationSeparator" w:id="1">
    <w:p w:rsidR="00006F20" w:rsidRDefault="00006F20" w:rsidP="00EE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EC" w:rsidRDefault="00EE23EC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006F20">
      <w:rPr>
        <w:rStyle w:val="a5"/>
      </w:rPr>
      <w:instrText xml:space="preserve">PAGE  </w:instrText>
    </w:r>
    <w:r>
      <w:fldChar w:fldCharType="end"/>
    </w:r>
  </w:p>
  <w:p w:rsidR="00EE23EC" w:rsidRDefault="00EE23E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EC" w:rsidRDefault="00006F20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E23EC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E23EC">
      <w:rPr>
        <w:sz w:val="24"/>
        <w:szCs w:val="24"/>
      </w:rPr>
      <w:fldChar w:fldCharType="separate"/>
    </w:r>
    <w:r w:rsidR="00872606">
      <w:rPr>
        <w:rStyle w:val="a5"/>
        <w:noProof/>
        <w:sz w:val="24"/>
        <w:szCs w:val="24"/>
      </w:rPr>
      <w:t>1</w:t>
    </w:r>
    <w:r w:rsidR="00EE23EC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E23EC" w:rsidRDefault="00EE23E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20" w:rsidRDefault="00006F20" w:rsidP="00EE23EC">
      <w:r>
        <w:separator/>
      </w:r>
    </w:p>
  </w:footnote>
  <w:footnote w:type="continuationSeparator" w:id="1">
    <w:p w:rsidR="00006F20" w:rsidRDefault="00006F20" w:rsidP="00EE2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87B9"/>
    <w:multiLevelType w:val="singleLevel"/>
    <w:tmpl w:val="1B5A87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QxMDRjNWZjYjJiZmZlZjY3MWIzZTg4MzRlMTI3YjMifQ=="/>
  </w:docVars>
  <w:rsids>
    <w:rsidRoot w:val="2CE55C20"/>
    <w:rsid w:val="00006F20"/>
    <w:rsid w:val="00561DEE"/>
    <w:rsid w:val="007B2063"/>
    <w:rsid w:val="00872606"/>
    <w:rsid w:val="00EE23EC"/>
    <w:rsid w:val="083749E7"/>
    <w:rsid w:val="0CB679B8"/>
    <w:rsid w:val="0DE528CD"/>
    <w:rsid w:val="1336279F"/>
    <w:rsid w:val="18725427"/>
    <w:rsid w:val="254E2FC7"/>
    <w:rsid w:val="25B607B7"/>
    <w:rsid w:val="263C173A"/>
    <w:rsid w:val="289D055E"/>
    <w:rsid w:val="29AF63A2"/>
    <w:rsid w:val="2C9F197B"/>
    <w:rsid w:val="2CA33441"/>
    <w:rsid w:val="2CE55C20"/>
    <w:rsid w:val="2F287302"/>
    <w:rsid w:val="30426D13"/>
    <w:rsid w:val="397B6437"/>
    <w:rsid w:val="3A43255A"/>
    <w:rsid w:val="3B1D480D"/>
    <w:rsid w:val="3D6201A1"/>
    <w:rsid w:val="3EC46785"/>
    <w:rsid w:val="3F8A6044"/>
    <w:rsid w:val="431D2CC2"/>
    <w:rsid w:val="43A702D9"/>
    <w:rsid w:val="44592EA4"/>
    <w:rsid w:val="477245B4"/>
    <w:rsid w:val="49617FA5"/>
    <w:rsid w:val="4D171D42"/>
    <w:rsid w:val="4E4F0BB0"/>
    <w:rsid w:val="565B2DA1"/>
    <w:rsid w:val="58B15EC6"/>
    <w:rsid w:val="5BE95901"/>
    <w:rsid w:val="5FF127C4"/>
    <w:rsid w:val="67AF67E6"/>
    <w:rsid w:val="6A0A15CD"/>
    <w:rsid w:val="6B5471EC"/>
    <w:rsid w:val="6D452F22"/>
    <w:rsid w:val="6DF352BD"/>
    <w:rsid w:val="705E3E6D"/>
    <w:rsid w:val="71C1048A"/>
    <w:rsid w:val="7396188C"/>
    <w:rsid w:val="73F35F5B"/>
    <w:rsid w:val="79C04582"/>
    <w:rsid w:val="7D1F0DA2"/>
    <w:rsid w:val="7E8F6A54"/>
    <w:rsid w:val="7FE6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nhideWhenUsed/>
    <w:qFormat/>
    <w:rsid w:val="00EE23EC"/>
    <w:pPr>
      <w:ind w:firstLineChars="200" w:firstLine="588"/>
    </w:pPr>
    <w:rPr>
      <w:rFonts w:ascii="仿宋_GB2312" w:eastAsia="仿宋_GB2312" w:hAnsi="Calibri"/>
      <w:sz w:val="32"/>
    </w:rPr>
  </w:style>
  <w:style w:type="paragraph" w:styleId="a3">
    <w:name w:val="footer"/>
    <w:basedOn w:val="a"/>
    <w:qFormat/>
    <w:rsid w:val="00EE23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rsid w:val="00EE23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EE23EC"/>
  </w:style>
  <w:style w:type="character" w:customStyle="1" w:styleId="3CharChar">
    <w:name w:val="标题 3 Char Char"/>
    <w:qFormat/>
    <w:rsid w:val="00EE23EC"/>
    <w:rPr>
      <w:rFonts w:eastAsia="楷体_GB2312"/>
      <w:b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2022-06-15T01:00:00Z</cp:lastPrinted>
  <dcterms:created xsi:type="dcterms:W3CDTF">2019-05-08T01:00:00Z</dcterms:created>
  <dcterms:modified xsi:type="dcterms:W3CDTF">2022-06-15T01:02:00Z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377A56B318954603893BD5B869B7BB42</vt:lpwstr>
  </property>
</Properties>
</file>