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t>☑</w:t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lang w:val="en-US" w:eastAsia="zh-CN"/>
        </w:rPr>
        <w:t>2021年农村公路养护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lang w:eastAsia="zh-CN"/>
        </w:rPr>
        <w:t>华容县交通运输局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  <w:lang w:eastAsia="zh-CN"/>
        </w:rPr>
        <w:t>华容县交通运输局</w:t>
      </w:r>
      <w:r>
        <w:rPr>
          <w:rFonts w:hint="eastAsia" w:eastAsia="仿宋_GB2312"/>
          <w:sz w:val="28"/>
          <w:szCs w:val="28"/>
        </w:rPr>
        <w:t>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  <w:lang w:eastAsia="zh-CN"/>
        </w:rPr>
        <w:t>农村公路养护绩效</w:t>
      </w:r>
      <w:r>
        <w:rPr>
          <w:rFonts w:hint="eastAsia" w:eastAsia="仿宋_GB2312"/>
          <w:sz w:val="28"/>
          <w:szCs w:val="28"/>
        </w:rPr>
        <w:t xml:space="preserve">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881"/>
        <w:gridCol w:w="919"/>
        <w:gridCol w:w="414"/>
        <w:gridCol w:w="306"/>
        <w:gridCol w:w="1569"/>
        <w:gridCol w:w="674"/>
        <w:gridCol w:w="796"/>
        <w:gridCol w:w="945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陶涛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tabs>
                <w:tab w:val="left" w:pos="837"/>
              </w:tabs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农村公路所在乡镇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1600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1597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1597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1292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1292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305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305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农村公路养护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198.45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2021年7月3号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农村公路养护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401.55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2021年8月3号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农村公路养护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192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2021年9月6号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农村公路养护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805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2021年11月7号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1597</w:t>
            </w:r>
          </w:p>
        </w:tc>
        <w:tc>
          <w:tcPr>
            <w:tcW w:w="3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67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67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完成农村公路日常养护2387.326公里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完成农村公路日常养护2387.326公里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农村公路养护程数（公里）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公里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2387.326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农村公路养护里程占比（%）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完工项目验收合格率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项目按时完工率（从项目实际开始日计算）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概算执行率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项目沿线GDP增长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养护后技术状态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施工过程是否满足环境保护要求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评价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公众满意率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施工企业农民满意率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4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0" w:name="_GoBack"/>
            <w:r>
              <w:rPr>
                <w:rFonts w:hint="eastAsia" w:eastAsia="仿宋_GB2312"/>
                <w:sz w:val="24"/>
                <w:lang w:eastAsia="zh-CN"/>
              </w:rPr>
              <w:t>优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邓震宇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工程师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华容县农村公路建设领导小组办公室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黄建兵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财务股股长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华容县交通运输局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张帆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规划建养股股长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华容县交通运输局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  <w:jc w:val="center"/>
        </w:trPr>
        <w:tc>
          <w:tcPr>
            <w:tcW w:w="9582" w:type="dxa"/>
            <w:gridSpan w:val="13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黄建兵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13974084588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adjustRightInd w:val="0"/>
              <w:snapToGrid w:val="0"/>
              <w:spacing w:line="600" w:lineRule="exact"/>
              <w:ind w:firstLine="600" w:firstLineChars="20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(一)项目概况。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年度农村公路养护项目由县交通运输局主管负责，具体由县公路事务中心、各乡镇政府、交通项目建设有限责任公司等单位具体落实。计划完成2387.326公里养护，概算1600万元，资金来源由国省补助和县级配套组成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(二)项目绩效目标。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在全县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14个乡镇范围内，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完成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2387.326公里农村公路养护。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评价本年度农村公路养护项目资金投入产出效益、资金使用流程、资金管理内控制度是否落实；评价范围为项目实施所在乡镇。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(二)绩效评价原则、评价指标体系(附表说明)、评价方法、 评价标准等。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根据</w:t>
            </w:r>
            <w:r>
              <w:rPr>
                <w:rFonts w:hint="eastAsia" w:eastAsia="仿宋_GB2312"/>
                <w:sz w:val="30"/>
                <w:szCs w:val="30"/>
              </w:rPr>
              <w:t>华财函[2022]76号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《</w:t>
            </w:r>
            <w:r>
              <w:rPr>
                <w:rFonts w:hint="eastAsia" w:eastAsia="仿宋_GB2312"/>
                <w:sz w:val="30"/>
                <w:szCs w:val="30"/>
              </w:rPr>
              <w:t>全面实施预算绩效管理的实施意见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》的要求，评价指标体系执行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《湖南省交通运输厅办公室关于开展2020年度中央对地方转移支付预算执行情况绩效自评的通知》（厅办函〔2021〕11号）的要求。评价方法以自评为主；评价标准执行省交通运输厅颁发业内评价标准。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县交通运输局成立评价工作领导小组，抽调业务力量成立自评机构。以现场抽查和查阅内业资料为主，自评内容按照上级工作要求制订。争取全面评价、客观评价、实时评价。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三、综合评价情况及评价结论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通过自评工作，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2021年农村公路养护项目绩效评定为：优。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(一)项目决策情况。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我局在年初通过党委会</w:t>
            </w:r>
            <w:r>
              <w:rPr>
                <w:rFonts w:hint="eastAsia" w:eastAsia="仿宋_GB2312"/>
                <w:sz w:val="30"/>
                <w:szCs w:val="30"/>
              </w:rPr>
              <w:t>设立了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农村公路养护</w:t>
            </w:r>
            <w:r>
              <w:rPr>
                <w:rFonts w:hint="eastAsia" w:eastAsia="仿宋_GB2312"/>
                <w:sz w:val="30"/>
                <w:szCs w:val="30"/>
              </w:rPr>
              <w:t>项目绩效目标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eastAsia="仿宋_GB2312"/>
                <w:sz w:val="30"/>
                <w:szCs w:val="30"/>
              </w:rPr>
              <w:t>目标明确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eastAsia="仿宋_GB2312"/>
                <w:sz w:val="30"/>
                <w:szCs w:val="30"/>
              </w:rPr>
              <w:t>细化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eastAsia="仿宋_GB2312"/>
                <w:sz w:val="30"/>
                <w:szCs w:val="30"/>
              </w:rPr>
              <w:t>量化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(二)项目过程情况。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制订上报了《华容县农村公路管理养护规定》</w:t>
            </w:r>
            <w:r>
              <w:rPr>
                <w:rFonts w:hint="eastAsia" w:eastAsia="仿宋_GB2312"/>
                <w:sz w:val="30"/>
                <w:szCs w:val="30"/>
              </w:rPr>
              <w:t>；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列入了</w:t>
            </w:r>
            <w:r>
              <w:rPr>
                <w:rFonts w:hint="eastAsia" w:eastAsia="仿宋_GB2312"/>
                <w:sz w:val="30"/>
                <w:szCs w:val="30"/>
              </w:rPr>
              <w:t>年度工作计划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(三)项目产出情况。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该项目完成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2387.326公里养护的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数量指标、完成投放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1597万元投入，达到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环保要求，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(四)项目效益情况。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经济效益、社会效益、生态效益符合指标值，群众满意度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100%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是县级配套资金压力大。交通建设项目实行“县为主体，国省补助”体制，国省补助资金只占建设项目20-40%，大部分资金需由县级配套解决；当前，我县财力艰难，严控地方政府举债，交通建设项目融资越来越困难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二是内控管理风险。需要绩效考核的项目因计划与资金下达没有同步，我们在工程拨付过程中只有将所有建设资金专账管理，集中使用，出现一些统筹调整情况，不能有效对应资金分配控制，增加资金管理难度。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三是项目建设成本增加，发生变更情况，影响工程计量和施工进度。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六、有关建议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交通体制改革要符合基层实际情况，便于管理。</w:t>
            </w:r>
          </w:p>
          <w:p>
            <w:pPr>
              <w:ind w:firstLine="60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七、其他需要说明的问题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7B2063"/>
    <w:rsid w:val="00907E64"/>
    <w:rsid w:val="04966049"/>
    <w:rsid w:val="05573D16"/>
    <w:rsid w:val="068F4D82"/>
    <w:rsid w:val="083749E7"/>
    <w:rsid w:val="0B703F41"/>
    <w:rsid w:val="0CB679B8"/>
    <w:rsid w:val="0DE528CD"/>
    <w:rsid w:val="0F692647"/>
    <w:rsid w:val="10054735"/>
    <w:rsid w:val="129F0AAB"/>
    <w:rsid w:val="1336279F"/>
    <w:rsid w:val="136C7D4D"/>
    <w:rsid w:val="148F7029"/>
    <w:rsid w:val="18725427"/>
    <w:rsid w:val="192A5572"/>
    <w:rsid w:val="1A6E31BC"/>
    <w:rsid w:val="1BCD6688"/>
    <w:rsid w:val="1F5634EF"/>
    <w:rsid w:val="237F470C"/>
    <w:rsid w:val="254E2FC7"/>
    <w:rsid w:val="25B607B7"/>
    <w:rsid w:val="25E9537C"/>
    <w:rsid w:val="263C173A"/>
    <w:rsid w:val="27826579"/>
    <w:rsid w:val="289D055E"/>
    <w:rsid w:val="2A770606"/>
    <w:rsid w:val="2C9F197B"/>
    <w:rsid w:val="2CA33441"/>
    <w:rsid w:val="2CE55C20"/>
    <w:rsid w:val="2F287302"/>
    <w:rsid w:val="30426D13"/>
    <w:rsid w:val="39E80133"/>
    <w:rsid w:val="3A43255A"/>
    <w:rsid w:val="3C2D2B00"/>
    <w:rsid w:val="3D6201A1"/>
    <w:rsid w:val="3EC46785"/>
    <w:rsid w:val="3F8A6044"/>
    <w:rsid w:val="41921FFD"/>
    <w:rsid w:val="427368F4"/>
    <w:rsid w:val="43A702D9"/>
    <w:rsid w:val="44425260"/>
    <w:rsid w:val="44592EA4"/>
    <w:rsid w:val="477245B4"/>
    <w:rsid w:val="49617FA5"/>
    <w:rsid w:val="4AAF6BA5"/>
    <w:rsid w:val="4B3612A5"/>
    <w:rsid w:val="4BAD6FBB"/>
    <w:rsid w:val="4D171D42"/>
    <w:rsid w:val="4E4F0BB0"/>
    <w:rsid w:val="5014055A"/>
    <w:rsid w:val="5039685B"/>
    <w:rsid w:val="542722E3"/>
    <w:rsid w:val="54DE09E3"/>
    <w:rsid w:val="55FB55C5"/>
    <w:rsid w:val="56097CE2"/>
    <w:rsid w:val="5A4C4641"/>
    <w:rsid w:val="5B082FE8"/>
    <w:rsid w:val="5B8816A9"/>
    <w:rsid w:val="5BB90364"/>
    <w:rsid w:val="5BE95901"/>
    <w:rsid w:val="5FBB6258"/>
    <w:rsid w:val="65FD2E99"/>
    <w:rsid w:val="6A0A15CD"/>
    <w:rsid w:val="6A731776"/>
    <w:rsid w:val="6D452F22"/>
    <w:rsid w:val="6DC85BA0"/>
    <w:rsid w:val="6DF352BD"/>
    <w:rsid w:val="705E3E6D"/>
    <w:rsid w:val="71C1048A"/>
    <w:rsid w:val="7396188C"/>
    <w:rsid w:val="73A6715E"/>
    <w:rsid w:val="73F35F5B"/>
    <w:rsid w:val="79C04582"/>
    <w:rsid w:val="7AA4405D"/>
    <w:rsid w:val="7D1F0DA2"/>
    <w:rsid w:val="7E827798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3486</Words>
  <Characters>3727</Characters>
  <Lines>0</Lines>
  <Paragraphs>0</Paragraphs>
  <TotalTime>3</TotalTime>
  <ScaleCrop>false</ScaleCrop>
  <LinksUpToDate>false</LinksUpToDate>
  <CharactersWithSpaces>4197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2021-07-12T08:27:00Z</cp:lastPrinted>
  <dcterms:modified xsi:type="dcterms:W3CDTF">2022-10-10T07:23:10Z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52F9330C054E41C48A62C656F6DB53CD</vt:lpwstr>
  </property>
</Properties>
</file>