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华容县国土资源执法监察大队</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戚瑶</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0730-4268388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负责监督检查全县国土资源管理法律法规的贯彻执行情况；2、受理全县国土资源违法行为的举报、控告、查处国土资源违法案件；3、负责对土地使用权出让、转让、出租、抵押进行监督检查；4、协助有关部门执行国土资源行政处罚、政纪处分或追究刑事责任；5、指导全县国土资源执法监察工作及网络的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违法用地查处</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大棚房回头看落实整改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农村乱占耕地建房整改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督察图斑销号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卫片执法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留地安置清理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矿山巡查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违法用地查处</w:t>
            </w:r>
            <w:r>
              <w:rPr>
                <w:rFonts w:hint="eastAsia" w:ascii="仿宋_GB2312" w:hAnsi="仿宋_GB2312" w:eastAsia="仿宋_GB2312" w:cs="仿宋_GB2312"/>
                <w:color w:val="000000"/>
                <w:sz w:val="24"/>
                <w:lang w:eastAsia="zh-CN"/>
              </w:rPr>
              <w:t>情况</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今</w:t>
            </w:r>
            <w:r>
              <w:rPr>
                <w:rFonts w:hint="eastAsia" w:ascii="仿宋_GB2312" w:hAnsi="仿宋_GB2312" w:eastAsia="仿宋_GB2312" w:cs="仿宋_GB2312"/>
                <w:color w:val="000000"/>
                <w:sz w:val="24"/>
              </w:rPr>
              <w:t>年共受理各类国土资源违法行为15件，立案查处12件，非法占地10宗，非法改变土地用途1宗、非法转让国有划拨土地1宗。受理信访事项十多件。全年实现罚没收入189.5996万元。移送县纪委监委公职人员违法用地行为6人，移送公安机关非法转让国有划拨土地1人。</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在大棚房回头看落实整改情况：今年省厅共计下发11个疑似大棚房图斑，其中经过我们现场核查，与上级对接10个图斑不纳入大棚房整改中，另外一个已经整改到位。</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农村乱占耕地建房整改情况：按照上级要求我县全年实施农村乱占耕地建房整改65宗，整改率为100%，其中11名党员干部受到纪律监察处分，我们并以此为契机，进一步总结经验，建章立制，将农村乱占耕地建房问题整治工作抓在日常，全力杜绝农村乱占耕地建房现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督察图斑销号情况：全年共计下发督察图斑20个（国家级5个、省级15个），通过我们积极与省市相关处室沟通衔接、咨询政策，在县政府和相关部门单位的支持下，目前我县仅有三个图斑未销号（其中三大垸两个）。</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卫片执法工作情况：全年共计下发卫片图斑1560个（部级910个、省级650个），其中违法图斑20个，通过我大队积极查处整改，已整改到位18个，整改率90%，目前还有违法图斑两个。</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在留地安置清理工作情况：我们积极配合县留地安置指挥部的工作要求，完成了前期的资料收集、调查取证和认定工作，其中询问笔录就有53份。</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在矿山巡查情况：我们结合乡镇，村场骨干力量积极配合局矿管线上，不定时进行巡查、走访、摸排。全年共计巡查、走访、摸排11次，有效的遏制了非法采矿的违法行为。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华容县国土资源执法监察大队</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185.88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185.88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90.78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95.1</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华容县国土资源执法监察大队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目标1：违法用地查处</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大棚房回头看落实整改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农村乱占耕地建房整改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督察图斑销号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卫片执法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留地安置清理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矿山巡查</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指标1：农村乱占耕地建房整改率为100%，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8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指标1：大棚房回头看落实</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与上级对接10个图斑不纳入大棚房整改中，另外一个已经整改到位。</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4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指标1：农村乱占耕地建房整改率为100%将农村乱占耕地建房问题整治工作抓在日常，全力杜绝农村乱占耕地建房现象</w:t>
            </w:r>
          </w:p>
        </w:tc>
        <w:tc>
          <w:tcPr>
            <w:tcW w:w="2684" w:type="dxa"/>
            <w:gridSpan w:val="6"/>
            <w:noWrap w:val="0"/>
            <w:vAlign w:val="center"/>
          </w:tcPr>
          <w:p>
            <w:pPr>
              <w:autoSpaceDN w:val="0"/>
              <w:spacing w:line="320" w:lineRule="exact"/>
              <w:ind w:firstLine="960" w:firstLineChars="400"/>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3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指标1：违法用地查处</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全年实现罚没收入189.5996万元。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8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宋传签</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华容县国土资源执法监察大队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王志</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副大队长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华容县国土资源执法监察大队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周功宇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副大队长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华容县国土资源执法监察大队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华容县国土资源执法监察大队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7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9"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戚瑶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17343621042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监督检查土地法律、法规的遵守和执行情况；受理对土地违法行为的检举、控告；调查处理土地违法案件；协助有关部门调查处理土地管理工作人员依法执行职务被报复案件；对下级人民政府土地行政主管部门履行土地管理职责的情况进行监督检查；指导或领导下级人民政府土地行政管理部门的土地监察工作。</w:t>
            </w:r>
          </w:p>
          <w:p>
            <w:pPr>
              <w:keepNext/>
              <w:keepLines/>
              <w:ind w:firstLine="640"/>
              <w:rPr>
                <w:rFonts w:hint="eastAsia" w:ascii="宋体" w:hAnsi="宋体"/>
                <w:color w:val="000000"/>
                <w:sz w:val="32"/>
                <w:szCs w:val="24"/>
                <w:highlight w:val="white"/>
                <w:lang w:val="zh-CN"/>
              </w:rPr>
            </w:pPr>
            <w:r>
              <w:rPr>
                <w:rFonts w:hint="eastAsia" w:ascii="仿宋_GB2312" w:hAnsi="仿宋_GB2312" w:eastAsia="仿宋_GB2312" w:cs="仿宋_GB2312"/>
                <w:bCs/>
                <w:sz w:val="28"/>
                <w:szCs w:val="28"/>
              </w:rPr>
              <w:t>（二）部门（单位）整体支出规模、使用方向和主要内容、涉及范围等</w:t>
            </w:r>
            <w:r>
              <w:rPr>
                <w:rFonts w:hint="eastAsia" w:ascii="宋体" w:hAnsi="宋体"/>
                <w:color w:val="000000"/>
                <w:sz w:val="32"/>
                <w:szCs w:val="24"/>
                <w:highlight w:val="white"/>
                <w:lang w:val="zh-CN"/>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华容县国土资源执法监察大队隶属华容县自然资源局，属全额拨款事业单位。</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zh-CN"/>
              </w:rPr>
              <w:t>2021年度</w:t>
            </w:r>
            <w:r>
              <w:rPr>
                <w:rFonts w:hint="eastAsia" w:ascii="仿宋_GB2312" w:hAnsi="仿宋_GB2312" w:eastAsia="仿宋_GB2312" w:cs="仿宋_GB2312"/>
                <w:bCs/>
                <w:sz w:val="28"/>
                <w:szCs w:val="28"/>
                <w:lang w:val="en-US"/>
              </w:rPr>
              <w:t>财政拨款基本支出185.88万元，其中:</w:t>
            </w:r>
          </w:p>
          <w:p>
            <w:pPr>
              <w:spacing w:line="560" w:lineRule="exact"/>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rPr>
              <w:t>人员经费90.78万元，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lang w:val="en-US"/>
              </w:rPr>
              <w:t>48.84%，主要包括基本工资、津贴补贴、</w:t>
            </w:r>
            <w:r>
              <w:rPr>
                <w:rFonts w:hint="eastAsia" w:ascii="仿宋_GB2312" w:hAnsi="仿宋_GB2312" w:eastAsia="仿宋_GB2312" w:cs="仿宋_GB2312"/>
                <w:bCs/>
                <w:sz w:val="28"/>
                <w:szCs w:val="28"/>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560" w:lineRule="exact"/>
              <w:ind w:firstLine="560" w:firstLineChars="200"/>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公用经费95.1万元，</w:t>
            </w:r>
            <w:r>
              <w:rPr>
                <w:rFonts w:hint="eastAsia" w:ascii="仿宋_GB2312" w:hAnsi="仿宋_GB2312" w:eastAsia="仿宋_GB2312" w:cs="仿宋_GB2312"/>
                <w:bCs/>
                <w:sz w:val="28"/>
                <w:szCs w:val="28"/>
                <w:lang w:val="zh-CN"/>
              </w:rPr>
              <w:t>占基本支出的</w:t>
            </w:r>
            <w:r>
              <w:rPr>
                <w:rFonts w:hint="eastAsia" w:ascii="仿宋_GB2312" w:hAnsi="仿宋_GB2312" w:eastAsia="仿宋_GB2312" w:cs="仿宋_GB2312"/>
                <w:bCs/>
                <w:sz w:val="28"/>
                <w:szCs w:val="28"/>
                <w:lang w:val="en-US"/>
              </w:rPr>
              <w:t>51.16%，主要包括办公费、印刷费、咨询费、手续费、水费、电费、邮电费、取暖费、物业管理费、差旅费、维修（护）费、租赁费、会议费、培训费、专用材料费、劳务费、委托业务费、工会经费、福利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考评组认为华容县国土资源执法监察大队2021年整体支出，严格按照国家的相关财务管理制度规定，财务制度健全、会计核算规范，依照计划管理使用，整体支出对保障部门工作的正常运行、建设和维护、贯彻执行国家和省办方针、政策、法律法规，发挥了重要作用。按照部门整体支出绩效评价指标体系对照打分得出结果为96分，等级为优秀。</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预算编制有待更严格执行。预算编制与实际支出项目有的存在差异。</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二是严格控制公用经费支出，进一步细化公用经费管理，按财政要求严控公用经费的支出。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rPr>
                <w:rFonts w:eastAsia="楷体_GB2312"/>
                <w:bCs/>
                <w:sz w:val="28"/>
                <w:szCs w:val="28"/>
              </w:rPr>
            </w:pPr>
          </w:p>
        </w:tc>
      </w:tr>
    </w:tbl>
    <w:p>
      <w:pPr>
        <w:spacing w:line="348" w:lineRule="auto"/>
        <w:jc w:val="both"/>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县财政资金紧张，影响资金拨付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资产少量闲置</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收益离预期有差异</w:t>
            </w: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整改有待完善</w:t>
            </w: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default"/>
          <w:lang w:val="en-US"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26229"/>
    <w:multiLevelType w:val="singleLevel"/>
    <w:tmpl w:val="D032622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DQ5YjY5YmQ4NDYyZjZiNzdhMzRhOWI5MTZjOGMifQ=="/>
  </w:docVars>
  <w:rsids>
    <w:rsidRoot w:val="2CE55C20"/>
    <w:rsid w:val="007B2063"/>
    <w:rsid w:val="00901E17"/>
    <w:rsid w:val="083749E7"/>
    <w:rsid w:val="0CB679B8"/>
    <w:rsid w:val="0DE528CD"/>
    <w:rsid w:val="10054735"/>
    <w:rsid w:val="1336279F"/>
    <w:rsid w:val="15871088"/>
    <w:rsid w:val="18725427"/>
    <w:rsid w:val="1C245602"/>
    <w:rsid w:val="254E2FC7"/>
    <w:rsid w:val="25B607B7"/>
    <w:rsid w:val="263C173A"/>
    <w:rsid w:val="289D055E"/>
    <w:rsid w:val="2A770606"/>
    <w:rsid w:val="2C9F197B"/>
    <w:rsid w:val="2CA33441"/>
    <w:rsid w:val="2CE55C20"/>
    <w:rsid w:val="2F287302"/>
    <w:rsid w:val="30426D13"/>
    <w:rsid w:val="3666636E"/>
    <w:rsid w:val="36926970"/>
    <w:rsid w:val="3A43255A"/>
    <w:rsid w:val="3CAC3265"/>
    <w:rsid w:val="3D6201A1"/>
    <w:rsid w:val="3EC46785"/>
    <w:rsid w:val="3F8A6044"/>
    <w:rsid w:val="43085B36"/>
    <w:rsid w:val="43A702D9"/>
    <w:rsid w:val="44592EA4"/>
    <w:rsid w:val="45997D44"/>
    <w:rsid w:val="477245B4"/>
    <w:rsid w:val="49617FA5"/>
    <w:rsid w:val="4BAD6FBB"/>
    <w:rsid w:val="4D171D42"/>
    <w:rsid w:val="4E4F0BB0"/>
    <w:rsid w:val="56C46DF9"/>
    <w:rsid w:val="5BE95901"/>
    <w:rsid w:val="684E1A23"/>
    <w:rsid w:val="6A0A15CD"/>
    <w:rsid w:val="6B7E5E0A"/>
    <w:rsid w:val="6D452F22"/>
    <w:rsid w:val="6DC85BA0"/>
    <w:rsid w:val="6DF352BD"/>
    <w:rsid w:val="70020083"/>
    <w:rsid w:val="705E3E6D"/>
    <w:rsid w:val="71C1048A"/>
    <w:rsid w:val="7396188C"/>
    <w:rsid w:val="73A6715E"/>
    <w:rsid w:val="73F35F5B"/>
    <w:rsid w:val="74021A26"/>
    <w:rsid w:val="79C04582"/>
    <w:rsid w:val="7D1F0DA2"/>
    <w:rsid w:val="7DF423E3"/>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4351</Words>
  <Characters>4600</Characters>
  <Lines>0</Lines>
  <Paragraphs>0</Paragraphs>
  <TotalTime>12</TotalTime>
  <ScaleCrop>false</ScaleCrop>
  <LinksUpToDate>false</LinksUpToDate>
  <CharactersWithSpaces>5140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WPS_1653008710</cp:lastModifiedBy>
  <cp:lastPrinted>2022-10-11T02:30:00Z</cp:lastPrinted>
  <dcterms:modified xsi:type="dcterms:W3CDTF">2022-10-12T01:29:57Z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