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华容县林业局汇总</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402</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8</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201"/>
        <w:gridCol w:w="925"/>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王芬</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13974075770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1.贯彻执行中央和省、市有关森林生态环境建设、森林资源保护和国土绿化的方针、政策、法律、法规。</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2.研究和拟定全县林业发展战略、中长期发展规划并组织实施；组织实施全县天然林保护和退耕还林等国家重点工程；管理县级林业基金；监督全县林业资金的管理和使用。</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组织开展全县植树造林、国土绿化和封山育林工作；组织、指导植树种草等生物措施防治水土流失工作；指导全县国有林场、国有苗圃、集体林场及基层林业机构的建设和管理；指导全县林木种子、种苗、花卉管理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组织指导全县森林资源的管理；组织全县森林资源调查、动态监测和统计，审核并监督森林资源的使用；组织编制森林采伐限额，经省、市政府审核批准后监督执行；监督林木、竹林的凭证采伐与运输；组织、指导林地、林权管理并依法对应由国家和省、市批准的林地征用、占用进行初审。</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5.组织、指导全县野生动植物资源的保护和合理开发利用；指导森林和野生动植物类型的建设和管理。</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组织、协调、指导、监督全县森林防火工作，发布森林火灾信息；指导管理全县森林公安工作；对破坏森林资源和国家重点保护野生动植物资源的大案、要案查处工作进行指导、协调与监督；组织、指导全县森林病虫害、鼠害的防治、检疫、监测、预报。</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7.研究并提出林业产业化经营的方针政策、实施规划；研究并提出全县林业发展的经济调节意见；监管国有林业资产；审核申报重点林业建设项目；指导管理全县林业基本建设。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8.指导各类商品林和生态林的培育。</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9.组织指导林业科技、教育和外事工作；指导全县林业队伍的建设；制定林业科技发展规划，组织重点科研项目攻关和科技成果的推广应用；统筹规划全县林业专业人才培训。</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10.负责管理局机关及直属单位的党群工作和纪检、监察工作并配合有关部门负责其审计工作，指导林业行业的精神文明建设。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11.承办县委、县政府和上级主管部门交办的其他事项。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bookmarkStart w:id="0" w:name="OLE_LINK10"/>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狠抓乡镇绿化</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乡镇造林1.2万亩，义务植树120万株。</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保护森林资源，推进依法行政</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加强灾害防控</w:t>
            </w:r>
            <w:r>
              <w:rPr>
                <w:rFonts w:hint="eastAsia" w:ascii="仿宋_GB2312" w:hAnsi="仿宋_GB2312" w:eastAsia="仿宋_GB2312" w:cs="仿宋_GB2312"/>
                <w:color w:val="000000"/>
                <w:sz w:val="24"/>
                <w:lang w:val="en-US" w:eastAsia="zh-CN"/>
              </w:rPr>
              <w:t>及资源保护</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严格限额采伐，着力防控森林火灾和林业有害生物灾害。</w:t>
            </w:r>
          </w:p>
          <w:bookmarkEnd w:id="0"/>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加强</w:t>
            </w:r>
            <w:r>
              <w:rPr>
                <w:rFonts w:hint="eastAsia" w:ascii="仿宋_GB2312" w:hAnsi="仿宋_GB2312" w:eastAsia="仿宋_GB2312" w:cs="仿宋_GB2312"/>
                <w:color w:val="000000"/>
                <w:sz w:val="24"/>
                <w:lang w:val="en-US" w:eastAsia="zh-CN"/>
              </w:rPr>
              <w:t>项目建设。</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直属单位：林业局本级、塔市国有林场、胜峰国有林场、东湖湿地管理所、湿地保护中心5个单位（木材检查站（于9月份转隶为林业事务中心）已并入林业局本级 ）。</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取得的成绩：</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bookmarkStart w:id="1" w:name="OLE_LINK11"/>
            <w:r>
              <w:rPr>
                <w:rFonts w:hint="eastAsia" w:ascii="仿宋_GB2312" w:hAnsi="仿宋_GB2312" w:eastAsia="仿宋_GB2312" w:cs="仿宋_GB2312"/>
                <w:color w:val="000000"/>
                <w:sz w:val="24"/>
                <w:lang w:val="en-US" w:eastAsia="zh-CN"/>
              </w:rPr>
              <w:t>1.完成</w:t>
            </w:r>
            <w:r>
              <w:rPr>
                <w:rFonts w:hint="eastAsia" w:ascii="仿宋_GB2312" w:hAnsi="仿宋_GB2312" w:eastAsia="仿宋_GB2312" w:cs="仿宋_GB2312"/>
                <w:color w:val="000000"/>
                <w:sz w:val="24"/>
              </w:rPr>
              <w:t>造林</w:t>
            </w:r>
            <w:r>
              <w:rPr>
                <w:rFonts w:hint="eastAsia" w:ascii="仿宋_GB2312" w:hAnsi="仿宋_GB2312" w:eastAsia="仿宋_GB2312" w:cs="仿宋_GB2312"/>
                <w:color w:val="000000"/>
                <w:sz w:val="24"/>
                <w:lang w:val="en-US" w:eastAsia="zh-CN"/>
              </w:rPr>
              <w:t>1.2</w:t>
            </w:r>
            <w:r>
              <w:rPr>
                <w:rFonts w:hint="eastAsia" w:ascii="仿宋_GB2312" w:hAnsi="仿宋_GB2312" w:eastAsia="仿宋_GB2312" w:cs="仿宋_GB2312"/>
                <w:color w:val="000000"/>
                <w:sz w:val="24"/>
              </w:rPr>
              <w:t>万亩</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义务植树121万株。</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2.加强资源保护，</w:t>
            </w:r>
            <w:r>
              <w:rPr>
                <w:rFonts w:hint="eastAsia" w:ascii="仿宋_GB2312" w:hAnsi="仿宋_GB2312" w:eastAsia="仿宋_GB2312" w:cs="仿宋_GB2312"/>
                <w:color w:val="000000"/>
                <w:sz w:val="24"/>
              </w:rPr>
              <w:t>林地面积2.5万公顷，保有率100%</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森林覆盖率达到22.1</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森林蓄积量增长率稳定在4.%以上</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森林火灾受害率控制在</w:t>
            </w:r>
            <w:r>
              <w:rPr>
                <w:rFonts w:hint="eastAsia" w:ascii="仿宋_GB2312" w:hAnsi="仿宋_GB2312" w:eastAsia="仿宋_GB2312" w:cs="仿宋_GB2312"/>
                <w:color w:val="000000"/>
                <w:sz w:val="24"/>
                <w:lang w:val="en-US" w:eastAsia="zh-CN"/>
              </w:rPr>
              <w:t>0.9</w:t>
            </w:r>
            <w:r>
              <w:rPr>
                <w:rFonts w:hint="eastAsia" w:ascii="仿宋_GB2312" w:hAnsi="仿宋_GB2312" w:eastAsia="仿宋_GB2312" w:cs="仿宋_GB2312"/>
                <w:color w:val="000000"/>
                <w:sz w:val="24"/>
              </w:rPr>
              <w:t>‰以内</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林业有害生物成灾率控制在</w:t>
            </w:r>
            <w:r>
              <w:rPr>
                <w:rFonts w:hint="eastAsia" w:ascii="仿宋_GB2312" w:hAnsi="仿宋_GB2312" w:eastAsia="仿宋_GB2312" w:cs="仿宋_GB2312"/>
                <w:color w:val="000000"/>
                <w:sz w:val="24"/>
                <w:lang w:val="en-US" w:eastAsia="zh-CN"/>
              </w:rPr>
              <w:t>3.3</w:t>
            </w:r>
            <w:r>
              <w:rPr>
                <w:rFonts w:hint="eastAsia" w:ascii="仿宋_GB2312" w:hAnsi="仿宋_GB2312" w:eastAsia="仿宋_GB2312" w:cs="仿宋_GB2312"/>
                <w:color w:val="000000"/>
                <w:sz w:val="24"/>
              </w:rPr>
              <w:t>‰以内。</w:t>
            </w:r>
            <w:bookmarkEnd w:id="1"/>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7.完成项目建设。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55"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92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jc w:val="center"/>
        </w:trPr>
        <w:tc>
          <w:tcPr>
            <w:tcW w:w="1855"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2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85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92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3935.77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3311.48</w:t>
            </w:r>
          </w:p>
        </w:tc>
        <w:tc>
          <w:tcPr>
            <w:tcW w:w="170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411.20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213.09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5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局机关</w:t>
            </w:r>
          </w:p>
        </w:tc>
        <w:tc>
          <w:tcPr>
            <w:tcW w:w="92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1845.75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1574.35</w:t>
            </w:r>
          </w:p>
        </w:tc>
        <w:tc>
          <w:tcPr>
            <w:tcW w:w="170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271.4</w:t>
            </w:r>
          </w:p>
        </w:tc>
        <w:tc>
          <w:tcPr>
            <w:tcW w:w="180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5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.塔市</w:t>
            </w:r>
            <w:r>
              <w:rPr>
                <w:rFonts w:hint="eastAsia" w:ascii="仿宋_GB2312" w:hAnsi="仿宋_GB2312" w:eastAsia="仿宋_GB2312" w:cs="仿宋_GB2312"/>
                <w:sz w:val="24"/>
                <w:lang w:val="en-US" w:eastAsia="zh-CN"/>
              </w:rPr>
              <w:t>国有</w:t>
            </w:r>
            <w:r>
              <w:rPr>
                <w:rFonts w:hint="eastAsia" w:ascii="仿宋_GB2312" w:hAnsi="仿宋_GB2312" w:eastAsia="仿宋_GB2312" w:cs="仿宋_GB2312"/>
                <w:sz w:val="24"/>
                <w:lang w:eastAsia="zh-CN"/>
              </w:rPr>
              <w:t>林场</w:t>
            </w:r>
          </w:p>
        </w:tc>
        <w:tc>
          <w:tcPr>
            <w:tcW w:w="92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668.31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668.31</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5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.胜峰</w:t>
            </w:r>
            <w:r>
              <w:rPr>
                <w:rFonts w:hint="eastAsia" w:ascii="仿宋_GB2312" w:hAnsi="仿宋_GB2312" w:eastAsia="仿宋_GB2312" w:cs="仿宋_GB2312"/>
                <w:sz w:val="24"/>
                <w:lang w:val="en-US" w:eastAsia="zh-CN"/>
              </w:rPr>
              <w:t>国有</w:t>
            </w:r>
            <w:r>
              <w:rPr>
                <w:rFonts w:hint="eastAsia" w:ascii="仿宋_GB2312" w:hAnsi="仿宋_GB2312" w:eastAsia="仿宋_GB2312" w:cs="仿宋_GB2312"/>
                <w:sz w:val="24"/>
                <w:lang w:eastAsia="zh-CN"/>
              </w:rPr>
              <w:t>林场</w:t>
            </w:r>
          </w:p>
        </w:tc>
        <w:tc>
          <w:tcPr>
            <w:tcW w:w="92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495.85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495.85</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55"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4.湿地保护中心</w:t>
            </w:r>
          </w:p>
        </w:tc>
        <w:tc>
          <w:tcPr>
            <w:tcW w:w="92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727.96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375.07</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139.8</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213.09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55"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5.东湖国家湿地公园</w:t>
            </w:r>
          </w:p>
        </w:tc>
        <w:tc>
          <w:tcPr>
            <w:tcW w:w="925" w:type="dxa"/>
            <w:tcBorders>
              <w:right w:val="single" w:color="auto" w:sz="4" w:space="0"/>
            </w:tcBorders>
            <w:noWrap w:val="0"/>
            <w:vAlign w:val="center"/>
          </w:tcPr>
          <w:p>
            <w:pPr>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sz w:val="24"/>
                <w:szCs w:val="24"/>
              </w:rPr>
              <w:t>197.9</w:t>
            </w:r>
          </w:p>
        </w:tc>
        <w:tc>
          <w:tcPr>
            <w:tcW w:w="1355" w:type="dxa"/>
            <w:gridSpan w:val="2"/>
            <w:tcBorders>
              <w:left w:val="single" w:color="auto" w:sz="4" w:space="0"/>
            </w:tcBorders>
            <w:noWrap w:val="0"/>
            <w:vAlign w:val="center"/>
          </w:tcPr>
          <w:p>
            <w:pPr>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sz w:val="24"/>
                <w:szCs w:val="24"/>
              </w:rPr>
              <w:t>197.9</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92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92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92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92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3935.77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1902.72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1600.72</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2033.05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局机关</w:t>
            </w:r>
          </w:p>
        </w:tc>
        <w:tc>
          <w:tcPr>
            <w:tcW w:w="92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1845.75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701.38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572.32</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129.06</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1144.37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.塔市</w:t>
            </w:r>
            <w:r>
              <w:rPr>
                <w:rFonts w:hint="eastAsia" w:ascii="仿宋_GB2312" w:hAnsi="仿宋_GB2312" w:eastAsia="仿宋_GB2312" w:cs="仿宋_GB2312"/>
                <w:sz w:val="24"/>
                <w:lang w:val="en-US" w:eastAsia="zh-CN"/>
              </w:rPr>
              <w:t>国有</w:t>
            </w:r>
            <w:r>
              <w:rPr>
                <w:rFonts w:hint="eastAsia" w:ascii="仿宋_GB2312" w:hAnsi="仿宋_GB2312" w:eastAsia="仿宋_GB2312" w:cs="仿宋_GB2312"/>
                <w:sz w:val="24"/>
                <w:lang w:eastAsia="zh-CN"/>
              </w:rPr>
              <w:t>林场</w:t>
            </w:r>
          </w:p>
        </w:tc>
        <w:tc>
          <w:tcPr>
            <w:tcW w:w="92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668.31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428.96</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336.26</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92.7</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239.35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eastAsia="zh-CN"/>
              </w:rPr>
              <w:t>胜峰</w:t>
            </w:r>
            <w:r>
              <w:rPr>
                <w:rFonts w:hint="eastAsia" w:ascii="仿宋_GB2312" w:hAnsi="仿宋_GB2312" w:eastAsia="仿宋_GB2312" w:cs="仿宋_GB2312"/>
                <w:sz w:val="24"/>
                <w:lang w:val="en-US" w:eastAsia="zh-CN"/>
              </w:rPr>
              <w:t>国有</w:t>
            </w:r>
            <w:r>
              <w:rPr>
                <w:rFonts w:hint="eastAsia" w:ascii="仿宋_GB2312" w:hAnsi="仿宋_GB2312" w:eastAsia="仿宋_GB2312" w:cs="仿宋_GB2312"/>
                <w:sz w:val="24"/>
                <w:lang w:eastAsia="zh-CN"/>
              </w:rPr>
              <w:t>林场</w:t>
            </w:r>
          </w:p>
        </w:tc>
        <w:tc>
          <w:tcPr>
            <w:tcW w:w="92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495.85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376.31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345.05</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31.26</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119.54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4.湿地保护中心</w:t>
            </w:r>
          </w:p>
        </w:tc>
        <w:tc>
          <w:tcPr>
            <w:tcW w:w="92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727.96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307.17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268.19</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38.98</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420.79</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noWrap w:val="0"/>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5,东湖国家湿地公园</w:t>
            </w:r>
          </w:p>
        </w:tc>
        <w:tc>
          <w:tcPr>
            <w:tcW w:w="925" w:type="dxa"/>
            <w:tcBorders>
              <w:right w:val="single" w:color="auto" w:sz="4" w:space="0"/>
            </w:tcBorders>
            <w:noWrap w:val="0"/>
            <w:vAlign w:val="center"/>
          </w:tcPr>
          <w:p>
            <w:pPr>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sz w:val="24"/>
                <w:szCs w:val="24"/>
              </w:rPr>
              <w:t>197.9</w:t>
            </w:r>
          </w:p>
        </w:tc>
        <w:tc>
          <w:tcPr>
            <w:tcW w:w="1355" w:type="dxa"/>
            <w:gridSpan w:val="2"/>
            <w:tcBorders>
              <w:left w:val="single" w:color="auto" w:sz="4" w:space="0"/>
            </w:tcBorders>
            <w:noWrap w:val="0"/>
            <w:vAlign w:val="center"/>
          </w:tcPr>
          <w:p>
            <w:pPr>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sz w:val="24"/>
                <w:szCs w:val="24"/>
              </w:rPr>
              <w:t>88.9</w:t>
            </w:r>
          </w:p>
        </w:tc>
        <w:tc>
          <w:tcPr>
            <w:tcW w:w="1080" w:type="dxa"/>
            <w:gridSpan w:val="2"/>
            <w:noWrap w:val="0"/>
            <w:vAlign w:val="center"/>
          </w:tcPr>
          <w:p>
            <w:pPr>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sz w:val="24"/>
                <w:szCs w:val="24"/>
              </w:rPr>
              <w:t>78.9</w:t>
            </w:r>
          </w:p>
        </w:tc>
        <w:tc>
          <w:tcPr>
            <w:tcW w:w="2160" w:type="dxa"/>
            <w:gridSpan w:val="4"/>
            <w:noWrap w:val="0"/>
            <w:vAlign w:val="center"/>
          </w:tcPr>
          <w:p>
            <w:pPr>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sz w:val="24"/>
                <w:szCs w:val="24"/>
              </w:rPr>
              <w:t>10</w:t>
            </w:r>
          </w:p>
        </w:tc>
        <w:tc>
          <w:tcPr>
            <w:tcW w:w="1080" w:type="dxa"/>
            <w:noWrap w:val="0"/>
            <w:vAlign w:val="center"/>
          </w:tcPr>
          <w:p>
            <w:pPr>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sz w:val="24"/>
                <w:szCs w:val="24"/>
              </w:rPr>
              <w:t>109</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92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92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92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11.98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3.36</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9"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局机关</w:t>
            </w:r>
          </w:p>
        </w:tc>
        <w:tc>
          <w:tcPr>
            <w:tcW w:w="92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eastAsia="zh-CN"/>
              </w:rPr>
              <w:t>塔市</w:t>
            </w:r>
            <w:r>
              <w:rPr>
                <w:rFonts w:hint="eastAsia" w:ascii="仿宋_GB2312" w:hAnsi="仿宋_GB2312" w:eastAsia="仿宋_GB2312" w:cs="仿宋_GB2312"/>
                <w:sz w:val="24"/>
                <w:lang w:val="en-US" w:eastAsia="zh-CN"/>
              </w:rPr>
              <w:t>国有</w:t>
            </w:r>
            <w:r>
              <w:rPr>
                <w:rFonts w:hint="eastAsia" w:ascii="仿宋_GB2312" w:hAnsi="仿宋_GB2312" w:eastAsia="仿宋_GB2312" w:cs="仿宋_GB2312"/>
                <w:sz w:val="24"/>
                <w:lang w:eastAsia="zh-CN"/>
              </w:rPr>
              <w:t>林场</w:t>
            </w:r>
          </w:p>
        </w:tc>
        <w:tc>
          <w:tcPr>
            <w:tcW w:w="92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1.54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1.74</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eastAsia="zh-CN"/>
              </w:rPr>
              <w:t>胜峰</w:t>
            </w:r>
            <w:r>
              <w:rPr>
                <w:rFonts w:hint="eastAsia" w:ascii="仿宋_GB2312" w:hAnsi="仿宋_GB2312" w:eastAsia="仿宋_GB2312" w:cs="仿宋_GB2312"/>
                <w:sz w:val="24"/>
                <w:lang w:val="en-US" w:eastAsia="zh-CN"/>
              </w:rPr>
              <w:t>国有</w:t>
            </w:r>
            <w:r>
              <w:rPr>
                <w:rFonts w:hint="eastAsia" w:ascii="仿宋_GB2312" w:hAnsi="仿宋_GB2312" w:eastAsia="仿宋_GB2312" w:cs="仿宋_GB2312"/>
                <w:sz w:val="24"/>
                <w:lang w:eastAsia="zh-CN"/>
              </w:rPr>
              <w:t>林场</w:t>
            </w:r>
          </w:p>
        </w:tc>
        <w:tc>
          <w:tcPr>
            <w:tcW w:w="92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4.湿地保护中心</w:t>
            </w:r>
          </w:p>
        </w:tc>
        <w:tc>
          <w:tcPr>
            <w:tcW w:w="92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SA"/>
              </w:rPr>
              <w:t>2.15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SA"/>
              </w:rPr>
              <w:t>0.53</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SA"/>
              </w:rPr>
              <w:t>1.62</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5.东湖国家湿地公园</w:t>
            </w:r>
          </w:p>
        </w:tc>
        <w:tc>
          <w:tcPr>
            <w:tcW w:w="925" w:type="dxa"/>
            <w:tcBorders>
              <w:right w:val="single" w:color="auto" w:sz="4" w:space="0"/>
            </w:tcBorders>
            <w:noWrap w:val="0"/>
            <w:vAlign w:val="center"/>
          </w:tcPr>
          <w:p>
            <w:pPr>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sz w:val="24"/>
                <w:szCs w:val="24"/>
              </w:rPr>
              <w:t>0.4</w:t>
            </w:r>
          </w:p>
        </w:tc>
        <w:tc>
          <w:tcPr>
            <w:tcW w:w="1355" w:type="dxa"/>
            <w:gridSpan w:val="2"/>
            <w:tcBorders>
              <w:left w:val="single" w:color="auto" w:sz="4" w:space="0"/>
            </w:tcBorders>
            <w:noWrap w:val="0"/>
            <w:vAlign w:val="center"/>
          </w:tcPr>
          <w:p>
            <w:pPr>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sz w:val="24"/>
                <w:szCs w:val="24"/>
              </w:rPr>
              <w:t>0.4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92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85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92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92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1392.47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1392.47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局机关</w:t>
            </w:r>
          </w:p>
        </w:tc>
        <w:tc>
          <w:tcPr>
            <w:tcW w:w="92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724.04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724.04</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eastAsia="zh-CN"/>
              </w:rPr>
              <w:t>塔市</w:t>
            </w:r>
            <w:r>
              <w:rPr>
                <w:rFonts w:hint="eastAsia" w:ascii="仿宋_GB2312" w:hAnsi="仿宋_GB2312" w:eastAsia="仿宋_GB2312" w:cs="仿宋_GB2312"/>
                <w:sz w:val="24"/>
                <w:lang w:val="en-US" w:eastAsia="zh-CN"/>
              </w:rPr>
              <w:t>国有</w:t>
            </w:r>
            <w:r>
              <w:rPr>
                <w:rFonts w:hint="eastAsia" w:ascii="仿宋_GB2312" w:hAnsi="仿宋_GB2312" w:eastAsia="仿宋_GB2312" w:cs="仿宋_GB2312"/>
                <w:sz w:val="24"/>
                <w:lang w:eastAsia="zh-CN"/>
              </w:rPr>
              <w:t>林场</w:t>
            </w:r>
          </w:p>
        </w:tc>
        <w:tc>
          <w:tcPr>
            <w:tcW w:w="92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111.89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111.89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eastAsia="zh-CN"/>
              </w:rPr>
              <w:t>胜峰</w:t>
            </w:r>
            <w:r>
              <w:rPr>
                <w:rFonts w:hint="eastAsia" w:ascii="仿宋_GB2312" w:hAnsi="仿宋_GB2312" w:eastAsia="仿宋_GB2312" w:cs="仿宋_GB2312"/>
                <w:sz w:val="24"/>
                <w:lang w:val="en-US" w:eastAsia="zh-CN"/>
              </w:rPr>
              <w:t>国有</w:t>
            </w:r>
            <w:r>
              <w:rPr>
                <w:rFonts w:hint="eastAsia" w:ascii="仿宋_GB2312" w:hAnsi="仿宋_GB2312" w:eastAsia="仿宋_GB2312" w:cs="仿宋_GB2312"/>
                <w:sz w:val="24"/>
                <w:lang w:eastAsia="zh-CN"/>
              </w:rPr>
              <w:t>林场</w:t>
            </w:r>
          </w:p>
        </w:tc>
        <w:tc>
          <w:tcPr>
            <w:tcW w:w="92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429.99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429.99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4.湿地保护中心</w:t>
            </w:r>
          </w:p>
        </w:tc>
        <w:tc>
          <w:tcPr>
            <w:tcW w:w="92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65.15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65.15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5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5.东湖国家湿地公园</w:t>
            </w:r>
          </w:p>
        </w:tc>
        <w:tc>
          <w:tcPr>
            <w:tcW w:w="925" w:type="dxa"/>
            <w:tcBorders>
              <w:right w:val="single" w:color="auto" w:sz="4" w:space="0"/>
            </w:tcBorders>
            <w:noWrap w:val="0"/>
            <w:vAlign w:val="center"/>
          </w:tcPr>
          <w:p>
            <w:pPr>
              <w:spacing w:line="240" w:lineRule="atLeast"/>
              <w:jc w:val="center"/>
              <w:textAlignment w:val="center"/>
              <w:rPr>
                <w:rFonts w:hint="eastAsia" w:ascii="仿宋_GB2312" w:hAnsi="仿宋_GB2312" w:eastAsia="仿宋_GB2312" w:cs="仿宋_GB2312"/>
                <w:color w:val="000000"/>
                <w:sz w:val="24"/>
              </w:rPr>
            </w:pPr>
            <w:r>
              <w:rPr>
                <w:rFonts w:hint="eastAsia" w:ascii="仿宋_GB2312" w:hAnsi="仿宋_GB2312"/>
                <w:sz w:val="24"/>
                <w:szCs w:val="24"/>
              </w:rPr>
              <w:t>61.4</w:t>
            </w:r>
          </w:p>
        </w:tc>
        <w:tc>
          <w:tcPr>
            <w:tcW w:w="2435" w:type="dxa"/>
            <w:gridSpan w:val="4"/>
            <w:tcBorders>
              <w:left w:val="single" w:color="auto" w:sz="4" w:space="0"/>
            </w:tcBorders>
            <w:noWrap w:val="0"/>
            <w:vAlign w:val="center"/>
          </w:tcPr>
          <w:p>
            <w:pPr>
              <w:spacing w:line="240" w:lineRule="atLeast"/>
              <w:jc w:val="center"/>
              <w:textAlignment w:val="center"/>
              <w:rPr>
                <w:rFonts w:hint="eastAsia" w:ascii="仿宋_GB2312" w:hAnsi="仿宋_GB2312" w:eastAsia="仿宋_GB2312" w:cs="仿宋_GB2312"/>
                <w:color w:val="000000"/>
                <w:sz w:val="24"/>
              </w:rPr>
            </w:pPr>
            <w:r>
              <w:rPr>
                <w:rFonts w:hint="eastAsia" w:ascii="仿宋_GB2312" w:hAnsi="仿宋_GB2312"/>
                <w:sz w:val="24"/>
                <w:szCs w:val="24"/>
              </w:rPr>
              <w:t>61.4</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bookmarkStart w:id="2" w:name="OLE_LINK3"/>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狠抓乡镇绿化</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乡镇造林1.2万亩，义务植树120万株。</w:t>
            </w:r>
          </w:p>
          <w:bookmarkEnd w:id="2"/>
          <w:p>
            <w:pPr>
              <w:autoSpaceDN w:val="0"/>
              <w:spacing w:line="320" w:lineRule="exact"/>
              <w:jc w:val="left"/>
              <w:textAlignment w:val="center"/>
              <w:rPr>
                <w:rFonts w:hint="eastAsia" w:ascii="仿宋_GB2312" w:hAnsi="仿宋_GB2312" w:eastAsia="仿宋_GB2312" w:cs="仿宋_GB2312"/>
                <w:color w:val="000000"/>
                <w:sz w:val="24"/>
              </w:rPr>
            </w:pPr>
            <w:bookmarkStart w:id="3" w:name="OLE_LINK4"/>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保护森林资源，推进依法行政</w:t>
            </w:r>
            <w:r>
              <w:rPr>
                <w:rFonts w:hint="eastAsia" w:ascii="仿宋_GB2312" w:hAnsi="仿宋_GB2312" w:eastAsia="仿宋_GB2312" w:cs="仿宋_GB2312"/>
                <w:color w:val="000000"/>
                <w:sz w:val="24"/>
                <w:lang w:eastAsia="zh-CN"/>
              </w:rPr>
              <w:t>。</w:t>
            </w:r>
          </w:p>
          <w:bookmarkEnd w:id="3"/>
          <w:p>
            <w:pPr>
              <w:autoSpaceDN w:val="0"/>
              <w:spacing w:line="320" w:lineRule="exact"/>
              <w:jc w:val="left"/>
              <w:textAlignment w:val="center"/>
              <w:rPr>
                <w:rFonts w:hint="eastAsia" w:ascii="仿宋_GB2312" w:hAnsi="仿宋_GB2312" w:eastAsia="仿宋_GB2312" w:cs="仿宋_GB2312"/>
                <w:color w:val="000000"/>
                <w:sz w:val="24"/>
              </w:rPr>
            </w:pPr>
            <w:bookmarkStart w:id="4" w:name="OLE_LINK5"/>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加强灾害防控</w:t>
            </w:r>
            <w:r>
              <w:rPr>
                <w:rFonts w:hint="eastAsia" w:ascii="仿宋_GB2312" w:hAnsi="仿宋_GB2312" w:eastAsia="仿宋_GB2312" w:cs="仿宋_GB2312"/>
                <w:color w:val="000000"/>
                <w:sz w:val="24"/>
                <w:lang w:val="en-US" w:eastAsia="zh-CN"/>
              </w:rPr>
              <w:t>及资源保护</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严格限额采伐，着力防控森林火灾和林业有害生物灾害。</w:t>
            </w:r>
            <w:bookmarkEnd w:id="4"/>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1.完成</w:t>
            </w:r>
            <w:r>
              <w:rPr>
                <w:rFonts w:hint="eastAsia" w:ascii="仿宋_GB2312" w:hAnsi="仿宋_GB2312" w:eastAsia="仿宋_GB2312" w:cs="仿宋_GB2312"/>
                <w:color w:val="000000"/>
                <w:sz w:val="24"/>
              </w:rPr>
              <w:t>造林</w:t>
            </w:r>
            <w:r>
              <w:rPr>
                <w:rFonts w:hint="eastAsia" w:ascii="仿宋_GB2312" w:hAnsi="仿宋_GB2312" w:eastAsia="仿宋_GB2312" w:cs="仿宋_GB2312"/>
                <w:color w:val="000000"/>
                <w:sz w:val="24"/>
                <w:lang w:val="en-US" w:eastAsia="zh-CN"/>
              </w:rPr>
              <w:t>1.2</w:t>
            </w:r>
            <w:r>
              <w:rPr>
                <w:rFonts w:hint="eastAsia" w:ascii="仿宋_GB2312" w:hAnsi="仿宋_GB2312" w:eastAsia="仿宋_GB2312" w:cs="仿宋_GB2312"/>
                <w:color w:val="000000"/>
                <w:sz w:val="24"/>
              </w:rPr>
              <w:t>万亩</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义务植树121万株。</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2.加强资源保护，</w:t>
            </w:r>
            <w:r>
              <w:rPr>
                <w:rFonts w:hint="eastAsia" w:ascii="仿宋_GB2312" w:hAnsi="仿宋_GB2312" w:eastAsia="仿宋_GB2312" w:cs="仿宋_GB2312"/>
                <w:color w:val="000000"/>
                <w:sz w:val="24"/>
              </w:rPr>
              <w:t>林地面积2.5万公顷，保有率100%</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森林覆盖率达到22.1</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森林蓄积量增长率稳定在4.</w:t>
            </w: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rPr>
              <w:t>%以上</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森林火灾受害率控制在</w:t>
            </w:r>
            <w:r>
              <w:rPr>
                <w:rFonts w:hint="eastAsia" w:ascii="仿宋_GB2312" w:hAnsi="仿宋_GB2312" w:eastAsia="仿宋_GB2312" w:cs="仿宋_GB2312"/>
                <w:color w:val="000000"/>
                <w:sz w:val="24"/>
                <w:lang w:val="en-US" w:eastAsia="zh-CN"/>
              </w:rPr>
              <w:t>0.9</w:t>
            </w:r>
            <w:r>
              <w:rPr>
                <w:rFonts w:hint="eastAsia" w:ascii="仿宋_GB2312" w:hAnsi="仿宋_GB2312" w:eastAsia="仿宋_GB2312" w:cs="仿宋_GB2312"/>
                <w:color w:val="000000"/>
                <w:sz w:val="24"/>
              </w:rPr>
              <w:t>‰以内</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林业有害生物成灾率控制在</w:t>
            </w:r>
            <w:r>
              <w:rPr>
                <w:rFonts w:hint="eastAsia" w:ascii="仿宋_GB2312" w:hAnsi="仿宋_GB2312" w:eastAsia="仿宋_GB2312" w:cs="仿宋_GB2312"/>
                <w:color w:val="000000"/>
                <w:sz w:val="24"/>
                <w:lang w:val="en-US" w:eastAsia="zh-CN"/>
              </w:rPr>
              <w:t>3.3</w:t>
            </w:r>
            <w:r>
              <w:rPr>
                <w:rFonts w:hint="eastAsia" w:ascii="仿宋_GB2312" w:hAnsi="仿宋_GB2312" w:eastAsia="仿宋_GB2312" w:cs="仿宋_GB2312"/>
                <w:color w:val="000000"/>
                <w:sz w:val="24"/>
              </w:rPr>
              <w:t>‰以内。</w:t>
            </w: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林地面积2.5万公顷，保有率100%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森林覆盖率达到22.1</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森林蓄积量增长率稳定在4.</w:t>
            </w: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rPr>
              <w:t>%以上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森林火灾受害率控制在1‰以内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无火灾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湿地修复率95%</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造林</w:t>
            </w:r>
            <w:r>
              <w:rPr>
                <w:rFonts w:hint="eastAsia" w:ascii="仿宋_GB2312" w:hAnsi="仿宋_GB2312" w:eastAsia="仿宋_GB2312" w:cs="仿宋_GB2312"/>
                <w:color w:val="000000"/>
                <w:sz w:val="24"/>
                <w:lang w:val="en-US" w:eastAsia="zh-CN"/>
              </w:rPr>
              <w:t>1.2万</w:t>
            </w:r>
            <w:r>
              <w:rPr>
                <w:rFonts w:hint="eastAsia" w:ascii="仿宋_GB2312" w:hAnsi="仿宋_GB2312" w:eastAsia="仿宋_GB2312" w:cs="仿宋_GB2312"/>
                <w:color w:val="000000"/>
                <w:sz w:val="24"/>
              </w:rPr>
              <w:t>亩</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义务植树121万株</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实施5700.7公顷湿地的管理与维护，其中湿地面积4976.1公顷，保护保育区面积87.3公顷，恢复区260.4公顷</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2021年1月-12月</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开展稳定规范的湿地工作，达到国家湿地公园试点建设目标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运营成本得到有效控制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“三公”经费控制在基本支出的1%以下</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提高森林覆盖率、国土绿化率。推进林业产业发展，帮助林农解决就业问题</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社会效益</w:t>
            </w:r>
            <w:r>
              <w:rPr>
                <w:rFonts w:hint="eastAsia" w:ascii="仿宋_GB2312" w:hAnsi="仿宋_GB2312" w:eastAsia="仿宋_GB2312" w:cs="仿宋_GB2312"/>
                <w:b/>
                <w:color w:val="000000"/>
                <w:sz w:val="24"/>
                <w:lang w:val="en-US" w:eastAsia="zh-CN"/>
              </w:rPr>
              <w:t>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提高林地生产力和林分质量。促进林业增效，促进林农增收</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经济效益</w:t>
            </w:r>
            <w:r>
              <w:rPr>
                <w:rFonts w:hint="eastAsia" w:ascii="仿宋_GB2312" w:hAnsi="仿宋_GB2312" w:eastAsia="仿宋_GB2312" w:cs="仿宋_GB2312"/>
                <w:b/>
                <w:color w:val="000000"/>
                <w:sz w:val="24"/>
                <w:lang w:val="en-US" w:eastAsia="zh-CN"/>
              </w:rPr>
              <w:t>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保护森林资源，促进林业可持续发展，改善生态环境，维护生态平衡</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生态效益</w:t>
            </w:r>
            <w:r>
              <w:rPr>
                <w:rFonts w:hint="eastAsia" w:ascii="仿宋_GB2312" w:hAnsi="仿宋_GB2312" w:eastAsia="仿宋_GB2312" w:cs="仿宋_GB2312"/>
                <w:b/>
                <w:color w:val="000000"/>
                <w:sz w:val="24"/>
                <w:lang w:val="en-US" w:eastAsia="zh-CN"/>
              </w:rPr>
              <w:t>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社会公众或服务对象满意度95%以上。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熊建华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副局长</w:t>
            </w:r>
          </w:p>
        </w:tc>
        <w:tc>
          <w:tcPr>
            <w:tcW w:w="147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华容县林业局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方丽红</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规划财务股股长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华容县林业局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李天乐</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规划财务股副股长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华容县林业局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李军球</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场长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sz w:val="24"/>
              </w:rPr>
              <w:t>塔市</w:t>
            </w:r>
            <w:r>
              <w:rPr>
                <w:rFonts w:hint="eastAsia" w:ascii="仿宋_GB2312" w:hAnsi="仿宋_GB2312" w:eastAsia="仿宋_GB2312" w:cs="仿宋_GB2312"/>
                <w:color w:val="000000"/>
                <w:sz w:val="24"/>
                <w:lang w:val="en-US" w:eastAsia="zh-CN"/>
              </w:rPr>
              <w:t>国有</w:t>
            </w:r>
            <w:r>
              <w:rPr>
                <w:rFonts w:ascii="仿宋_GB2312" w:hAnsi="仿宋_GB2312" w:eastAsia="仿宋_GB2312" w:cs="仿宋_GB2312"/>
                <w:color w:val="000000"/>
                <w:sz w:val="24"/>
              </w:rPr>
              <w:t>林场</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sz w:val="24"/>
              </w:rPr>
              <w:t>吴珊</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计财股股长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sz w:val="24"/>
              </w:rPr>
              <w:t>塔市</w:t>
            </w:r>
            <w:r>
              <w:rPr>
                <w:rFonts w:hint="eastAsia" w:ascii="仿宋_GB2312" w:hAnsi="仿宋_GB2312" w:eastAsia="仿宋_GB2312" w:cs="仿宋_GB2312"/>
                <w:color w:val="000000"/>
                <w:sz w:val="24"/>
                <w:lang w:val="en-US" w:eastAsia="zh-CN"/>
              </w:rPr>
              <w:t>国有</w:t>
            </w:r>
            <w:r>
              <w:rPr>
                <w:rFonts w:ascii="仿宋_GB2312" w:hAnsi="仿宋_GB2312" w:eastAsia="仿宋_GB2312" w:cs="仿宋_GB2312"/>
                <w:color w:val="000000"/>
                <w:sz w:val="24"/>
              </w:rPr>
              <w:t>林场</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default" w:ascii="仿宋_GB2312" w:hAnsi="仿宋_GB2312" w:eastAsia="仿宋_GB2312" w:cs="仿宋_GB2312"/>
                <w:color w:val="000000"/>
                <w:sz w:val="24"/>
              </w:rPr>
              <w:t>李向华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default" w:ascii="仿宋_GB2312" w:hAnsi="仿宋_GB2312" w:eastAsia="仿宋_GB2312" w:cs="仿宋_GB2312"/>
                <w:color w:val="000000"/>
                <w:sz w:val="24"/>
              </w:rPr>
              <w:t>副场长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default" w:ascii="仿宋_GB2312" w:hAnsi="仿宋_GB2312" w:eastAsia="仿宋_GB2312" w:cs="仿宋_GB2312"/>
                <w:color w:val="000000"/>
                <w:sz w:val="24"/>
              </w:rPr>
              <w:t>胜峰</w:t>
            </w:r>
            <w:r>
              <w:rPr>
                <w:rFonts w:hint="eastAsia" w:ascii="仿宋_GB2312" w:hAnsi="仿宋_GB2312" w:eastAsia="仿宋_GB2312" w:cs="仿宋_GB2312"/>
                <w:color w:val="000000"/>
                <w:sz w:val="24"/>
                <w:lang w:val="en-US" w:eastAsia="zh-CN"/>
              </w:rPr>
              <w:t>国有</w:t>
            </w:r>
            <w:r>
              <w:rPr>
                <w:rFonts w:hint="default" w:ascii="仿宋_GB2312" w:hAnsi="仿宋_GB2312" w:eastAsia="仿宋_GB2312" w:cs="仿宋_GB2312"/>
                <w:color w:val="000000"/>
                <w:sz w:val="24"/>
              </w:rPr>
              <w:t>林场</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default" w:ascii="仿宋_GB2312" w:hAnsi="仿宋_GB2312" w:eastAsia="仿宋_GB2312" w:cs="仿宋_GB2312"/>
                <w:color w:val="000000"/>
                <w:sz w:val="24"/>
              </w:rPr>
              <w:t>李红</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计财股股长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default" w:ascii="仿宋_GB2312" w:hAnsi="仿宋_GB2312" w:eastAsia="仿宋_GB2312" w:cs="仿宋_GB2312"/>
                <w:color w:val="000000"/>
                <w:sz w:val="24"/>
              </w:rPr>
              <w:t>胜峰</w:t>
            </w:r>
            <w:r>
              <w:rPr>
                <w:rFonts w:hint="eastAsia" w:ascii="仿宋_GB2312" w:hAnsi="仿宋_GB2312" w:eastAsia="仿宋_GB2312" w:cs="仿宋_GB2312"/>
                <w:color w:val="000000"/>
                <w:sz w:val="24"/>
                <w:lang w:val="en-US" w:eastAsia="zh-CN"/>
              </w:rPr>
              <w:t>国有</w:t>
            </w:r>
            <w:r>
              <w:rPr>
                <w:rFonts w:hint="default" w:ascii="仿宋_GB2312" w:hAnsi="仿宋_GB2312" w:eastAsia="仿宋_GB2312" w:cs="仿宋_GB2312"/>
                <w:color w:val="000000"/>
                <w:sz w:val="24"/>
              </w:rPr>
              <w:t>林场</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陈斌</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总支书记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华容县湿地保护中心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余晶晶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规划财务股股长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华容县湿地保护中心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szCs w:val="24"/>
              </w:rPr>
              <w:t>胡安民</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szCs w:val="24"/>
                <w:lang w:val="en-US" w:eastAsia="zh-CN"/>
              </w:rPr>
              <w:t>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szCs w:val="24"/>
              </w:rPr>
              <w:t>湖南华容东湖国家湿地公园管理所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szCs w:val="24"/>
              </w:rPr>
              <w:t>易湘华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szCs w:val="24"/>
              </w:rPr>
              <w:t>副所长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szCs w:val="24"/>
              </w:rPr>
              <w:t>湖南华容东湖国家湿地公园管理所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（一）部门基本情况</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内设机构：内设办公室、造林绿化股（县绿化委员会办公室）、森林资源管理股、政策法规和改革发展股(县林业行政执法大队)、林长制工作股、森林防火股、野生动植物保护股、行政审批服务股、规划财务股、自然保护地管理股、县森林资源管理监测中心（县林业调查规划设计队）、林业技术推广站（林业科学研究所、办点办）、人事教育股（机关工会）级机关党支部（党建办）。</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直属单位：辖县湿地保护中心、东湖国家湿地公园管理所、胜峰国有林场（与桃花山省级森林公园合署办公）、塔市国有林场和林业事务中心</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en-US"/>
              </w:rPr>
              <w:t>木材检查站</w:t>
            </w:r>
            <w:r>
              <w:rPr>
                <w:rFonts w:hint="eastAsia" w:ascii="仿宋_GB2312" w:hAnsi="仿宋_GB2312" w:eastAsia="仿宋_GB2312" w:cs="仿宋_GB2312"/>
                <w:bCs/>
                <w:sz w:val="28"/>
                <w:szCs w:val="28"/>
                <w:lang w:val="en-US" w:eastAsia="zh-CN"/>
              </w:rPr>
              <w:t>于9月份转隶为林业事务中心并入林业局 ）</w:t>
            </w:r>
            <w:r>
              <w:rPr>
                <w:rFonts w:hint="eastAsia" w:ascii="仿宋_GB2312" w:hAnsi="仿宋_GB2312" w:eastAsia="仿宋_GB2312" w:cs="仿宋_GB2312"/>
                <w:bCs/>
                <w:sz w:val="28"/>
                <w:szCs w:val="28"/>
              </w:rPr>
              <w:t>5个二级单位。</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（二）部门主要职责：</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贯彻执行中央和省、市有关森林生态环境建设、森林资源保护和国土绿化的方针、政策、法律、法规。</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研究和拟定全县林业发展战略、中长期发展规划并组织实施；组织实施全县天然林保护和退耕还林等国家重点工程；管理县级林业基金；监督全县林业资金的管理和使用。</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组织开展全县植树造林、国土绿化和封山育林工作；组织、指导植树种草等生物措施防治水土流失工作；指导全县国有林场、国有苗圃、集体林场及基层林业机构的建设和管理；指导全县林木种子、种苗、花卉管理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组织指导全县森林资源的管理；组织全县森林资源调查、动态监测和统计，审核并监督森林资源的使用；组织编制森林采伐限额，经省、市政府审核批准后监督执行；监督林木、竹林的凭证采伐与运输；组织、指导林地、林权管理并依法对应由国家和省、市批准的林地征用、占用进行初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组织、指导全县野生动植物资源的保护和合理开发利用；指导森林和野生动植物类型的建设和管理。</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组织、协调、指导、监督全县森林防火工作，发布森林火灾信息；指导管理全县森林公安工作；对破坏森林资源和国家重点保护野生动植物资源的大案、要案查处工作进行指导、协调与监督；组织、指导全县森林病虫害、鼠害的防治、检疫、监测、预报。</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研究并提出林业产业化经营的方针政策、实施规划；研究并提出全县林业发展的经济调节意见；监管国有林业资产；审核申报重点林业建设项目；指导管理全县林业基本建设。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指导各类商品林和生态林的培育。</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组织指导林业科技、教育和外事工作；指导全县林业队伍的建设；制定林业科技发展规划，组织重点科研项目攻关和科技成果的推广应用；统筹规划全县林业专业人才培训。</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负责管理局机关及直属单位的党群工作和纪检、监察工作并配合有关部门负责其审计工作，指导林业行业的精神文明建设。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承办县委、县政府和上级主管部门交办的其他事项</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收入情况：全年收入</w:t>
            </w:r>
            <w:r>
              <w:rPr>
                <w:rFonts w:hint="eastAsia" w:ascii="仿宋_GB2312" w:hAnsi="仿宋_GB2312" w:eastAsia="仿宋_GB2312" w:cs="仿宋_GB2312"/>
                <w:bCs/>
                <w:sz w:val="28"/>
                <w:szCs w:val="28"/>
                <w:lang w:val="en-US" w:eastAsia="zh-CN"/>
              </w:rPr>
              <w:t>3935.77</w:t>
            </w:r>
            <w:r>
              <w:rPr>
                <w:rFonts w:hint="eastAsia" w:ascii="仿宋_GB2312" w:hAnsi="仿宋_GB2312" w:eastAsia="仿宋_GB2312" w:cs="仿宋_GB2312"/>
                <w:bCs/>
                <w:sz w:val="28"/>
                <w:szCs w:val="28"/>
              </w:rPr>
              <w:t>万元，其中：公共财政拨款</w:t>
            </w:r>
            <w:r>
              <w:rPr>
                <w:rFonts w:hint="eastAsia" w:ascii="仿宋_GB2312" w:hAnsi="仿宋_GB2312" w:eastAsia="仿宋_GB2312" w:cs="仿宋_GB2312"/>
                <w:bCs/>
                <w:sz w:val="28"/>
                <w:szCs w:val="28"/>
                <w:lang w:val="en-US" w:eastAsia="zh-CN"/>
              </w:rPr>
              <w:t>3311.48</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政府基金拨款411.2万，其他收入213.09万。</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支出情况:全年支出</w:t>
            </w:r>
            <w:r>
              <w:rPr>
                <w:rFonts w:hint="eastAsia" w:ascii="仿宋_GB2312" w:hAnsi="仿宋_GB2312" w:eastAsia="仿宋_GB2312" w:cs="仿宋_GB2312"/>
                <w:bCs/>
                <w:sz w:val="28"/>
                <w:szCs w:val="28"/>
                <w:lang w:val="en-US" w:eastAsia="zh-CN"/>
              </w:rPr>
              <w:t xml:space="preserve"> 3935.77 </w:t>
            </w:r>
            <w:r>
              <w:rPr>
                <w:rFonts w:hint="eastAsia" w:ascii="仿宋_GB2312" w:hAnsi="仿宋_GB2312" w:eastAsia="仿宋_GB2312" w:cs="仿宋_GB2312"/>
                <w:bCs/>
                <w:sz w:val="28"/>
                <w:szCs w:val="28"/>
              </w:rPr>
              <w:t>万元，其中：基本支出</w:t>
            </w:r>
            <w:r>
              <w:rPr>
                <w:rFonts w:hint="eastAsia" w:ascii="仿宋_GB2312" w:hAnsi="仿宋_GB2312" w:eastAsia="仿宋_GB2312" w:cs="仿宋_GB2312"/>
                <w:bCs/>
                <w:sz w:val="28"/>
                <w:szCs w:val="28"/>
                <w:lang w:val="en-US" w:eastAsia="zh-CN"/>
              </w:rPr>
              <w:t>1902.72</w:t>
            </w:r>
            <w:r>
              <w:rPr>
                <w:rFonts w:hint="eastAsia" w:ascii="仿宋_GB2312" w:hAnsi="仿宋_GB2312" w:eastAsia="仿宋_GB2312" w:cs="仿宋_GB2312"/>
                <w:bCs/>
                <w:sz w:val="28"/>
                <w:szCs w:val="28"/>
              </w:rPr>
              <w:t>万元（人员支出</w:t>
            </w:r>
            <w:r>
              <w:rPr>
                <w:rFonts w:hint="eastAsia" w:ascii="仿宋_GB2312" w:hAnsi="仿宋_GB2312" w:eastAsia="仿宋_GB2312" w:cs="仿宋_GB2312"/>
                <w:bCs/>
                <w:sz w:val="28"/>
                <w:szCs w:val="28"/>
                <w:lang w:val="en-US" w:eastAsia="zh-CN"/>
              </w:rPr>
              <w:t>1600.72</w:t>
            </w:r>
            <w:r>
              <w:rPr>
                <w:rFonts w:hint="eastAsia" w:ascii="仿宋_GB2312" w:hAnsi="仿宋_GB2312" w:eastAsia="仿宋_GB2312" w:cs="仿宋_GB2312"/>
                <w:bCs/>
                <w:sz w:val="28"/>
                <w:szCs w:val="28"/>
              </w:rPr>
              <w:t>万元，公用支出</w:t>
            </w:r>
            <w:r>
              <w:rPr>
                <w:rFonts w:hint="eastAsia" w:ascii="仿宋_GB2312" w:hAnsi="仿宋_GB2312" w:eastAsia="仿宋_GB2312" w:cs="仿宋_GB2312"/>
                <w:bCs/>
                <w:sz w:val="28"/>
                <w:szCs w:val="28"/>
                <w:lang w:val="en-US" w:eastAsia="zh-CN"/>
              </w:rPr>
              <w:t>302</w:t>
            </w:r>
            <w:r>
              <w:rPr>
                <w:rFonts w:hint="eastAsia" w:ascii="仿宋_GB2312" w:hAnsi="仿宋_GB2312" w:eastAsia="仿宋_GB2312" w:cs="仿宋_GB2312"/>
                <w:bCs/>
                <w:sz w:val="28"/>
                <w:szCs w:val="28"/>
              </w:rPr>
              <w:t>万元），项目支出</w:t>
            </w:r>
            <w:r>
              <w:rPr>
                <w:rFonts w:hint="eastAsia" w:ascii="仿宋_GB2312" w:hAnsi="仿宋_GB2312" w:eastAsia="仿宋_GB2312" w:cs="仿宋_GB2312"/>
                <w:bCs/>
                <w:sz w:val="28"/>
                <w:szCs w:val="28"/>
                <w:lang w:val="en-US" w:eastAsia="zh-CN"/>
              </w:rPr>
              <w:t>2033.05</w:t>
            </w:r>
            <w:r>
              <w:rPr>
                <w:rFonts w:hint="eastAsia" w:ascii="仿宋_GB2312" w:hAnsi="仿宋_GB2312" w:eastAsia="仿宋_GB2312" w:cs="仿宋_GB2312"/>
                <w:bCs/>
                <w:sz w:val="28"/>
                <w:szCs w:val="28"/>
              </w:rPr>
              <w:t>万元。本年结余</w:t>
            </w:r>
            <w:r>
              <w:rPr>
                <w:rFonts w:hint="eastAsia" w:ascii="仿宋_GB2312" w:hAnsi="仿宋_GB2312" w:eastAsia="仿宋_GB2312" w:cs="仿宋_GB2312"/>
                <w:bCs/>
                <w:sz w:val="28"/>
                <w:szCs w:val="28"/>
                <w:lang w:val="en-US" w:eastAsia="zh-CN"/>
              </w:rPr>
              <w:t>无</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（二）部门整体支出管理及使用情况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2021年林业部门基本支出为1902.72万元，主要包括人员工资、医疗保险、住房公积金和日常公用定额标准等费用。</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林业部门认真贯彻落实厉行节约、严控“三公”经费、降低一般运行经费、加强项目支出管理等方面取得了一定的成绩。先后出台了本单位财务管理、公务接待、车辆使用和会议培训等制度，实行“三公”经费预算和公示制度，有效地控制了“三公”经费支出。三公经费实际使用11.98万元，其中公务接待费8.62万元，公务用车运维费3.36万元，没有因公出国费用。实际支出没有超出预算规模、范围和标准，没有挤占、摊派、乱收费和转移“三公”经费支出的行为，所有“三公”经费支出合法、合规。</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严格控制公务接待。林业部门公务接待工作按照务实节俭、杜绝浪费的原则进行管理和规范。公务接待明确标准和限额。要求出具接待函、用餐申报单、发票和菜单明细方可报销。每季度公开接待费用支出情况，实行动态管理。2021年接待费8.62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2.2021年公务用车运行费用：3.36。</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3.没有出国经费。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专项资金安排落实、总投入等情况分析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w:t>
            </w:r>
            <w:r>
              <w:rPr>
                <w:rFonts w:hint="eastAsia" w:ascii="仿宋_GB2312" w:hAnsi="仿宋_GB2312" w:eastAsia="仿宋_GB2312" w:cs="仿宋_GB2312"/>
                <w:bCs/>
                <w:sz w:val="28"/>
                <w:szCs w:val="28"/>
              </w:rPr>
              <w:t>年林业专项</w:t>
            </w:r>
            <w:r>
              <w:rPr>
                <w:rFonts w:hint="eastAsia" w:ascii="仿宋_GB2312" w:hAnsi="仿宋_GB2312" w:eastAsia="仿宋_GB2312" w:cs="仿宋_GB2312"/>
                <w:bCs/>
                <w:sz w:val="28"/>
                <w:szCs w:val="28"/>
                <w:lang w:val="en-US" w:eastAsia="zh-CN"/>
              </w:rPr>
              <w:t>资金</w:t>
            </w:r>
            <w:r>
              <w:rPr>
                <w:rFonts w:hint="eastAsia" w:ascii="仿宋_GB2312" w:hAnsi="仿宋_GB2312" w:eastAsia="仿宋_GB2312" w:cs="仿宋_GB2312"/>
                <w:bCs/>
                <w:sz w:val="28"/>
                <w:szCs w:val="28"/>
              </w:rPr>
              <w:t>实际投入</w:t>
            </w:r>
            <w:r>
              <w:rPr>
                <w:rFonts w:hint="eastAsia" w:ascii="仿宋_GB2312" w:hAnsi="仿宋_GB2312" w:eastAsia="仿宋_GB2312" w:cs="仿宋_GB2312"/>
                <w:bCs/>
                <w:sz w:val="28"/>
                <w:szCs w:val="28"/>
                <w:lang w:val="en-US" w:eastAsia="zh-CN"/>
              </w:rPr>
              <w:t>2033.05 万元，总</w:t>
            </w:r>
            <w:r>
              <w:rPr>
                <w:rFonts w:hint="eastAsia" w:ascii="仿宋_GB2312" w:hAnsi="仿宋_GB2312" w:eastAsia="仿宋_GB2312" w:cs="仿宋_GB2312"/>
                <w:bCs/>
                <w:sz w:val="28"/>
                <w:szCs w:val="28"/>
              </w:rPr>
              <w:t>投入包括</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造林补助项目、</w:t>
            </w:r>
            <w:bookmarkStart w:id="5" w:name="OLE_LINK26"/>
            <w:r>
              <w:rPr>
                <w:rFonts w:hint="eastAsia" w:ascii="仿宋_GB2312" w:hAnsi="仿宋_GB2312" w:eastAsia="仿宋_GB2312" w:cs="仿宋_GB2312"/>
                <w:bCs/>
                <w:sz w:val="28"/>
                <w:szCs w:val="28"/>
                <w:lang w:val="en-US" w:eastAsia="zh-CN"/>
              </w:rPr>
              <w:t>森林生态效益补偿项目</w:t>
            </w:r>
            <w:bookmarkEnd w:id="5"/>
            <w:r>
              <w:rPr>
                <w:rFonts w:hint="eastAsia" w:ascii="仿宋_GB2312" w:hAnsi="仿宋_GB2312" w:eastAsia="仿宋_GB2312" w:cs="仿宋_GB2312"/>
                <w:bCs/>
                <w:sz w:val="28"/>
                <w:szCs w:val="28"/>
                <w:lang w:val="en-US" w:eastAsia="zh-CN"/>
              </w:rPr>
              <w:t>、天然林保护管护项目、有害生物防治项目、森林抚育、林业项目等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专项资金（主要是指财政资金）实际使用情况分析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项目资金（主要是指财政资金）全部用于项目建设，使用率100%。惠农项目（</w:t>
            </w:r>
            <w:r>
              <w:rPr>
                <w:rFonts w:hint="eastAsia" w:ascii="仿宋_GB2312" w:hAnsi="仿宋_GB2312" w:eastAsia="仿宋_GB2312" w:cs="仿宋_GB2312"/>
                <w:bCs/>
                <w:sz w:val="28"/>
                <w:szCs w:val="28"/>
                <w:lang w:val="en-US" w:eastAsia="zh-CN"/>
              </w:rPr>
              <w:t>造林补助</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森林生态效益</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森林抚育</w:t>
            </w:r>
            <w:r>
              <w:rPr>
                <w:rFonts w:hint="eastAsia" w:ascii="仿宋_GB2312" w:hAnsi="仿宋_GB2312" w:eastAsia="仿宋_GB2312" w:cs="仿宋_GB2312"/>
                <w:bCs/>
                <w:sz w:val="28"/>
                <w:szCs w:val="28"/>
              </w:rPr>
              <w:t>、）资金均通过财政“一卡通”方式将补助资金发放到项目单位和农户；其他专项资金由县财政局直接将资金拨付给相关项目实施单位。</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专项资金管理情况分析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严格按照项目资金管理规定管理资金，专款专用，资金使用与管理及时率100%、到位率100%、使用合格率100%。严格执行财经纪律，建立资金管理和控制体系，主动接受财政、审计部门审计、监督，杜绝了挪用、串用、截留、挤占等现象，保证了项目顺利实施。</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年，本部门有</w:t>
            </w:r>
            <w:r>
              <w:rPr>
                <w:rFonts w:hint="eastAsia" w:ascii="仿宋_GB2312" w:hAnsi="仿宋_GB2312" w:eastAsia="仿宋_GB2312" w:cs="仿宋_GB2312"/>
                <w:bCs/>
                <w:sz w:val="28"/>
                <w:szCs w:val="28"/>
                <w:lang w:val="en-US" w:eastAsia="zh-CN"/>
              </w:rPr>
              <w:t>造林补助项目、森林生态效益补偿项目、天然林保护管护项目、有害生物防治项目、森林抚育、林业项目</w:t>
            </w:r>
            <w:r>
              <w:rPr>
                <w:rFonts w:hint="eastAsia" w:ascii="仿宋_GB2312" w:hAnsi="仿宋_GB2312" w:eastAsia="仿宋_GB2312" w:cs="仿宋_GB2312"/>
                <w:bCs/>
                <w:sz w:val="28"/>
                <w:szCs w:val="28"/>
              </w:rPr>
              <w:t>等个专项，为保证各个专项顺利实施，本部门制定了组织实施方案，按资金来源分门别类建立了档案和台账，档案内容齐全，从专项资金下达、项目建设、政府采购、专项资金使用管理都指定专人负责。</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完善林业专项资金管理，从源头入手，落实责任，完善制度，合理使用，加强监管，确保林业项目资金的管理使用效率。一是加强领导，增强责任制意识。落实管理责任，成立项目实施领导小组，建立项目管理体系。二是加强资金管理制度建设。结合本部门的实际,制订出各项规章制度，将各项经济活动划分到具体工作岗位, 按照岗位确定任务、职责和权限，贯彻执行相关财务制度,加强制度执行的监督，使林业专项资金管理有章可循。三是加强资金的支出管理。坚持“专项核算、专人管理、专款专用”的原则，严禁挤占、挪用专项资金。</w:t>
            </w:r>
          </w:p>
          <w:p>
            <w:pPr>
              <w:spacing w:line="560" w:lineRule="exact"/>
              <w:ind w:firstLine="560" w:firstLineChars="200"/>
              <w:rPr>
                <w:rFonts w:hint="eastAsia" w:ascii="仿宋_GB2312" w:hAnsi="仿宋_GB2312" w:eastAsia="仿宋_GB2312" w:cs="仿宋_GB2312"/>
                <w:bCs/>
                <w:sz w:val="28"/>
                <w:szCs w:val="28"/>
              </w:rPr>
            </w:pPr>
          </w:p>
          <w:p>
            <w:pPr>
              <w:numPr>
                <w:ilvl w:val="0"/>
                <w:numId w:val="1"/>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numPr>
                <w:ilvl w:val="0"/>
                <w:numId w:val="0"/>
              </w:num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lang w:eastAsia="zh-CN"/>
              </w:rPr>
              <w:t>20</w:t>
            </w:r>
            <w:r>
              <w:rPr>
                <w:rFonts w:hint="eastAsia" w:ascii="仿宋" w:hAnsi="仿宋" w:eastAsia="仿宋" w:cs="仿宋"/>
                <w:bCs/>
                <w:sz w:val="30"/>
                <w:szCs w:val="30"/>
                <w:lang w:val="en-US" w:eastAsia="zh-CN"/>
              </w:rPr>
              <w:t>21</w:t>
            </w:r>
            <w:r>
              <w:rPr>
                <w:rFonts w:hint="eastAsia" w:ascii="仿宋" w:hAnsi="仿宋" w:eastAsia="仿宋" w:cs="仿宋"/>
                <w:bCs/>
                <w:sz w:val="30"/>
                <w:szCs w:val="30"/>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hint="eastAsia" w:ascii="仿宋" w:hAnsi="仿宋" w:eastAsia="仿宋" w:cs="仿宋"/>
                <w:bCs/>
                <w:sz w:val="30"/>
                <w:szCs w:val="30"/>
                <w:lang w:eastAsia="zh-CN"/>
              </w:rPr>
              <w:t>20</w:t>
            </w:r>
            <w:r>
              <w:rPr>
                <w:rFonts w:hint="eastAsia" w:ascii="仿宋" w:hAnsi="仿宋" w:eastAsia="仿宋" w:cs="仿宋"/>
                <w:bCs/>
                <w:sz w:val="30"/>
                <w:szCs w:val="30"/>
                <w:lang w:val="en-US" w:eastAsia="zh-CN"/>
              </w:rPr>
              <w:t>21</w:t>
            </w:r>
            <w:r>
              <w:rPr>
                <w:rFonts w:hint="eastAsia" w:ascii="仿宋" w:hAnsi="仿宋" w:eastAsia="仿宋" w:cs="仿宋"/>
                <w:bCs/>
                <w:sz w:val="30"/>
                <w:szCs w:val="30"/>
              </w:rPr>
              <w:t>年度部门整体支出绩效情况如下：</w:t>
            </w:r>
          </w:p>
          <w:p>
            <w:pPr>
              <w:numPr>
                <w:ilvl w:val="0"/>
                <w:numId w:val="0"/>
              </w:num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资金使用效益高。表现在:一是保障了职工工资,津补贴的及时足额发放,没有出现拖欠职工工资、离退休费用等现象；二是保障了单位的正常运转,各项工作开展顺利,林业各项指标得到了增长,林农收入得到了提高；三是财政供养人员控制较好,；四是资金使用无虚列支出及随意使用现象,无大额现金支付现象。</w:t>
            </w:r>
          </w:p>
          <w:p>
            <w:pPr>
              <w:numPr>
                <w:ilvl w:val="0"/>
                <w:numId w:val="0"/>
              </w:num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2.预算执行方面，支出总额控制在预算总额以内，其他专项工程建设资金按时拨付资金，较好的完成了当年任务目标，财政拨款支出总体控制较好。</w:t>
            </w:r>
          </w:p>
          <w:p>
            <w:pPr>
              <w:numPr>
                <w:ilvl w:val="0"/>
                <w:numId w:val="0"/>
              </w:numPr>
              <w:spacing w:line="560" w:lineRule="exact"/>
              <w:ind w:firstLine="600" w:firstLineChars="200"/>
              <w:rPr>
                <w:rFonts w:hint="eastAsia" w:ascii="黑体" w:hAnsi="黑体" w:eastAsia="黑体" w:cs="黑体"/>
                <w:bCs/>
                <w:sz w:val="28"/>
                <w:szCs w:val="28"/>
              </w:rPr>
            </w:pPr>
            <w:r>
              <w:rPr>
                <w:rFonts w:hint="eastAsia" w:ascii="仿宋" w:hAnsi="仿宋" w:eastAsia="仿宋" w:cs="仿宋"/>
                <w:bCs/>
                <w:sz w:val="30"/>
                <w:szCs w:val="30"/>
              </w:rPr>
              <w:t>3.预算管理方面，林业部门制定了切实有效的内部财务、车辆、资产内部管理制度，执行总体较为有效。按照部门整体支出绩效评价指标体系对照打分得出结果为</w:t>
            </w:r>
            <w:r>
              <w:rPr>
                <w:rFonts w:hint="eastAsia" w:ascii="仿宋" w:hAnsi="仿宋" w:eastAsia="仿宋" w:cs="仿宋"/>
                <w:bCs/>
                <w:sz w:val="30"/>
                <w:szCs w:val="30"/>
                <w:lang w:val="en-US" w:eastAsia="zh-CN"/>
              </w:rPr>
              <w:t>94</w:t>
            </w:r>
            <w:r>
              <w:rPr>
                <w:rFonts w:hint="eastAsia" w:ascii="仿宋" w:hAnsi="仿宋" w:eastAsia="仿宋" w:cs="仿宋"/>
                <w:bCs/>
                <w:sz w:val="30"/>
                <w:szCs w:val="30"/>
              </w:rPr>
              <w:t>分，等级为优秀。</w:t>
            </w:r>
          </w:p>
          <w:p>
            <w:pPr>
              <w:numPr>
                <w:ilvl w:val="0"/>
                <w:numId w:val="1"/>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560" w:firstLineChars="200"/>
              <w:rPr>
                <w:rFonts w:hint="eastAsia" w:ascii="仿宋" w:hAnsi="仿宋" w:eastAsia="仿宋" w:cs="仿宋"/>
                <w:bCs/>
                <w:sz w:val="30"/>
                <w:szCs w:val="30"/>
                <w:lang w:val="en-US" w:eastAsia="zh-CN"/>
              </w:rPr>
            </w:pPr>
            <w:r>
              <w:rPr>
                <w:rFonts w:hint="eastAsia" w:ascii="黑体" w:hAnsi="黑体" w:eastAsia="黑体" w:cs="黑体"/>
                <w:bCs/>
                <w:sz w:val="28"/>
                <w:szCs w:val="28"/>
                <w:lang w:val="en-US" w:eastAsia="zh-CN"/>
              </w:rPr>
              <w:t xml:space="preserve"> </w:t>
            </w:r>
            <w:r>
              <w:rPr>
                <w:rFonts w:hint="eastAsia" w:ascii="仿宋" w:hAnsi="仿宋" w:eastAsia="仿宋" w:cs="仿宋"/>
                <w:bCs/>
                <w:sz w:val="30"/>
                <w:szCs w:val="30"/>
                <w:lang w:val="en-US" w:eastAsia="zh-CN"/>
              </w:rPr>
              <w:t>本部门在编制部门年度预算时，虽然根据本单位职能职责和年度工作计划，但在2021年部门预算执行过程中，仍然存在以下问题。</w:t>
            </w:r>
          </w:p>
          <w:p>
            <w:pPr>
              <w:numPr>
                <w:ilvl w:val="0"/>
                <w:numId w:val="0"/>
              </w:numPr>
              <w:spacing w:line="560" w:lineRule="exact"/>
              <w:ind w:firstLine="600" w:firstLineChars="200"/>
              <w:rPr>
                <w:rFonts w:hint="eastAsia" w:ascii="黑体" w:hAnsi="黑体" w:eastAsia="黑体" w:cs="黑体"/>
                <w:bCs/>
                <w:sz w:val="28"/>
                <w:szCs w:val="28"/>
                <w:lang w:val="en-US" w:eastAsia="zh-CN"/>
              </w:rPr>
            </w:pPr>
            <w:r>
              <w:rPr>
                <w:rFonts w:hint="eastAsia" w:ascii="仿宋" w:hAnsi="仿宋" w:eastAsia="仿宋" w:cs="仿宋"/>
                <w:bCs/>
                <w:sz w:val="30"/>
                <w:szCs w:val="30"/>
                <w:lang w:val="en-US" w:eastAsia="zh-CN"/>
              </w:rPr>
              <w:t>由于上级交办林业调查监测任务的突发性，一些无法预计和列入年初预算的项目支出，需要在年度中间进行预算追加和调整。</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600" w:firstLineChars="200"/>
              <w:rPr>
                <w:rFonts w:hint="eastAsia" w:ascii="仿宋" w:hAnsi="仿宋" w:eastAsia="仿宋" w:cs="仿宋"/>
                <w:bCs/>
                <w:sz w:val="30"/>
                <w:szCs w:val="30"/>
              </w:rPr>
            </w:pPr>
            <w:r>
              <w:rPr>
                <w:rFonts w:hint="eastAsia" w:ascii="仿宋" w:hAnsi="仿宋" w:eastAsia="仿宋" w:cs="仿宋"/>
                <w:bCs/>
                <w:sz w:val="30"/>
                <w:szCs w:val="30"/>
                <w:lang w:val="en-US" w:eastAsia="zh-CN"/>
              </w:rPr>
              <w:t>1.</w:t>
            </w:r>
            <w:r>
              <w:rPr>
                <w:rFonts w:hint="eastAsia" w:ascii="仿宋" w:hAnsi="仿宋" w:eastAsia="仿宋" w:cs="仿宋"/>
                <w:bCs/>
                <w:sz w:val="30"/>
                <w:szCs w:val="30"/>
              </w:rPr>
              <w:t>是按照预算规定的项目和用途严格财务审核，经费支出严格按预算规定项目的财务支出内容进行财务核算，在预算金额内严格控制费用的支出。</w:t>
            </w:r>
          </w:p>
          <w:p>
            <w:pPr>
              <w:ind w:firstLine="600" w:firstLineChars="200"/>
              <w:rPr>
                <w:rFonts w:hint="eastAsia" w:ascii="仿宋" w:hAnsi="仿宋" w:eastAsia="仿宋" w:cs="仿宋"/>
                <w:bCs/>
                <w:sz w:val="30"/>
                <w:szCs w:val="30"/>
              </w:rPr>
            </w:pPr>
            <w:r>
              <w:rPr>
                <w:rFonts w:hint="eastAsia" w:ascii="仿宋" w:hAnsi="仿宋" w:eastAsia="仿宋" w:cs="仿宋"/>
                <w:bCs/>
                <w:sz w:val="30"/>
                <w:szCs w:val="30"/>
                <w:lang w:val="en-US" w:eastAsia="zh-CN"/>
              </w:rPr>
              <w:t>2.</w:t>
            </w:r>
            <w:r>
              <w:rPr>
                <w:rFonts w:hint="eastAsia" w:ascii="仿宋" w:hAnsi="仿宋" w:eastAsia="仿宋" w:cs="仿宋"/>
                <w:bCs/>
                <w:sz w:val="30"/>
                <w:szCs w:val="30"/>
              </w:rPr>
              <w:t>是严格控制“三公经费”支出，杜绝挪用和挤占其他预算资金；进一步细化“三公经费”管理，压缩“三公经费”支出。</w:t>
            </w:r>
          </w:p>
          <w:p>
            <w:pPr>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w:t>
            </w:r>
            <w:r>
              <w:rPr>
                <w:rFonts w:hint="eastAsia" w:ascii="仿宋" w:hAnsi="仿宋" w:eastAsia="仿宋" w:cs="仿宋"/>
                <w:bCs/>
                <w:sz w:val="30"/>
                <w:szCs w:val="30"/>
              </w:rPr>
              <w:t>是加强项目资金的使用管理，充分发挥财政专项资金的使用效益。同时，强化项目资金的监督，主动接受相关职能部门的检查和审计监督，并加强项目建设指导和检查验收。</w:t>
            </w:r>
            <w:r>
              <w:rPr>
                <w:rFonts w:hint="eastAsia" w:ascii="仿宋" w:hAnsi="仿宋" w:eastAsia="仿宋" w:cs="仿宋"/>
                <w:bCs/>
                <w:sz w:val="30"/>
                <w:szCs w:val="30"/>
                <w:lang w:val="en-US" w:eastAsia="zh-CN"/>
              </w:rPr>
              <w:t xml:space="preserve">       </w:t>
            </w:r>
          </w:p>
          <w:p>
            <w:pPr>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                                   </w:t>
            </w:r>
          </w:p>
          <w:p>
            <w:pPr>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                                     2022年6月8日</w:t>
            </w: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bookmarkStart w:id="6" w:name="_GoBack"/>
      <w:bookmarkEnd w:id="6"/>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94</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rPr>
          <w:rFonts w:hint="eastAsia" w:ascii="黑体" w:hAnsi="黑体" w:eastAsia="黑体" w:cs="黑体"/>
          <w:bCs/>
          <w:sz w:val="32"/>
          <w:szCs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5ECB1"/>
    <w:multiLevelType w:val="singleLevel"/>
    <w:tmpl w:val="1A75ECB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1650741"/>
    <w:rsid w:val="01FD74ED"/>
    <w:rsid w:val="02B535F2"/>
    <w:rsid w:val="032F3354"/>
    <w:rsid w:val="0538606C"/>
    <w:rsid w:val="08310DB4"/>
    <w:rsid w:val="083749E7"/>
    <w:rsid w:val="08AA60BB"/>
    <w:rsid w:val="0A003683"/>
    <w:rsid w:val="0A272436"/>
    <w:rsid w:val="0A894D0C"/>
    <w:rsid w:val="0AE52B8B"/>
    <w:rsid w:val="0B18780E"/>
    <w:rsid w:val="0B1A7A33"/>
    <w:rsid w:val="0B451A51"/>
    <w:rsid w:val="0C197387"/>
    <w:rsid w:val="0C525E21"/>
    <w:rsid w:val="0CB679B8"/>
    <w:rsid w:val="0CCC5B88"/>
    <w:rsid w:val="0D1721DB"/>
    <w:rsid w:val="0DE528CD"/>
    <w:rsid w:val="0E350BD0"/>
    <w:rsid w:val="0F7F5E2F"/>
    <w:rsid w:val="0FB51B93"/>
    <w:rsid w:val="0FCA46A0"/>
    <w:rsid w:val="118376DE"/>
    <w:rsid w:val="12D46340"/>
    <w:rsid w:val="12FD12C8"/>
    <w:rsid w:val="1336279F"/>
    <w:rsid w:val="1342088E"/>
    <w:rsid w:val="1378098F"/>
    <w:rsid w:val="14FC6F4B"/>
    <w:rsid w:val="159616B9"/>
    <w:rsid w:val="15B84D43"/>
    <w:rsid w:val="16F45621"/>
    <w:rsid w:val="173B23F9"/>
    <w:rsid w:val="17D7464C"/>
    <w:rsid w:val="180D1592"/>
    <w:rsid w:val="18725427"/>
    <w:rsid w:val="196D42A6"/>
    <w:rsid w:val="1A06674B"/>
    <w:rsid w:val="1AE612BB"/>
    <w:rsid w:val="1AEB44A5"/>
    <w:rsid w:val="1B1D341D"/>
    <w:rsid w:val="1CAA500D"/>
    <w:rsid w:val="1EBF6F13"/>
    <w:rsid w:val="20992761"/>
    <w:rsid w:val="210631FE"/>
    <w:rsid w:val="211A33D8"/>
    <w:rsid w:val="21934256"/>
    <w:rsid w:val="22146537"/>
    <w:rsid w:val="230A23DB"/>
    <w:rsid w:val="23FE6EBA"/>
    <w:rsid w:val="25140089"/>
    <w:rsid w:val="254E2FC7"/>
    <w:rsid w:val="25B607B7"/>
    <w:rsid w:val="263C173A"/>
    <w:rsid w:val="28864144"/>
    <w:rsid w:val="289D055E"/>
    <w:rsid w:val="293109DC"/>
    <w:rsid w:val="29666DA0"/>
    <w:rsid w:val="2AB90C59"/>
    <w:rsid w:val="2AE55BD9"/>
    <w:rsid w:val="2AFF3AE2"/>
    <w:rsid w:val="2B0A5954"/>
    <w:rsid w:val="2B433566"/>
    <w:rsid w:val="2B607198"/>
    <w:rsid w:val="2BFD02A7"/>
    <w:rsid w:val="2C1A0799"/>
    <w:rsid w:val="2C9F197B"/>
    <w:rsid w:val="2CA33441"/>
    <w:rsid w:val="2CE55C20"/>
    <w:rsid w:val="2D653F34"/>
    <w:rsid w:val="2E0E3FD2"/>
    <w:rsid w:val="2E350179"/>
    <w:rsid w:val="2F175D93"/>
    <w:rsid w:val="2F287302"/>
    <w:rsid w:val="2F4A0820"/>
    <w:rsid w:val="2F4B37C3"/>
    <w:rsid w:val="2FCE128E"/>
    <w:rsid w:val="303671D2"/>
    <w:rsid w:val="30426D13"/>
    <w:rsid w:val="324D056B"/>
    <w:rsid w:val="328960C0"/>
    <w:rsid w:val="336B5493"/>
    <w:rsid w:val="354C51EF"/>
    <w:rsid w:val="35BF0511"/>
    <w:rsid w:val="35CC2729"/>
    <w:rsid w:val="360D4F09"/>
    <w:rsid w:val="363400D3"/>
    <w:rsid w:val="36656C60"/>
    <w:rsid w:val="37176EA6"/>
    <w:rsid w:val="371A51B7"/>
    <w:rsid w:val="375C4285"/>
    <w:rsid w:val="38487234"/>
    <w:rsid w:val="385A1960"/>
    <w:rsid w:val="38AA6364"/>
    <w:rsid w:val="39DA1AF1"/>
    <w:rsid w:val="3A43255A"/>
    <w:rsid w:val="3AFB168D"/>
    <w:rsid w:val="3B120C91"/>
    <w:rsid w:val="3C857D5E"/>
    <w:rsid w:val="3D6201A1"/>
    <w:rsid w:val="3E694AF1"/>
    <w:rsid w:val="3EC46785"/>
    <w:rsid w:val="3F8A6044"/>
    <w:rsid w:val="40132595"/>
    <w:rsid w:val="407276A5"/>
    <w:rsid w:val="43441C2C"/>
    <w:rsid w:val="43A702D9"/>
    <w:rsid w:val="44592EA4"/>
    <w:rsid w:val="46734118"/>
    <w:rsid w:val="477245B4"/>
    <w:rsid w:val="49617FA5"/>
    <w:rsid w:val="4A9C4BFF"/>
    <w:rsid w:val="4AB75664"/>
    <w:rsid w:val="4AFA7890"/>
    <w:rsid w:val="4BF627E3"/>
    <w:rsid w:val="4C32120E"/>
    <w:rsid w:val="4CBD5DED"/>
    <w:rsid w:val="4CC55853"/>
    <w:rsid w:val="4D171D42"/>
    <w:rsid w:val="4D343D56"/>
    <w:rsid w:val="4D6241DB"/>
    <w:rsid w:val="4D6E53A1"/>
    <w:rsid w:val="4DA8764B"/>
    <w:rsid w:val="4E4F0BB0"/>
    <w:rsid w:val="4F85082B"/>
    <w:rsid w:val="4F8A1063"/>
    <w:rsid w:val="4FB54647"/>
    <w:rsid w:val="4FF544E3"/>
    <w:rsid w:val="5022041B"/>
    <w:rsid w:val="50274909"/>
    <w:rsid w:val="510408D7"/>
    <w:rsid w:val="53193E54"/>
    <w:rsid w:val="533901D5"/>
    <w:rsid w:val="53410C6D"/>
    <w:rsid w:val="553F2F4B"/>
    <w:rsid w:val="55F21FE8"/>
    <w:rsid w:val="56A85B6E"/>
    <w:rsid w:val="56C07652"/>
    <w:rsid w:val="576F57AE"/>
    <w:rsid w:val="579103A2"/>
    <w:rsid w:val="57C01203"/>
    <w:rsid w:val="58411598"/>
    <w:rsid w:val="58F42BB2"/>
    <w:rsid w:val="59B00FE7"/>
    <w:rsid w:val="59D80962"/>
    <w:rsid w:val="5A285FA4"/>
    <w:rsid w:val="5A2C2D28"/>
    <w:rsid w:val="5B055691"/>
    <w:rsid w:val="5BE95901"/>
    <w:rsid w:val="5CD673FC"/>
    <w:rsid w:val="5CDA3581"/>
    <w:rsid w:val="5D5141D6"/>
    <w:rsid w:val="5DC96A53"/>
    <w:rsid w:val="5DFA1B0B"/>
    <w:rsid w:val="5E7127B0"/>
    <w:rsid w:val="5EB804E8"/>
    <w:rsid w:val="5F19728C"/>
    <w:rsid w:val="60024A2B"/>
    <w:rsid w:val="60317EDF"/>
    <w:rsid w:val="60AD5268"/>
    <w:rsid w:val="61934956"/>
    <w:rsid w:val="61AB5CF6"/>
    <w:rsid w:val="639B0113"/>
    <w:rsid w:val="63E25D90"/>
    <w:rsid w:val="644819F6"/>
    <w:rsid w:val="647516E1"/>
    <w:rsid w:val="64AE7109"/>
    <w:rsid w:val="64B40FF1"/>
    <w:rsid w:val="658A5FF3"/>
    <w:rsid w:val="65DD4B98"/>
    <w:rsid w:val="673D2151"/>
    <w:rsid w:val="67721DD8"/>
    <w:rsid w:val="695E0E5B"/>
    <w:rsid w:val="69820760"/>
    <w:rsid w:val="69FA137F"/>
    <w:rsid w:val="6A0A15CD"/>
    <w:rsid w:val="6B0A6AE2"/>
    <w:rsid w:val="6D452F22"/>
    <w:rsid w:val="6DC2077F"/>
    <w:rsid w:val="6DE07183"/>
    <w:rsid w:val="6DF352BD"/>
    <w:rsid w:val="6E686012"/>
    <w:rsid w:val="6E6A64CC"/>
    <w:rsid w:val="6F9327F0"/>
    <w:rsid w:val="6FF20CDE"/>
    <w:rsid w:val="705E3E6D"/>
    <w:rsid w:val="706E6838"/>
    <w:rsid w:val="710329F2"/>
    <w:rsid w:val="71C1048A"/>
    <w:rsid w:val="724E2523"/>
    <w:rsid w:val="72F73DA1"/>
    <w:rsid w:val="7396188C"/>
    <w:rsid w:val="73F35F5B"/>
    <w:rsid w:val="748077B5"/>
    <w:rsid w:val="74EE23CF"/>
    <w:rsid w:val="760009A8"/>
    <w:rsid w:val="76E17C58"/>
    <w:rsid w:val="77F562A9"/>
    <w:rsid w:val="785D6E83"/>
    <w:rsid w:val="78B8335E"/>
    <w:rsid w:val="79290110"/>
    <w:rsid w:val="794C0595"/>
    <w:rsid w:val="79C04582"/>
    <w:rsid w:val="7ABC0F2D"/>
    <w:rsid w:val="7AF8661C"/>
    <w:rsid w:val="7D0D6041"/>
    <w:rsid w:val="7D1F0DA2"/>
    <w:rsid w:val="7EA32F7C"/>
    <w:rsid w:val="7EA9330A"/>
    <w:rsid w:val="7FB534A3"/>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page number"/>
    <w:qFormat/>
    <w:uiPriority w:val="0"/>
  </w:style>
  <w:style w:type="character" w:styleId="10">
    <w:name w:val="FollowedHyperlink"/>
    <w:basedOn w:val="8"/>
    <w:uiPriority w:val="0"/>
    <w:rPr>
      <w:color w:val="800080"/>
      <w:u w:val="none"/>
    </w:rPr>
  </w:style>
  <w:style w:type="character" w:styleId="11">
    <w:name w:val="Emphasis"/>
    <w:basedOn w:val="8"/>
    <w:qFormat/>
    <w:uiPriority w:val="0"/>
  </w:style>
  <w:style w:type="character" w:styleId="12">
    <w:name w:val="Hyperlink"/>
    <w:basedOn w:val="8"/>
    <w:uiPriority w:val="0"/>
    <w:rPr>
      <w:color w:val="0000FF"/>
      <w:u w:val="none"/>
    </w:rPr>
  </w:style>
  <w:style w:type="character" w:customStyle="1" w:styleId="13">
    <w:name w:val="标题 3 Char Char"/>
    <w:qFormat/>
    <w:uiPriority w:val="0"/>
    <w:rPr>
      <w:rFonts w:eastAsia="楷体_GB2312"/>
      <w:b/>
      <w:kern w:val="2"/>
      <w:sz w:val="32"/>
      <w:szCs w:val="24"/>
      <w:lang w:val="en-US" w:eastAsia="zh-CN" w:bidi="ar-SA"/>
    </w:rPr>
  </w:style>
  <w:style w:type="character" w:customStyle="1" w:styleId="14">
    <w:name w:val="s32"/>
    <w:basedOn w:val="8"/>
    <w:qFormat/>
    <w:uiPriority w:val="0"/>
    <w:rPr>
      <w:shd w:val="clear" w:fill="FDE200"/>
    </w:rPr>
  </w:style>
  <w:style w:type="character" w:customStyle="1" w:styleId="15">
    <w:name w:val="active3"/>
    <w:basedOn w:val="8"/>
    <w:qFormat/>
    <w:uiPriority w:val="0"/>
    <w:rPr>
      <w:color w:val="FFFFFF"/>
      <w:shd w:val="clear" w:fill="2EC5F2"/>
    </w:rPr>
  </w:style>
  <w:style w:type="character" w:customStyle="1" w:styleId="16">
    <w:name w:val="active4"/>
    <w:basedOn w:val="8"/>
    <w:uiPriority w:val="0"/>
    <w:rPr>
      <w:b/>
      <w:color w:val="FFFFFF"/>
      <w:shd w:val="clear" w:fill="40B6DA"/>
    </w:rPr>
  </w:style>
  <w:style w:type="character" w:customStyle="1" w:styleId="17">
    <w:name w:val="active5"/>
    <w:basedOn w:val="8"/>
    <w:uiPriority w:val="0"/>
    <w:rPr>
      <w:shd w:val="clear" w:fill="FFFFFF"/>
    </w:rPr>
  </w:style>
  <w:style w:type="character" w:customStyle="1" w:styleId="18">
    <w:name w:val="active6"/>
    <w:basedOn w:val="8"/>
    <w:uiPriority w:val="0"/>
    <w:rPr>
      <w:b/>
      <w:color w:val="FFFFFF"/>
      <w:shd w:val="clear" w:fill="40B6DA"/>
    </w:rPr>
  </w:style>
  <w:style w:type="character" w:customStyle="1" w:styleId="19">
    <w:name w:val="active7"/>
    <w:basedOn w:val="8"/>
    <w:uiPriority w:val="0"/>
    <w:rPr>
      <w:b/>
      <w:color w:val="FFFFFF"/>
      <w:shd w:val="clear" w:fill="40B6D9"/>
    </w:rPr>
  </w:style>
  <w:style w:type="character" w:customStyle="1" w:styleId="20">
    <w:name w:val="active8"/>
    <w:basedOn w:val="8"/>
    <w:uiPriority w:val="0"/>
    <w:rPr>
      <w:color w:val="FFFFFF"/>
      <w:shd w:val="clear" w:fill="40B6D9"/>
    </w:rPr>
  </w:style>
  <w:style w:type="character" w:customStyle="1" w:styleId="21">
    <w:name w:val="active9"/>
    <w:basedOn w:val="8"/>
    <w:qFormat/>
    <w:uiPriority w:val="0"/>
    <w:rPr>
      <w:color w:val="FFFFFF"/>
      <w:shd w:val="clear" w:fill="40B6D9"/>
    </w:rPr>
  </w:style>
  <w:style w:type="character" w:customStyle="1" w:styleId="22">
    <w:name w:val="active10"/>
    <w:basedOn w:val="8"/>
    <w:uiPriority w:val="0"/>
    <w:rPr>
      <w:color w:val="FFFFFF"/>
      <w:shd w:val="clear" w:fill="FFB400"/>
    </w:rPr>
  </w:style>
  <w:style w:type="character" w:customStyle="1" w:styleId="23">
    <w:name w:val="active11"/>
    <w:basedOn w:val="8"/>
    <w:uiPriority w:val="0"/>
    <w:rPr>
      <w:b/>
      <w:color w:val="FFFFFF"/>
      <w:shd w:val="clear" w:fill="40B6D9"/>
    </w:rPr>
  </w:style>
  <w:style w:type="character" w:customStyle="1" w:styleId="24">
    <w:name w:val="hover18"/>
    <w:basedOn w:val="8"/>
    <w:uiPriority w:val="0"/>
    <w:rPr>
      <w:color w:val="40B6D9"/>
    </w:rPr>
  </w:style>
  <w:style w:type="character" w:customStyle="1" w:styleId="25">
    <w:name w:val="hover19"/>
    <w:basedOn w:val="8"/>
    <w:uiPriority w:val="0"/>
    <w:rPr>
      <w:color w:val="000000"/>
      <w:shd w:val="clear" w:fill="FFFFFF"/>
    </w:rPr>
  </w:style>
  <w:style w:type="character" w:customStyle="1" w:styleId="26">
    <w:name w:val="hover20"/>
    <w:basedOn w:val="8"/>
    <w:uiPriority w:val="0"/>
    <w:rPr>
      <w:shd w:val="clear" w:fill="19A9E5"/>
    </w:rPr>
  </w:style>
  <w:style w:type="character" w:customStyle="1" w:styleId="27">
    <w:name w:val="s5"/>
    <w:basedOn w:val="8"/>
    <w:uiPriority w:val="0"/>
    <w:rPr>
      <w:shd w:val="clear" w:fill="838383"/>
    </w:rPr>
  </w:style>
  <w:style w:type="character" w:customStyle="1" w:styleId="28">
    <w:name w:val="last"/>
    <w:basedOn w:val="8"/>
    <w:qFormat/>
    <w:uiPriority w:val="0"/>
    <w:rPr>
      <w:shd w:val="clear" w:fill="EAEAEA"/>
    </w:rPr>
  </w:style>
  <w:style w:type="character" w:customStyle="1" w:styleId="29">
    <w:name w:val="s12"/>
    <w:basedOn w:val="8"/>
    <w:uiPriority w:val="0"/>
    <w:rPr>
      <w:shd w:val="clear" w:fill="EE8204"/>
    </w:rPr>
  </w:style>
  <w:style w:type="character" w:customStyle="1" w:styleId="30">
    <w:name w:val="wx-space"/>
    <w:basedOn w:val="8"/>
    <w:uiPriority w:val="0"/>
  </w:style>
  <w:style w:type="character" w:customStyle="1" w:styleId="31">
    <w:name w:val="wx-space1"/>
    <w:basedOn w:val="8"/>
    <w:uiPriority w:val="0"/>
  </w:style>
  <w:style w:type="character" w:customStyle="1" w:styleId="32">
    <w:name w:val="s22"/>
    <w:basedOn w:val="8"/>
    <w:uiPriority w:val="0"/>
    <w:rPr>
      <w:shd w:val="clear" w:fill="FFB300"/>
    </w:rPr>
  </w:style>
  <w:style w:type="character" w:customStyle="1" w:styleId="33">
    <w:name w:val="s42"/>
    <w:basedOn w:val="8"/>
    <w:qFormat/>
    <w:uiPriority w:val="0"/>
    <w:rPr>
      <w:shd w:val="clear" w:fill="808080"/>
    </w:rPr>
  </w:style>
  <w:style w:type="character" w:customStyle="1" w:styleId="34">
    <w:name w:val="ylld-arrow"/>
    <w:basedOn w:val="8"/>
    <w:uiPriority w:val="0"/>
    <w:rPr>
      <w:b/>
      <w:color w:val="FFFFFF"/>
    </w:rPr>
  </w:style>
  <w:style w:type="character" w:customStyle="1" w:styleId="35">
    <w:name w:val="bsharetext"/>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12471</Words>
  <Characters>13580</Characters>
  <Lines>0</Lines>
  <Paragraphs>0</Paragraphs>
  <TotalTime>9</TotalTime>
  <ScaleCrop>false</ScaleCrop>
  <LinksUpToDate>false</LinksUpToDate>
  <CharactersWithSpaces>15388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2022-06-14T01:41:00Z</cp:lastPrinted>
  <dcterms:modified xsi:type="dcterms:W3CDTF">2022-10-12T01:59:52Z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377A56B318954603893BD5B869B7BB42</vt:lpwstr>
  </property>
</Properties>
</file>