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华容县畜牧水产事务中心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40100</w:t>
      </w:r>
      <w:r>
        <w:rPr>
          <w:rFonts w:eastAsia="仿宋_GB2312"/>
          <w:spacing w:val="20"/>
          <w:sz w:val="32"/>
          <w:szCs w:val="32"/>
          <w:u w:val="single"/>
        </w:rPr>
        <w:t>7</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2022</w:t>
      </w:r>
      <w:r>
        <w:rPr>
          <w:rFonts w:hint="eastAsia" w:eastAsia="仿宋_GB2312"/>
          <w:sz w:val="32"/>
        </w:rPr>
        <w:t>年</w:t>
      </w:r>
      <w:r>
        <w:rPr>
          <w:rFonts w:eastAsia="仿宋_GB2312"/>
          <w:sz w:val="32"/>
        </w:rPr>
        <w:t>10</w:t>
      </w:r>
      <w:r>
        <w:rPr>
          <w:rFonts w:hint="eastAsia" w:eastAsia="仿宋_GB2312"/>
          <w:sz w:val="32"/>
        </w:rPr>
        <w:t>月</w:t>
      </w:r>
      <w:r>
        <w:rPr>
          <w:rFonts w:eastAsia="仿宋_GB2312"/>
          <w:sz w:val="32"/>
        </w:rPr>
        <w:t>13</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21"/>
        <w:gridCol w:w="100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袁维</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13786020028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宋体" w:hAns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rPr>
              <w:t>—</w:t>
            </w:r>
            <w:r>
              <w:rPr>
                <w:rFonts w:ascii="宋体" w:hAnsi="宋体" w:cs="宋体"/>
                <w:color w:val="000000"/>
                <w:sz w:val="28"/>
                <w:szCs w:val="28"/>
              </w:rPr>
              <w:t>)</w:t>
            </w:r>
            <w:r>
              <w:rPr>
                <w:rFonts w:hint="eastAsia" w:ascii="宋体" w:hAnsi="宋体" w:cs="宋体"/>
                <w:color w:val="000000"/>
                <w:sz w:val="28"/>
                <w:szCs w:val="28"/>
              </w:rPr>
              <w:t>为机关提供支持保障职能；</w:t>
            </w:r>
          </w:p>
          <w:p>
            <w:pPr>
              <w:autoSpaceDN w:val="0"/>
              <w:spacing w:line="320" w:lineRule="exact"/>
              <w:jc w:val="left"/>
              <w:textAlignment w:val="center"/>
              <w:rPr>
                <w:rFonts w:ascii="宋体" w:hAnsi="宋体" w:cs="宋体"/>
                <w:color w:val="000000"/>
                <w:sz w:val="28"/>
                <w:szCs w:val="28"/>
              </w:rPr>
            </w:pPr>
          </w:p>
          <w:p>
            <w:pPr>
              <w:autoSpaceDN w:val="0"/>
              <w:spacing w:line="320" w:lineRule="exact"/>
              <w:jc w:val="left"/>
              <w:textAlignment w:val="center"/>
              <w:rPr>
                <w:rFonts w:ascii="宋体" w:hAns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rPr>
              <w:t>二</w:t>
            </w:r>
            <w:r>
              <w:rPr>
                <w:rFonts w:ascii="宋体" w:hAnsi="宋体" w:cs="宋体"/>
                <w:color w:val="000000"/>
                <w:sz w:val="28"/>
                <w:szCs w:val="28"/>
              </w:rPr>
              <w:t>)</w:t>
            </w:r>
            <w:r>
              <w:rPr>
                <w:rFonts w:hint="eastAsia" w:ascii="宋体" w:hAnsi="宋体" w:cs="宋体"/>
                <w:color w:val="000000"/>
                <w:sz w:val="28"/>
                <w:szCs w:val="28"/>
              </w:rPr>
              <w:t>面向社会提供公益服务的职能；</w:t>
            </w:r>
          </w:p>
          <w:p>
            <w:pPr>
              <w:autoSpaceDN w:val="0"/>
              <w:spacing w:line="320" w:lineRule="exact"/>
              <w:jc w:val="left"/>
              <w:textAlignment w:val="center"/>
              <w:rPr>
                <w:rFonts w:ascii="宋体" w:hAnsi="宋体" w:cs="宋体"/>
                <w:color w:val="000000"/>
                <w:sz w:val="28"/>
                <w:szCs w:val="28"/>
              </w:rPr>
            </w:pPr>
          </w:p>
          <w:p>
            <w:pPr>
              <w:autoSpaceDN w:val="0"/>
              <w:spacing w:line="320" w:lineRule="exact"/>
              <w:jc w:val="left"/>
              <w:textAlignment w:val="center"/>
              <w:rPr>
                <w:rFonts w:ascii="宋体" w:hAns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rPr>
              <w:t>三）完成县农业农村局交办的其他任务。</w:t>
            </w:r>
          </w:p>
          <w:p>
            <w:pPr>
              <w:autoSpaceDN w:val="0"/>
              <w:spacing w:line="320" w:lineRule="exact"/>
              <w:jc w:val="left"/>
              <w:textAlignment w:val="center"/>
              <w:rPr>
                <w:rFonts w:ascii="宋体" w:hAnsi="宋体" w:cs="宋体"/>
                <w:color w:val="000000"/>
                <w:sz w:val="28"/>
                <w:szCs w:val="28"/>
              </w:rPr>
            </w:pPr>
          </w:p>
          <w:p>
            <w:pPr>
              <w:autoSpaceDN w:val="0"/>
              <w:spacing w:line="320" w:lineRule="exact"/>
              <w:jc w:val="left"/>
              <w:textAlignment w:val="center"/>
              <w:rPr>
                <w:rFonts w:ascii="宋体" w:hAnsi="宋体" w:cs="宋体"/>
                <w:color w:val="000000"/>
                <w:sz w:val="28"/>
                <w:szCs w:val="28"/>
              </w:rPr>
            </w:pPr>
          </w:p>
          <w:p>
            <w:pPr>
              <w:autoSpaceDN w:val="0"/>
              <w:spacing w:line="320" w:lineRule="exact"/>
              <w:jc w:val="left"/>
              <w:textAlignment w:val="center"/>
              <w:rPr>
                <w:rFonts w:hint="eastAsia"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宋体" w:hAnsi="宋体" w:cs="宋体"/>
                <w:color w:val="000000"/>
                <w:sz w:val="28"/>
                <w:szCs w:val="28"/>
              </w:rPr>
            </w:pPr>
            <w:r>
              <w:rPr>
                <w:rFonts w:ascii="宋体" w:hAnsi="宋体" w:cs="宋体"/>
                <w:color w:val="000000"/>
                <w:sz w:val="28"/>
                <w:szCs w:val="28"/>
              </w:rPr>
              <w:t xml:space="preserve">1. </w:t>
            </w:r>
            <w:r>
              <w:rPr>
                <w:rFonts w:hint="eastAsia" w:ascii="宋体" w:hAnsi="宋体" w:cs="宋体"/>
                <w:color w:val="000000"/>
                <w:sz w:val="28"/>
                <w:szCs w:val="28"/>
              </w:rPr>
              <w:t>协助制订畜牧水产产业发展规划，承担畜牧业、渔业职</w:t>
            </w:r>
          </w:p>
          <w:p>
            <w:pPr>
              <w:autoSpaceDN w:val="0"/>
              <w:spacing w:line="320" w:lineRule="exact"/>
              <w:jc w:val="left"/>
              <w:textAlignment w:val="center"/>
              <w:rPr>
                <w:rFonts w:ascii="宋体" w:hAnsi="宋体" w:cs="宋体"/>
                <w:color w:val="000000"/>
                <w:sz w:val="28"/>
                <w:szCs w:val="28"/>
              </w:rPr>
            </w:pPr>
            <w:r>
              <w:rPr>
                <w:rFonts w:hint="eastAsia" w:ascii="宋体" w:hAnsi="宋体" w:cs="宋体"/>
                <w:color w:val="000000"/>
                <w:sz w:val="28"/>
                <w:szCs w:val="28"/>
              </w:rPr>
              <w:t>业技能开发。</w:t>
            </w:r>
          </w:p>
          <w:p>
            <w:pPr>
              <w:autoSpaceDN w:val="0"/>
              <w:spacing w:line="320" w:lineRule="exact"/>
              <w:jc w:val="left"/>
              <w:textAlignment w:val="center"/>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承担畜禽水产品质量安全风险评估工作；为畜禽水产品</w:t>
            </w:r>
          </w:p>
          <w:p>
            <w:pPr>
              <w:autoSpaceDN w:val="0"/>
              <w:spacing w:line="320" w:lineRule="exact"/>
              <w:jc w:val="left"/>
              <w:textAlignment w:val="center"/>
              <w:rPr>
                <w:rFonts w:ascii="宋体" w:hAnsi="宋体" w:cs="宋体"/>
                <w:color w:val="000000"/>
                <w:sz w:val="28"/>
                <w:szCs w:val="28"/>
              </w:rPr>
            </w:pPr>
            <w:r>
              <w:rPr>
                <w:rFonts w:hint="eastAsia" w:ascii="宋体" w:hAnsi="宋体" w:cs="宋体"/>
                <w:color w:val="000000"/>
                <w:sz w:val="28"/>
                <w:szCs w:val="28"/>
              </w:rPr>
              <w:t>质量安全提供服务保障。</w:t>
            </w:r>
          </w:p>
          <w:p>
            <w:pPr>
              <w:autoSpaceDN w:val="0"/>
              <w:spacing w:line="320" w:lineRule="exact"/>
              <w:jc w:val="left"/>
              <w:textAlignment w:val="center"/>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承担畜牧业、渔业生产、市场信息监测和分析工作。研</w:t>
            </w:r>
          </w:p>
          <w:p>
            <w:pPr>
              <w:autoSpaceDN w:val="0"/>
              <w:spacing w:line="320" w:lineRule="exact"/>
              <w:jc w:val="left"/>
              <w:textAlignment w:val="center"/>
              <w:rPr>
                <w:rFonts w:ascii="宋体" w:hAnsi="宋体" w:cs="宋体"/>
                <w:color w:val="000000"/>
                <w:sz w:val="28"/>
                <w:szCs w:val="28"/>
              </w:rPr>
            </w:pPr>
            <w:r>
              <w:rPr>
                <w:rFonts w:hint="eastAsia" w:ascii="宋体" w:hAnsi="宋体" w:cs="宋体"/>
                <w:color w:val="000000"/>
                <w:sz w:val="28"/>
                <w:szCs w:val="28"/>
              </w:rPr>
              <w:t>究提出畜牧业</w:t>
            </w:r>
            <w:r>
              <w:rPr>
                <w:rFonts w:ascii="宋体" w:hAnsi="宋体" w:cs="宋体"/>
                <w:color w:val="000000"/>
                <w:sz w:val="28"/>
                <w:szCs w:val="28"/>
              </w:rPr>
              <w:t>,</w:t>
            </w:r>
            <w:r>
              <w:rPr>
                <w:rFonts w:hint="eastAsia" w:ascii="宋体" w:hAnsi="宋体" w:cs="宋体"/>
                <w:color w:val="000000"/>
                <w:sz w:val="28"/>
                <w:szCs w:val="28"/>
              </w:rPr>
              <w:t>渔业产业发展政策建设和资源保护政策措施建议，承担畜牧业、渔业发展项目相关服务性工作，为畜牧业、</w:t>
            </w:r>
          </w:p>
          <w:p>
            <w:pPr>
              <w:autoSpaceDN w:val="0"/>
              <w:spacing w:line="320" w:lineRule="exact"/>
              <w:jc w:val="left"/>
              <w:textAlignment w:val="center"/>
              <w:rPr>
                <w:rFonts w:ascii="宋体" w:hAnsi="宋体" w:cs="宋体"/>
                <w:color w:val="000000"/>
                <w:sz w:val="28"/>
                <w:szCs w:val="28"/>
              </w:rPr>
            </w:pPr>
            <w:r>
              <w:rPr>
                <w:rFonts w:hint="eastAsia" w:ascii="宋体" w:hAnsi="宋体" w:cs="宋体"/>
                <w:color w:val="000000"/>
                <w:sz w:val="28"/>
                <w:szCs w:val="28"/>
              </w:rPr>
              <w:t>渔业发展和水产种质资源保护等提供服务保障。</w:t>
            </w:r>
          </w:p>
          <w:p>
            <w:pPr>
              <w:autoSpaceDN w:val="0"/>
              <w:spacing w:line="320" w:lineRule="exact"/>
              <w:jc w:val="left"/>
              <w:textAlignment w:val="center"/>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宣传贯彻执行畜牧水产、动物疫病防控相关法律法规，组织实施全县动物防疫工作；负责高牧、水产新品种、新技术的引进、示范、培训、推广等工作。</w:t>
            </w:r>
          </w:p>
          <w:p>
            <w:pPr>
              <w:autoSpaceDN w:val="0"/>
              <w:spacing w:line="320" w:lineRule="exact"/>
              <w:jc w:val="left"/>
              <w:textAlignment w:val="center"/>
              <w:rPr>
                <w:rFonts w:ascii="宋体" w:hAnsi="宋体" w:cs="宋体"/>
                <w:color w:val="000000"/>
                <w:kern w:val="0"/>
                <w:sz w:val="28"/>
                <w:szCs w:val="28"/>
              </w:rPr>
            </w:pPr>
            <w:r>
              <w:rPr>
                <w:rFonts w:ascii="宋体" w:hAnsi="宋体" w:cs="宋体"/>
                <w:color w:val="000000"/>
                <w:kern w:val="0"/>
                <w:sz w:val="28"/>
                <w:szCs w:val="28"/>
              </w:rPr>
              <w:t xml:space="preserve">5. </w:t>
            </w:r>
            <w:r>
              <w:rPr>
                <w:rFonts w:hint="eastAsia" w:ascii="宋体" w:hAnsi="宋体" w:cs="宋体"/>
                <w:color w:val="000000"/>
                <w:kern w:val="0"/>
                <w:sz w:val="28"/>
                <w:szCs w:val="28"/>
              </w:rPr>
              <w:t>负责动物疫病的监测、检测、诊断、流行病学调查，疫情报告以及其他预防、控制等技术工作；承担动物疫病净化、消灭的技术工作。</w:t>
            </w:r>
          </w:p>
          <w:p>
            <w:pPr>
              <w:autoSpaceDN w:val="0"/>
              <w:spacing w:line="320" w:lineRule="exact"/>
              <w:jc w:val="left"/>
              <w:textAlignment w:val="center"/>
              <w:rPr>
                <w:rFonts w:ascii="宋体" w:hAnsi="宋体" w:cs="宋体"/>
                <w:color w:val="000000"/>
                <w:kern w:val="0"/>
                <w:sz w:val="28"/>
                <w:szCs w:val="28"/>
              </w:rPr>
            </w:pPr>
            <w:r>
              <w:rPr>
                <w:rFonts w:ascii="宋体" w:hAnsi="宋体" w:cs="宋体"/>
                <w:color w:val="000000"/>
                <w:kern w:val="0"/>
                <w:sz w:val="28"/>
                <w:szCs w:val="28"/>
              </w:rPr>
              <w:t xml:space="preserve">6. </w:t>
            </w:r>
            <w:r>
              <w:rPr>
                <w:rFonts w:hint="eastAsia" w:ascii="宋体" w:hAnsi="宋体" w:cs="宋体"/>
                <w:color w:val="000000"/>
                <w:kern w:val="0"/>
                <w:sz w:val="28"/>
                <w:szCs w:val="28"/>
              </w:rPr>
              <w:t>负责兽医实验室、动物血防相关事务性工作</w:t>
            </w:r>
            <w:r>
              <w:rPr>
                <w:rFonts w:ascii="宋体" w:hAnsi="宋体" w:cs="宋体"/>
                <w:color w:val="000000"/>
                <w:kern w:val="0"/>
                <w:sz w:val="28"/>
                <w:szCs w:val="28"/>
              </w:rPr>
              <w:t>.</w:t>
            </w:r>
          </w:p>
          <w:p>
            <w:pPr>
              <w:autoSpaceDN w:val="0"/>
              <w:spacing w:line="320" w:lineRule="exact"/>
              <w:jc w:val="left"/>
              <w:textAlignment w:val="center"/>
              <w:rPr>
                <w:rFonts w:ascii="宋体" w:hAnsi="宋体" w:cs="宋体"/>
                <w:color w:val="000000"/>
                <w:sz w:val="28"/>
                <w:szCs w:val="28"/>
              </w:rPr>
            </w:pPr>
            <w:r>
              <w:rPr>
                <w:rFonts w:ascii="宋体" w:hAnsi="宋体" w:cs="宋体"/>
                <w:color w:val="000000"/>
                <w:kern w:val="0"/>
                <w:sz w:val="28"/>
                <w:szCs w:val="28"/>
              </w:rPr>
              <w:t xml:space="preserve">7. </w:t>
            </w:r>
            <w:r>
              <w:rPr>
                <w:rFonts w:hint="eastAsia" w:ascii="宋体" w:hAnsi="宋体" w:cs="宋体"/>
                <w:color w:val="000000"/>
                <w:kern w:val="0"/>
                <w:sz w:val="28"/>
                <w:szCs w:val="28"/>
              </w:rPr>
              <w:t>对乡镇农业技术推广机构畜牧、水产工作进行业务指导，联系畜牧业、渔业行业协会、学会。</w:t>
            </w:r>
          </w:p>
          <w:p>
            <w:pPr>
              <w:pStyle w:val="6"/>
              <w:widowControl/>
              <w:spacing w:before="300" w:beforeAutospacing="0" w:afterAutospacing="0" w:line="33" w:lineRule="atLeast"/>
              <w:ind w:firstLine="420"/>
              <w:jc w:val="both"/>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E w:val="0"/>
              <w:autoSpaceDN w:val="0"/>
              <w:adjustRightInd w:val="0"/>
              <w:spacing w:line="520" w:lineRule="exact"/>
              <w:ind w:firstLine="640"/>
              <w:rPr>
                <w:rFonts w:ascii="宋体" w:hAnsi="宋体" w:cs="宋体"/>
                <w:sz w:val="28"/>
                <w:szCs w:val="28"/>
              </w:rPr>
            </w:pPr>
            <w:r>
              <w:rPr>
                <w:rFonts w:hint="eastAsia" w:ascii="宋体" w:hAnsi="宋体" w:cs="宋体"/>
                <w:sz w:val="28"/>
                <w:szCs w:val="28"/>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autoSpaceDN w:val="0"/>
              <w:spacing w:line="320" w:lineRule="exact"/>
              <w:jc w:val="left"/>
              <w:textAlignment w:val="center"/>
              <w:rPr>
                <w:rFonts w:ascii="宋体" w:hAnsi="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05"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75"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05"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75" w:type="dxa"/>
            <w:gridSpan w:val="3"/>
            <w:vAlign w:val="center"/>
          </w:tcPr>
          <w:p>
            <w:pPr>
              <w:spacing w:line="320" w:lineRule="exac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、畜牧水产事务中心</w:t>
            </w:r>
          </w:p>
        </w:tc>
        <w:tc>
          <w:tcPr>
            <w:tcW w:w="1005" w:type="dxa"/>
            <w:tcBorders>
              <w:right w:val="single" w:color="auto" w:sz="4" w:space="0"/>
            </w:tcBorders>
            <w:vAlign w:val="center"/>
          </w:tcPr>
          <w:p>
            <w:pPr>
              <w:autoSpaceDN w:val="0"/>
              <w:spacing w:line="320" w:lineRule="exact"/>
              <w:jc w:val="left"/>
              <w:textAlignment w:val="center"/>
              <w:rPr>
                <w:rFonts w:ascii="宋体" w:hAnsi="宋体" w:cs="宋体"/>
                <w:color w:val="000000"/>
                <w:sz w:val="24"/>
              </w:rPr>
            </w:pPr>
            <w:r>
              <w:rPr>
                <w:rFonts w:hint="eastAsia" w:ascii="宋体" w:hAnsi="宋体" w:cs="宋体"/>
                <w:color w:val="000000"/>
                <w:sz w:val="24"/>
              </w:rPr>
              <w:t>699.71</w:t>
            </w:r>
          </w:p>
        </w:tc>
        <w:tc>
          <w:tcPr>
            <w:tcW w:w="1355" w:type="dxa"/>
            <w:gridSpan w:val="2"/>
            <w:tcBorders>
              <w:left w:val="single" w:color="auto" w:sz="4" w:space="0"/>
            </w:tcBorders>
            <w:vAlign w:val="center"/>
          </w:tcPr>
          <w:p>
            <w:pPr>
              <w:autoSpaceDN w:val="0"/>
              <w:spacing w:line="320" w:lineRule="exact"/>
              <w:jc w:val="left"/>
              <w:textAlignment w:val="center"/>
              <w:rPr>
                <w:rFonts w:ascii="宋体" w:hAnsi="宋体" w:cs="宋体"/>
                <w:color w:val="000000"/>
                <w:sz w:val="24"/>
              </w:rPr>
            </w:pPr>
          </w:p>
        </w:tc>
        <w:tc>
          <w:tcPr>
            <w:tcW w:w="1080" w:type="dxa"/>
            <w:gridSpan w:val="2"/>
            <w:vAlign w:val="center"/>
          </w:tcPr>
          <w:p>
            <w:pPr>
              <w:autoSpaceDN w:val="0"/>
              <w:spacing w:line="320" w:lineRule="exact"/>
              <w:jc w:val="left"/>
              <w:textAlignment w:val="center"/>
              <w:rPr>
                <w:rFonts w:ascii="宋体" w:hAnsi="宋体" w:cs="宋体"/>
                <w:color w:val="000000"/>
                <w:sz w:val="24"/>
              </w:rPr>
            </w:pPr>
            <w:r>
              <w:rPr>
                <w:rFonts w:hint="eastAsia" w:ascii="宋体" w:hAnsi="宋体" w:cs="宋体"/>
                <w:color w:val="000000"/>
                <w:sz w:val="24"/>
              </w:rPr>
              <w:t>699.71</w:t>
            </w:r>
          </w:p>
        </w:tc>
        <w:tc>
          <w:tcPr>
            <w:tcW w:w="1705" w:type="dxa"/>
            <w:gridSpan w:val="2"/>
            <w:vAlign w:val="center"/>
          </w:tcPr>
          <w:p>
            <w:pPr>
              <w:autoSpaceDN w:val="0"/>
              <w:spacing w:line="320" w:lineRule="exact"/>
              <w:jc w:val="left"/>
              <w:textAlignment w:val="center"/>
              <w:rPr>
                <w:rFonts w:ascii="宋体" w:hAnsi="宋体" w:cs="宋体"/>
                <w:color w:val="000000"/>
                <w:sz w:val="24"/>
              </w:rPr>
            </w:pPr>
          </w:p>
        </w:tc>
        <w:tc>
          <w:tcPr>
            <w:tcW w:w="1800" w:type="dxa"/>
            <w:gridSpan w:val="4"/>
            <w:vAlign w:val="center"/>
          </w:tcPr>
          <w:p>
            <w:pPr>
              <w:autoSpaceDN w:val="0"/>
              <w:spacing w:line="320" w:lineRule="exact"/>
              <w:jc w:val="center"/>
              <w:textAlignment w:val="center"/>
              <w:rPr>
                <w:rFonts w:ascii="宋体" w:hAnsi="宋体" w:cs="宋体"/>
                <w:color w:val="000000"/>
                <w:sz w:val="24"/>
              </w:rPr>
            </w:pPr>
          </w:p>
        </w:tc>
        <w:tc>
          <w:tcPr>
            <w:tcW w:w="1080" w:type="dxa"/>
            <w:gridSpan w:val="3"/>
            <w:vAlign w:val="center"/>
          </w:tcPr>
          <w:p>
            <w:pPr>
              <w:autoSpaceDN w:val="0"/>
              <w:spacing w:line="320" w:lineRule="exact"/>
              <w:jc w:val="left"/>
              <w:textAlignment w:val="center"/>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vAlign w:val="center"/>
          </w:tcPr>
          <w:p>
            <w:pPr>
              <w:spacing w:line="320" w:lineRule="exact"/>
              <w:jc w:val="center"/>
              <w:rPr>
                <w:rFonts w:ascii="仿宋_GB2312" w:hAnsi="仿宋_GB2312" w:eastAsia="仿宋_GB2312" w:cs="仿宋_GB2312"/>
                <w:sz w:val="24"/>
              </w:rPr>
            </w:pPr>
          </w:p>
        </w:tc>
        <w:tc>
          <w:tcPr>
            <w:tcW w:w="1005"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vAlign w:val="center"/>
          </w:tcPr>
          <w:p>
            <w:pPr>
              <w:spacing w:line="320" w:lineRule="exact"/>
              <w:jc w:val="center"/>
              <w:rPr>
                <w:rFonts w:ascii="仿宋_GB2312" w:hAnsi="仿宋_GB2312" w:eastAsia="仿宋_GB2312" w:cs="仿宋_GB2312"/>
                <w:sz w:val="24"/>
              </w:rPr>
            </w:pPr>
          </w:p>
        </w:tc>
        <w:tc>
          <w:tcPr>
            <w:tcW w:w="1005"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1、畜牧水产事务中心</w:t>
            </w:r>
          </w:p>
        </w:tc>
        <w:tc>
          <w:tcPr>
            <w:tcW w:w="1005" w:type="dxa"/>
            <w:tcBorders>
              <w:right w:val="single" w:color="auto" w:sz="4" w:space="0"/>
            </w:tcBorders>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699.71</w:t>
            </w:r>
          </w:p>
        </w:tc>
        <w:tc>
          <w:tcPr>
            <w:tcW w:w="1355" w:type="dxa"/>
            <w:gridSpan w:val="2"/>
            <w:tcBorders>
              <w:left w:val="single" w:color="auto" w:sz="4" w:space="0"/>
            </w:tcBorders>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699.7125</w:t>
            </w:r>
          </w:p>
        </w:tc>
        <w:tc>
          <w:tcPr>
            <w:tcW w:w="1080" w:type="dxa"/>
            <w:gridSpan w:val="2"/>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559.69</w:t>
            </w:r>
          </w:p>
        </w:tc>
        <w:tc>
          <w:tcPr>
            <w:tcW w:w="2160" w:type="dxa"/>
            <w:gridSpan w:val="4"/>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140.01</w:t>
            </w:r>
          </w:p>
        </w:tc>
        <w:tc>
          <w:tcPr>
            <w:tcW w:w="1080" w:type="dxa"/>
            <w:vAlign w:val="center"/>
          </w:tcPr>
          <w:p>
            <w:pPr>
              <w:autoSpaceDN w:val="0"/>
              <w:spacing w:line="320" w:lineRule="exact"/>
              <w:jc w:val="center"/>
              <w:textAlignment w:val="center"/>
              <w:rPr>
                <w:rFonts w:ascii="宋体" w:hAnsi="宋体" w:cs="宋体"/>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left"/>
              <w:rPr>
                <w:rFonts w:ascii="仿宋_GB2312" w:hAnsi="仿宋_GB2312" w:eastAsia="仿宋_GB2312" w:cs="仿宋_GB2312"/>
                <w:sz w:val="24"/>
              </w:rPr>
            </w:pPr>
          </w:p>
        </w:tc>
        <w:tc>
          <w:tcPr>
            <w:tcW w:w="1005"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vAlign w:val="center"/>
          </w:tcPr>
          <w:p>
            <w:pPr>
              <w:spacing w:line="320" w:lineRule="exact"/>
              <w:jc w:val="center"/>
              <w:rPr>
                <w:rFonts w:ascii="仿宋_GB2312" w:hAnsi="仿宋_GB2312" w:eastAsia="仿宋_GB2312" w:cs="仿宋_GB2312"/>
                <w:sz w:val="24"/>
              </w:rPr>
            </w:pPr>
          </w:p>
        </w:tc>
        <w:tc>
          <w:tcPr>
            <w:tcW w:w="1005"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、华容县畜牧水产事务中心</w:t>
            </w:r>
          </w:p>
        </w:tc>
        <w:tc>
          <w:tcPr>
            <w:tcW w:w="1005" w:type="dxa"/>
            <w:tcBorders>
              <w:right w:val="single" w:color="auto" w:sz="4" w:space="0"/>
            </w:tcBorders>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0</w:t>
            </w:r>
          </w:p>
        </w:tc>
        <w:tc>
          <w:tcPr>
            <w:tcW w:w="1080" w:type="dxa"/>
            <w:gridSpan w:val="2"/>
            <w:vAlign w:val="center"/>
          </w:tcPr>
          <w:p>
            <w:pPr>
              <w:autoSpaceDN w:val="0"/>
              <w:spacing w:line="320" w:lineRule="exact"/>
              <w:jc w:val="center"/>
              <w:textAlignment w:val="center"/>
              <w:rPr>
                <w:rFonts w:ascii="宋体" w:hAnsi="宋体" w:cs="宋体"/>
                <w:color w:val="000000"/>
                <w:sz w:val="24"/>
              </w:rPr>
            </w:pPr>
          </w:p>
        </w:tc>
        <w:tc>
          <w:tcPr>
            <w:tcW w:w="2160" w:type="dxa"/>
            <w:gridSpan w:val="4"/>
            <w:vAlign w:val="center"/>
          </w:tcPr>
          <w:p>
            <w:pPr>
              <w:autoSpaceDN w:val="0"/>
              <w:spacing w:line="320" w:lineRule="exact"/>
              <w:jc w:val="center"/>
              <w:textAlignment w:val="center"/>
              <w:rPr>
                <w:rFonts w:ascii="宋体" w:hAnsi="宋体" w:cs="宋体"/>
                <w:color w:val="000000"/>
                <w:sz w:val="24"/>
              </w:rPr>
            </w:pPr>
          </w:p>
        </w:tc>
        <w:tc>
          <w:tcPr>
            <w:tcW w:w="2425" w:type="dxa"/>
            <w:gridSpan w:val="5"/>
            <w:vAlign w:val="center"/>
          </w:tcPr>
          <w:p>
            <w:pPr>
              <w:autoSpaceDN w:val="0"/>
              <w:spacing w:line="320" w:lineRule="exact"/>
              <w:jc w:val="center"/>
              <w:textAlignment w:val="center"/>
              <w:rPr>
                <w:rFonts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left"/>
              <w:rPr>
                <w:rFonts w:ascii="仿宋_GB2312" w:hAnsi="仿宋_GB2312" w:eastAsia="仿宋_GB2312" w:cs="仿宋_GB2312"/>
                <w:sz w:val="24"/>
              </w:rPr>
            </w:pPr>
          </w:p>
        </w:tc>
        <w:tc>
          <w:tcPr>
            <w:tcW w:w="1005"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05"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Merge w:val="continue"/>
            <w:vAlign w:val="center"/>
          </w:tcPr>
          <w:p>
            <w:pPr>
              <w:spacing w:line="320" w:lineRule="exact"/>
              <w:jc w:val="center"/>
              <w:rPr>
                <w:rFonts w:ascii="仿宋_GB2312" w:hAnsi="仿宋_GB2312" w:eastAsia="仿宋_GB2312" w:cs="仿宋_GB2312"/>
                <w:sz w:val="24"/>
              </w:rPr>
            </w:pPr>
          </w:p>
        </w:tc>
        <w:tc>
          <w:tcPr>
            <w:tcW w:w="1005"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.畜牧水产事务中心</w:t>
            </w:r>
          </w:p>
        </w:tc>
        <w:tc>
          <w:tcPr>
            <w:tcW w:w="1005" w:type="dxa"/>
            <w:tcBorders>
              <w:right w:val="single" w:color="auto" w:sz="4" w:space="0"/>
            </w:tcBorders>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301.09</w:t>
            </w:r>
          </w:p>
        </w:tc>
        <w:tc>
          <w:tcPr>
            <w:tcW w:w="2435" w:type="dxa"/>
            <w:gridSpan w:val="4"/>
            <w:tcBorders>
              <w:left w:val="single" w:color="auto" w:sz="4" w:space="0"/>
            </w:tcBorders>
            <w:vAlign w:val="center"/>
          </w:tcPr>
          <w:p>
            <w:pPr>
              <w:autoSpaceDN w:val="0"/>
              <w:spacing w:line="320" w:lineRule="exact"/>
              <w:jc w:val="center"/>
              <w:textAlignment w:val="center"/>
              <w:rPr>
                <w:rFonts w:ascii="宋体" w:hAnsi="宋体" w:cs="宋体"/>
                <w:color w:val="000000"/>
                <w:sz w:val="24"/>
              </w:rPr>
            </w:pPr>
            <w:r>
              <w:rPr>
                <w:rFonts w:hint="eastAsia" w:ascii="宋体" w:hAnsi="宋体" w:cs="宋体"/>
                <w:color w:val="000000"/>
                <w:sz w:val="24"/>
              </w:rPr>
              <w:t>301.09</w:t>
            </w:r>
          </w:p>
        </w:tc>
        <w:tc>
          <w:tcPr>
            <w:tcW w:w="3644" w:type="dxa"/>
            <w:gridSpan w:val="7"/>
            <w:vAlign w:val="center"/>
          </w:tcPr>
          <w:p>
            <w:pPr>
              <w:autoSpaceDN w:val="0"/>
              <w:spacing w:line="320" w:lineRule="exact"/>
              <w:jc w:val="center"/>
              <w:textAlignment w:val="center"/>
              <w:rPr>
                <w:rFonts w:ascii="宋体" w:hAnsi="宋体" w:cs="宋体"/>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left"/>
              <w:rPr>
                <w:rFonts w:ascii="仿宋_GB2312" w:hAnsi="仿宋_GB2312" w:eastAsia="仿宋_GB2312" w:cs="仿宋_GB2312"/>
                <w:sz w:val="24"/>
              </w:rPr>
            </w:pPr>
          </w:p>
        </w:tc>
        <w:tc>
          <w:tcPr>
            <w:tcW w:w="1005" w:type="dxa"/>
            <w:tcBorders>
              <w:right w:val="single" w:color="auto" w:sz="4" w:space="0"/>
            </w:tcBorders>
            <w:vAlign w:val="center"/>
          </w:tcPr>
          <w:p>
            <w:pPr>
              <w:autoSpaceDN w:val="0"/>
              <w:spacing w:line="320" w:lineRule="exact"/>
              <w:textAlignment w:val="center"/>
              <w:rPr>
                <w:rFonts w:ascii="宋体" w:hAnsi="宋体" w:cs="宋体"/>
                <w:color w:val="000000"/>
                <w:sz w:val="24"/>
              </w:rPr>
            </w:pPr>
          </w:p>
        </w:tc>
        <w:tc>
          <w:tcPr>
            <w:tcW w:w="2435" w:type="dxa"/>
            <w:gridSpan w:val="4"/>
            <w:tcBorders>
              <w:left w:val="single" w:color="auto" w:sz="4" w:space="0"/>
            </w:tcBorders>
            <w:vAlign w:val="center"/>
          </w:tcPr>
          <w:p>
            <w:pPr>
              <w:autoSpaceDN w:val="0"/>
              <w:spacing w:line="320" w:lineRule="exact"/>
              <w:textAlignment w:val="center"/>
              <w:rPr>
                <w:rFonts w:ascii="宋体" w:hAnsi="宋体" w:cs="宋体"/>
                <w:color w:val="000000"/>
                <w:sz w:val="24"/>
              </w:rPr>
            </w:pPr>
          </w:p>
        </w:tc>
        <w:tc>
          <w:tcPr>
            <w:tcW w:w="3644" w:type="dxa"/>
            <w:gridSpan w:val="7"/>
            <w:vAlign w:val="center"/>
          </w:tcPr>
          <w:p>
            <w:pPr>
              <w:autoSpaceDN w:val="0"/>
              <w:spacing w:line="320" w:lineRule="exact"/>
              <w:jc w:val="center"/>
              <w:textAlignment w:val="center"/>
              <w:rPr>
                <w:rFonts w:ascii="宋体" w:hAnsi="宋体" w:cs="宋体"/>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75" w:type="dxa"/>
            <w:gridSpan w:val="3"/>
            <w:vAlign w:val="center"/>
          </w:tcPr>
          <w:p>
            <w:pPr>
              <w:spacing w:line="320" w:lineRule="exact"/>
              <w:jc w:val="left"/>
              <w:rPr>
                <w:rFonts w:ascii="仿宋_GB2312" w:hAnsi="仿宋_GB2312" w:eastAsia="仿宋_GB2312" w:cs="仿宋_GB2312"/>
                <w:sz w:val="24"/>
              </w:rPr>
            </w:pPr>
          </w:p>
        </w:tc>
        <w:tc>
          <w:tcPr>
            <w:tcW w:w="1005" w:type="dxa"/>
            <w:tcBorders>
              <w:right w:val="single" w:color="auto" w:sz="4" w:space="0"/>
            </w:tcBorders>
            <w:vAlign w:val="center"/>
          </w:tcPr>
          <w:p>
            <w:pPr>
              <w:autoSpaceDN w:val="0"/>
              <w:spacing w:line="320" w:lineRule="exact"/>
              <w:textAlignment w:val="center"/>
              <w:rPr>
                <w:rFonts w:ascii="宋体" w:hAnsi="宋体" w:cs="宋体"/>
                <w:color w:val="000000"/>
                <w:sz w:val="24"/>
              </w:rPr>
            </w:pPr>
          </w:p>
        </w:tc>
        <w:tc>
          <w:tcPr>
            <w:tcW w:w="2435" w:type="dxa"/>
            <w:gridSpan w:val="4"/>
            <w:tcBorders>
              <w:left w:val="single" w:color="auto" w:sz="4" w:space="0"/>
            </w:tcBorders>
            <w:vAlign w:val="center"/>
          </w:tcPr>
          <w:p>
            <w:pPr>
              <w:autoSpaceDN w:val="0"/>
              <w:spacing w:line="320" w:lineRule="exact"/>
              <w:textAlignment w:val="center"/>
              <w:rPr>
                <w:rFonts w:ascii="宋体" w:hAnsi="宋体" w:cs="宋体"/>
                <w:color w:val="000000"/>
                <w:sz w:val="24"/>
              </w:rPr>
            </w:pPr>
          </w:p>
        </w:tc>
        <w:tc>
          <w:tcPr>
            <w:tcW w:w="3644" w:type="dxa"/>
            <w:gridSpan w:val="7"/>
            <w:vAlign w:val="center"/>
          </w:tcPr>
          <w:p>
            <w:pPr>
              <w:autoSpaceDN w:val="0"/>
              <w:spacing w:line="320" w:lineRule="exact"/>
              <w:jc w:val="center"/>
              <w:textAlignment w:val="center"/>
              <w:rPr>
                <w:rFonts w:ascii="宋体" w:hAnsi="宋体" w:cs="宋体"/>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目标1：抓实抓严中心党建工作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目标2：扎实开展重大动物疫病防控工作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目标3：稳步推进定点屠宰场整体搬迁工作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目标4：继续强化病死畜禽无害化处理监管工作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目标5：毫不松懈抓好非洲猪瘟防控工作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目标6：多措并举抓好信访维稳工作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目标7：全力以赴抓好畜禽水产品质量安全监管工作</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指标1：确保质量</w:t>
            </w:r>
            <w:r>
              <w:rPr>
                <w:rFonts w:ascii="仿宋_GB2312" w:hAnsi="仿宋_GB2312" w:eastAsia="仿宋_GB2312" w:cs="仿宋_GB2312"/>
                <w:color w:val="000000"/>
                <w:sz w:val="24"/>
              </w:rPr>
              <w:t>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指标1：开展免疫禽流感515.62万羽；免疫猪口蹄疫47.6万头;免疫牛口蹄疫6.22万头;免疫羊口蹄疫4.24万只；免疫小反刍兽疫3.9万只</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春、秋两季重大动物疫病免疫率均达100%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指标2：截止目前我县养殖环节共无害化处理病死生猪24847头、动物产品86吨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病死畜禽实行统一收集、集中处理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指标1：年底前举办了全县动物防疫技术培训班</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2021年</w:t>
            </w:r>
            <w:r>
              <w:rPr>
                <w:rFonts w:ascii="仿宋_GB2312" w:hAnsi="仿宋_GB2312" w:eastAsia="仿宋_GB2312" w:cs="仿宋_GB2312"/>
                <w:bCs/>
                <w:color w:val="000000"/>
                <w:sz w:val="24"/>
              </w:rPr>
              <w:t>9</w:t>
            </w:r>
            <w:r>
              <w:rPr>
                <w:rFonts w:hint="eastAsia" w:ascii="仿宋_GB2312" w:hAnsi="仿宋_GB2312" w:eastAsia="仿宋_GB2312" w:cs="仿宋_GB2312"/>
                <w:bCs/>
                <w:color w:val="000000"/>
                <w:sz w:val="24"/>
              </w:rPr>
              <w:t>月初完成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指标2：非洲猪瘟防控等工作展开了培训</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2021年</w:t>
            </w:r>
            <w:r>
              <w:rPr>
                <w:rFonts w:ascii="仿宋_GB2312" w:hAnsi="仿宋_GB2312" w:eastAsia="仿宋_GB2312" w:cs="仿宋_GB2312"/>
                <w:bCs/>
                <w:color w:val="000000"/>
                <w:sz w:val="24"/>
              </w:rPr>
              <w:t>9</w:t>
            </w:r>
            <w:r>
              <w:rPr>
                <w:rFonts w:hint="eastAsia" w:ascii="仿宋_GB2312" w:hAnsi="仿宋_GB2312" w:eastAsia="仿宋_GB2312" w:cs="仿宋_GB2312"/>
                <w:bCs/>
                <w:color w:val="000000"/>
                <w:sz w:val="24"/>
              </w:rPr>
              <w:t>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指标3：2021年完成秸秆综合利用项目95%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2021年完成总项目的95%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指标1：病死畜禽实行统一收集、集中处理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极大地减轻畜禽养殖者、经营者处理病死畜禽的负担，节约处理费用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p>
            <w:pPr>
              <w:autoSpaceDN w:val="0"/>
              <w:spacing w:line="320" w:lineRule="exact"/>
              <w:jc w:val="center"/>
              <w:textAlignment w:val="center"/>
              <w:rPr>
                <w:rFonts w:ascii="仿宋_GB2312" w:hAnsi="仿宋_GB2312" w:eastAsia="仿宋_GB2312" w:cs="仿宋_GB2312"/>
                <w:color w:val="000000"/>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rPr>
              <w:t>杜绝安全隐患</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rPr>
              <w:t>切断贩卖、加工、销售病死畜禽及产品的链条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指标3：取得较好社会效益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提高生活品质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指标1：病死猪集中统一处理</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节约用能开支。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指标1：不使用国家禁用的渔药、添加剂等渔用投入品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指标2：病死生猪无害化处理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保护人民生命财产安全，节约用能开支，保护了县域生态环境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rPr>
              <w:t>服务态度服务质量业主满意率100%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指标2：全面排查掌握生猪定点屠宰、兽药、饲料等领域引发的矛盾纠分和信访突出问题</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bCs/>
                <w:color w:val="000000"/>
                <w:sz w:val="24"/>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ind w:firstLine="480" w:firstLineChars="200"/>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肖联华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华容县畜牧水产事务中心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肖联华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彭峰</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华容县畜牧水产事务中心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彭峰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唐丽云</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财务室股长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华容县畜牧水产事务中心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唐丽云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评价组组长（签字）：肖联华</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pStyle w:val="6"/>
              <w:widowControl/>
              <w:spacing w:before="300" w:beforeAutospacing="0" w:afterAutospacing="0" w:line="33" w:lineRule="atLeast"/>
              <w:ind w:firstLine="420"/>
              <w:jc w:val="both"/>
              <w:rPr>
                <w:rFonts w:asciiTheme="minorHAnsi"/>
                <w:sz w:val="30"/>
                <w:szCs w:val="30"/>
              </w:rPr>
            </w:pPr>
            <w:r>
              <w:rPr>
                <w:rFonts w:hint="eastAsia" w:asciiTheme="minorHAnsi"/>
                <w:sz w:val="30"/>
                <w:szCs w:val="30"/>
              </w:rPr>
              <w:t xml:space="preserve">1. </w:t>
            </w:r>
            <w:r>
              <w:rPr>
                <w:rFonts w:hint="eastAsia" w:asciiTheme="minorHAnsi"/>
                <w:b/>
                <w:bCs/>
                <w:sz w:val="30"/>
                <w:szCs w:val="30"/>
              </w:rPr>
              <w:t>部门职责</w:t>
            </w:r>
          </w:p>
          <w:p>
            <w:pPr>
              <w:pStyle w:val="6"/>
              <w:widowControl/>
              <w:spacing w:before="300" w:line="33" w:lineRule="atLeast"/>
              <w:ind w:firstLine="420"/>
              <w:rPr>
                <w:rFonts w:hint="eastAsia" w:asciiTheme="minorHAnsi"/>
                <w:sz w:val="30"/>
                <w:szCs w:val="30"/>
              </w:rPr>
            </w:pPr>
            <w:r>
              <w:rPr>
                <w:rFonts w:hint="eastAsia" w:asciiTheme="minorHAnsi"/>
                <w:sz w:val="30"/>
                <w:szCs w:val="30"/>
              </w:rPr>
              <w:t>(—)为机关提供支持保障职能</w:t>
            </w:r>
          </w:p>
          <w:p>
            <w:pPr>
              <w:pStyle w:val="6"/>
              <w:widowControl/>
              <w:spacing w:before="300" w:line="33" w:lineRule="atLeast"/>
              <w:ind w:firstLine="420"/>
              <w:rPr>
                <w:rFonts w:hint="eastAsia" w:asciiTheme="minorHAnsi"/>
                <w:sz w:val="30"/>
                <w:szCs w:val="30"/>
              </w:rPr>
            </w:pPr>
            <w:r>
              <w:rPr>
                <w:rFonts w:hint="eastAsia" w:asciiTheme="minorHAnsi"/>
                <w:sz w:val="30"/>
                <w:szCs w:val="30"/>
              </w:rPr>
              <w:t>1. 协助制订畜牧水产产业发展规划，承担畜牧业、渔业职业技能开发。</w:t>
            </w:r>
          </w:p>
          <w:p>
            <w:pPr>
              <w:pStyle w:val="6"/>
              <w:widowControl/>
              <w:spacing w:before="300" w:line="33" w:lineRule="atLeast"/>
              <w:ind w:firstLine="420"/>
              <w:rPr>
                <w:rFonts w:hint="eastAsia" w:asciiTheme="minorHAnsi"/>
                <w:sz w:val="30"/>
                <w:szCs w:val="30"/>
              </w:rPr>
            </w:pPr>
            <w:r>
              <w:rPr>
                <w:rFonts w:hint="eastAsia" w:asciiTheme="minorHAnsi"/>
                <w:sz w:val="30"/>
                <w:szCs w:val="30"/>
              </w:rPr>
              <w:t>2.承担畜禽水产品质量安全风险评估工作；为畜禽水产品质量安全提供服务保障。</w:t>
            </w:r>
          </w:p>
          <w:p>
            <w:pPr>
              <w:pStyle w:val="6"/>
              <w:widowControl/>
              <w:spacing w:before="300" w:line="33" w:lineRule="atLeast"/>
              <w:ind w:firstLine="420"/>
              <w:rPr>
                <w:rFonts w:hint="eastAsia" w:asciiTheme="minorHAnsi"/>
                <w:sz w:val="30"/>
                <w:szCs w:val="30"/>
              </w:rPr>
            </w:pPr>
            <w:r>
              <w:rPr>
                <w:rFonts w:hint="eastAsia" w:asciiTheme="minorHAnsi"/>
                <w:sz w:val="30"/>
                <w:szCs w:val="30"/>
              </w:rPr>
              <w:t>3.承担畜牧业、渔业生产、市场信息监测和分析工作。研究提出畜牧业,渔业产业发展政策建设和资源保护政策措施建议，承担畜牧业、渔业发展项目相关服务性工作，为畜牧业、渔业发展和水产种质资源保护等提供服务保障。</w:t>
            </w:r>
          </w:p>
          <w:p>
            <w:pPr>
              <w:pStyle w:val="6"/>
              <w:widowControl/>
              <w:spacing w:before="300" w:line="33" w:lineRule="atLeast"/>
              <w:ind w:firstLine="300" w:firstLineChars="100"/>
              <w:rPr>
                <w:rFonts w:hint="eastAsia" w:asciiTheme="minorHAnsi"/>
                <w:sz w:val="30"/>
                <w:szCs w:val="30"/>
              </w:rPr>
            </w:pPr>
            <w:r>
              <w:rPr>
                <w:rFonts w:hint="eastAsia" w:asciiTheme="minorHAnsi"/>
                <w:sz w:val="30"/>
                <w:szCs w:val="30"/>
              </w:rPr>
              <w:t>(二)面向社会提供公益服务的职能</w:t>
            </w:r>
          </w:p>
          <w:p>
            <w:pPr>
              <w:pStyle w:val="6"/>
              <w:widowControl/>
              <w:spacing w:before="300" w:line="33" w:lineRule="atLeast"/>
              <w:ind w:firstLine="420"/>
              <w:rPr>
                <w:rFonts w:hint="eastAsia" w:asciiTheme="minorHAnsi"/>
                <w:sz w:val="30"/>
                <w:szCs w:val="30"/>
              </w:rPr>
            </w:pPr>
            <w:r>
              <w:rPr>
                <w:rFonts w:hint="eastAsia" w:asciiTheme="minorHAnsi"/>
                <w:sz w:val="30"/>
                <w:szCs w:val="30"/>
              </w:rPr>
              <w:t>1.宣传贯彻执行畜牧水产、动物疫病防控相关法律法规，组织实施全县动物防疫工作；负责高牧、水产新品种、新技术的引进、示范、培训、推广等工作。</w:t>
            </w:r>
          </w:p>
          <w:p>
            <w:pPr>
              <w:pStyle w:val="6"/>
              <w:widowControl/>
              <w:spacing w:before="300" w:line="33" w:lineRule="atLeast"/>
              <w:ind w:firstLine="420"/>
              <w:rPr>
                <w:rFonts w:hint="eastAsia" w:asciiTheme="minorHAnsi"/>
                <w:sz w:val="30"/>
                <w:szCs w:val="30"/>
              </w:rPr>
            </w:pPr>
            <w:r>
              <w:rPr>
                <w:rFonts w:hint="eastAsia" w:asciiTheme="minorHAnsi"/>
                <w:sz w:val="30"/>
                <w:szCs w:val="30"/>
              </w:rPr>
              <w:t>2. 负责动物疫病的监测、检测、诊断、流行病学调查，疫情报告以及其他预防、控制等技术工作；承担动物疫病净化、消灭的技术工作。</w:t>
            </w:r>
          </w:p>
          <w:p>
            <w:pPr>
              <w:pStyle w:val="6"/>
              <w:widowControl/>
              <w:spacing w:before="300" w:line="33" w:lineRule="atLeast"/>
              <w:ind w:firstLine="420"/>
              <w:rPr>
                <w:rFonts w:hint="eastAsia" w:asciiTheme="minorHAnsi"/>
                <w:sz w:val="30"/>
                <w:szCs w:val="30"/>
              </w:rPr>
            </w:pPr>
            <w:r>
              <w:rPr>
                <w:rFonts w:hint="eastAsia" w:asciiTheme="minorHAnsi"/>
                <w:sz w:val="30"/>
                <w:szCs w:val="30"/>
              </w:rPr>
              <w:t>3. 负责兽医实验室、动物血防相关事务性工作.</w:t>
            </w:r>
          </w:p>
          <w:p>
            <w:pPr>
              <w:pStyle w:val="6"/>
              <w:widowControl/>
              <w:spacing w:before="300" w:line="33" w:lineRule="atLeast"/>
              <w:ind w:firstLine="420"/>
              <w:rPr>
                <w:rFonts w:hint="eastAsia" w:asciiTheme="minorHAnsi"/>
                <w:sz w:val="30"/>
                <w:szCs w:val="30"/>
              </w:rPr>
            </w:pPr>
            <w:r>
              <w:rPr>
                <w:rFonts w:hint="eastAsia" w:asciiTheme="minorHAnsi"/>
                <w:sz w:val="30"/>
                <w:szCs w:val="30"/>
              </w:rPr>
              <w:t>4. 对乡镇农业技术推广机构畜牧、水产工作进行业务指导，联系畜牧业、渔业行业协会、学会。</w:t>
            </w:r>
          </w:p>
          <w:p>
            <w:pPr>
              <w:pStyle w:val="6"/>
              <w:widowControl/>
              <w:spacing w:before="300" w:line="33" w:lineRule="atLeast"/>
              <w:ind w:firstLine="420"/>
              <w:rPr>
                <w:rFonts w:asciiTheme="minorHAnsi"/>
                <w:sz w:val="30"/>
                <w:szCs w:val="30"/>
              </w:rPr>
            </w:pPr>
          </w:p>
          <w:p>
            <w:pPr>
              <w:pStyle w:val="6"/>
              <w:widowControl/>
              <w:spacing w:before="300" w:line="33" w:lineRule="atLeast"/>
              <w:ind w:firstLine="420"/>
              <w:rPr>
                <w:rFonts w:hint="eastAsia" w:asciiTheme="minorHAnsi"/>
                <w:sz w:val="30"/>
                <w:szCs w:val="30"/>
              </w:rPr>
            </w:pPr>
            <w:r>
              <w:rPr>
                <w:rFonts w:hint="eastAsia" w:asciiTheme="minorHAnsi"/>
                <w:sz w:val="30"/>
                <w:szCs w:val="30"/>
              </w:rPr>
              <w:t>(三）完成县农业农村局交办的其他任务。</w:t>
            </w:r>
          </w:p>
          <w:p>
            <w:pPr>
              <w:pStyle w:val="6"/>
              <w:widowControl/>
              <w:spacing w:before="300" w:beforeAutospacing="0" w:afterAutospacing="0" w:line="33" w:lineRule="atLeast"/>
              <w:ind w:firstLine="420"/>
              <w:jc w:val="both"/>
              <w:rPr>
                <w:rFonts w:asciiTheme="minorHAnsi"/>
                <w:b/>
                <w:bCs/>
                <w:sz w:val="30"/>
                <w:szCs w:val="30"/>
              </w:rPr>
            </w:pPr>
            <w:r>
              <w:rPr>
                <w:rFonts w:hint="eastAsia" w:asciiTheme="minorHAnsi"/>
                <w:b/>
                <w:bCs/>
                <w:sz w:val="30"/>
                <w:szCs w:val="30"/>
              </w:rPr>
              <w:t>2.  机构情况。</w:t>
            </w:r>
          </w:p>
          <w:p>
            <w:pPr>
              <w:pStyle w:val="6"/>
              <w:widowControl/>
              <w:spacing w:before="300" w:line="33" w:lineRule="atLeast"/>
              <w:ind w:firstLine="420"/>
              <w:rPr>
                <w:rFonts w:hint="eastAsia" w:asciiTheme="minorHAnsi"/>
                <w:sz w:val="30"/>
                <w:szCs w:val="30"/>
              </w:rPr>
            </w:pPr>
            <w:r>
              <w:rPr>
                <w:rFonts w:hint="eastAsia" w:asciiTheme="minorHAnsi"/>
                <w:sz w:val="30"/>
                <w:szCs w:val="30"/>
              </w:rPr>
              <w:t>(一)内设机构设置。</w:t>
            </w:r>
          </w:p>
          <w:p>
            <w:pPr>
              <w:pStyle w:val="6"/>
              <w:widowControl/>
              <w:spacing w:before="300" w:line="33" w:lineRule="atLeast"/>
              <w:ind w:firstLine="420"/>
              <w:rPr>
                <w:rFonts w:hint="eastAsia" w:asciiTheme="minorHAnsi"/>
                <w:sz w:val="30"/>
                <w:szCs w:val="30"/>
              </w:rPr>
            </w:pPr>
            <w:r>
              <w:rPr>
                <w:rFonts w:hint="eastAsia" w:asciiTheme="minorHAnsi"/>
                <w:sz w:val="30"/>
                <w:szCs w:val="30"/>
              </w:rPr>
              <w:t>华容县畜牧水产事务中心单位内设机构包括：办公室、财务室、 综合部 、动物疫病防控部、 畜牧业发展部及 渔业发展部。</w:t>
            </w:r>
          </w:p>
          <w:p>
            <w:pPr>
              <w:pStyle w:val="6"/>
              <w:widowControl/>
              <w:spacing w:before="300" w:line="33" w:lineRule="atLeast"/>
              <w:ind w:firstLine="420"/>
              <w:rPr>
                <w:rFonts w:hint="eastAsia" w:asciiTheme="minorHAnsi"/>
                <w:sz w:val="30"/>
                <w:szCs w:val="30"/>
              </w:rPr>
            </w:pPr>
            <w:r>
              <w:rPr>
                <w:rFonts w:hint="eastAsia" w:asciiTheme="minorHAnsi"/>
                <w:sz w:val="30"/>
                <w:szCs w:val="30"/>
              </w:rPr>
              <w:t>（二）决算单位构成。</w:t>
            </w:r>
          </w:p>
          <w:p>
            <w:pPr>
              <w:pStyle w:val="6"/>
              <w:widowControl/>
              <w:spacing w:before="300" w:beforeAutospacing="0" w:afterAutospacing="0" w:line="33" w:lineRule="atLeast"/>
              <w:ind w:firstLine="420"/>
              <w:jc w:val="both"/>
              <w:rPr>
                <w:rFonts w:asciiTheme="minorEastAsia" w:hAnsiTheme="minorEastAsia" w:eastAsiaTheme="minorEastAsia" w:cstheme="minorEastAsia"/>
                <w:color w:val="666666"/>
                <w:sz w:val="30"/>
                <w:szCs w:val="30"/>
              </w:rPr>
            </w:pPr>
            <w:r>
              <w:rPr>
                <w:rFonts w:hint="eastAsia" w:asciiTheme="minorHAnsi"/>
                <w:sz w:val="30"/>
                <w:szCs w:val="30"/>
              </w:rPr>
              <w:t>华容县畜牧水产事务中心属华容县农业农村局独立副科级下属单位，不包含下属单位或机构，2021年部门决算公开单独公开。</w:t>
            </w:r>
          </w:p>
          <w:p>
            <w:pPr>
              <w:autoSpaceDE w:val="0"/>
              <w:autoSpaceDN w:val="0"/>
              <w:adjustRightInd w:val="0"/>
              <w:spacing w:line="520" w:lineRule="exact"/>
              <w:ind w:firstLine="602" w:firstLineChars="20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3．人员情况</w:t>
            </w:r>
            <w:r>
              <w:rPr>
                <w:rFonts w:hint="eastAsia" w:asciiTheme="minorEastAsia" w:hAnsiTheme="minorEastAsia" w:eastAsiaTheme="minorEastAsia" w:cstheme="minorEastAsia"/>
                <w:sz w:val="30"/>
                <w:szCs w:val="30"/>
              </w:rPr>
              <w:t>。2021年本单位年未实有人数</w:t>
            </w:r>
            <w:r>
              <w:rPr>
                <w:rFonts w:asciiTheme="minorEastAsia" w:hAnsiTheme="minorEastAsia" w:cstheme="minorEastAsia"/>
                <w:sz w:val="30"/>
                <w:szCs w:val="30"/>
              </w:rPr>
              <w:t>33</w:t>
            </w:r>
            <w:r>
              <w:rPr>
                <w:rFonts w:hint="eastAsia" w:asciiTheme="minorEastAsia" w:hAnsiTheme="minorEastAsia" w:eastAsiaTheme="minorEastAsia" w:cstheme="minorEastAsia"/>
                <w:sz w:val="30"/>
                <w:szCs w:val="30"/>
              </w:rPr>
              <w:t>人，比上年</w:t>
            </w:r>
            <w:r>
              <w:rPr>
                <w:rFonts w:hint="eastAsia" w:asciiTheme="minorEastAsia" w:hAnsiTheme="minorEastAsia" w:eastAsiaTheme="minorEastAsia" w:cstheme="minorEastAsia"/>
                <w:sz w:val="30"/>
                <w:szCs w:val="30"/>
                <w:lang w:val="zh-CN"/>
              </w:rPr>
              <w:t>变动了（增加或减少）</w:t>
            </w:r>
            <w:r>
              <w:rPr>
                <w:rFonts w:hint="eastAsia" w:asciiTheme="minorEastAsia" w:hAnsiTheme="minorEastAsia" w:cstheme="minorEastAsia"/>
                <w:sz w:val="30"/>
                <w:szCs w:val="30"/>
              </w:rPr>
              <w:t>0</w:t>
            </w:r>
            <w:r>
              <w:rPr>
                <w:rFonts w:hint="eastAsia" w:asciiTheme="minorEastAsia" w:hAnsiTheme="minorEastAsia" w:eastAsiaTheme="minorEastAsia" w:cstheme="minorEastAsia"/>
                <w:sz w:val="30"/>
                <w:szCs w:val="30"/>
              </w:rPr>
              <w:t>人。</w:t>
            </w:r>
          </w:p>
          <w:p>
            <w:pPr>
              <w:autoSpaceDE w:val="0"/>
              <w:autoSpaceDN w:val="0"/>
              <w:adjustRightInd w:val="0"/>
              <w:spacing w:line="520" w:lineRule="exact"/>
              <w:ind w:firstLine="643"/>
              <w:rPr>
                <w:rFonts w:asciiTheme="minorEastAsia" w:hAnsiTheme="minorEastAsia" w:eastAsiaTheme="minorEastAsia" w:cstheme="minorEastAsia"/>
                <w:sz w:val="30"/>
                <w:szCs w:val="30"/>
              </w:rPr>
            </w:pPr>
          </w:p>
          <w:p>
            <w:pPr>
              <w:autoSpaceDE w:val="0"/>
              <w:autoSpaceDN w:val="0"/>
              <w:adjustRightInd w:val="0"/>
              <w:spacing w:line="520" w:lineRule="exact"/>
              <w:ind w:firstLine="643"/>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（二）当年取得的主要事业成效。</w:t>
            </w:r>
          </w:p>
          <w:p>
            <w:pPr>
              <w:autoSpaceDE w:val="0"/>
              <w:autoSpaceDN w:val="0"/>
              <w:adjustRightInd w:val="0"/>
              <w:spacing w:line="520" w:lineRule="exact"/>
              <w:ind w:firstLine="64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ind w:firstLine="640" w:firstLineChars="200"/>
              <w:rPr>
                <w:rFonts w:ascii="黑体" w:hAnsi="黑体" w:eastAsia="黑体"/>
                <w:sz w:val="32"/>
                <w:szCs w:val="32"/>
              </w:rPr>
            </w:pPr>
            <w:bookmarkStart w:id="0" w:name="YS060102"/>
          </w:p>
          <w:p>
            <w:pPr>
              <w:ind w:firstLine="640" w:firstLineChars="200"/>
              <w:rPr>
                <w:rFonts w:ascii="黑体" w:hAnsi="黑体" w:eastAsia="黑体"/>
                <w:sz w:val="32"/>
                <w:szCs w:val="32"/>
              </w:rPr>
            </w:pPr>
            <w:r>
              <w:rPr>
                <w:rFonts w:hint="eastAsia" w:ascii="黑体" w:hAnsi="黑体" w:eastAsia="黑体"/>
                <w:sz w:val="32"/>
                <w:szCs w:val="32"/>
              </w:rPr>
              <w:t>二、收入支出预算执行情况分析</w:t>
            </w:r>
          </w:p>
          <w:bookmarkEnd w:id="0"/>
          <w:p>
            <w:pPr>
              <w:ind w:firstLine="643" w:firstLineChars="200"/>
              <w:rPr>
                <w:rFonts w:ascii="黑体" w:hAnsi="黑体" w:eastAsia="黑体"/>
                <w:b/>
                <w:sz w:val="32"/>
                <w:szCs w:val="32"/>
              </w:rPr>
            </w:pPr>
            <w:r>
              <w:rPr>
                <w:rFonts w:hint="eastAsia" w:ascii="黑体" w:hAnsi="黑体" w:eastAsia="黑体"/>
                <w:b/>
                <w:sz w:val="32"/>
                <w:szCs w:val="32"/>
              </w:rPr>
              <w:t>（一）收入支出预算安排情况。</w:t>
            </w:r>
          </w:p>
          <w:p>
            <w:pPr>
              <w:ind w:firstLine="640" w:firstLineChars="200"/>
              <w:rPr>
                <w:rFonts w:ascii="黑体" w:hAnsi="黑体" w:eastAsia="黑体"/>
                <w:sz w:val="32"/>
                <w:szCs w:val="32"/>
              </w:rPr>
            </w:pPr>
            <w:r>
              <w:rPr>
                <w:rFonts w:ascii="黑体" w:hAnsi="黑体" w:eastAsia="黑体" w:cs="仿宋"/>
                <w:sz w:val="32"/>
                <w:szCs w:val="32"/>
                <w:lang w:val="zh-CN"/>
              </w:rPr>
              <w:t>202</w:t>
            </w:r>
            <w:r>
              <w:rPr>
                <w:rFonts w:hint="eastAsia" w:ascii="黑体" w:hAnsi="黑体" w:eastAsia="黑体" w:cs="仿宋"/>
                <w:sz w:val="32"/>
                <w:szCs w:val="32"/>
                <w:lang w:val="zh-CN"/>
              </w:rPr>
              <w:t>1</w:t>
            </w:r>
            <w:r>
              <w:rPr>
                <w:rFonts w:ascii="黑体" w:hAnsi="黑体" w:eastAsia="黑体" w:cs="仿宋"/>
                <w:sz w:val="32"/>
                <w:szCs w:val="32"/>
                <w:lang w:val="zh-CN"/>
              </w:rPr>
              <w:t>年</w:t>
            </w:r>
            <w:r>
              <w:rPr>
                <w:rFonts w:hint="eastAsia" w:ascii="黑体" w:hAnsi="黑体" w:eastAsia="黑体" w:cs="仿宋"/>
                <w:sz w:val="32"/>
                <w:szCs w:val="32"/>
                <w:lang w:val="zh-CN"/>
              </w:rPr>
              <w:t>预算安排总收入</w:t>
            </w:r>
            <w:r>
              <w:rPr>
                <w:rFonts w:ascii="黑体" w:hAnsi="黑体" w:eastAsia="黑体" w:cs="仿宋"/>
                <w:sz w:val="32"/>
                <w:szCs w:val="32"/>
              </w:rPr>
              <w:t>699.71</w:t>
            </w:r>
            <w:r>
              <w:rPr>
                <w:rFonts w:hint="eastAsia" w:ascii="黑体" w:hAnsi="黑体" w:eastAsia="黑体" w:cs="仿宋"/>
                <w:sz w:val="32"/>
                <w:szCs w:val="32"/>
                <w:lang w:val="zh-CN"/>
              </w:rPr>
              <w:t>万元，比上年增长5</w:t>
            </w:r>
            <w:r>
              <w:rPr>
                <w:rFonts w:ascii="黑体" w:hAnsi="黑体" w:eastAsia="黑体" w:cs="仿宋"/>
                <w:sz w:val="32"/>
                <w:szCs w:val="32"/>
                <w:lang w:val="zh-CN"/>
              </w:rPr>
              <w:t>5.</w:t>
            </w:r>
            <w:r>
              <w:rPr>
                <w:rFonts w:hint="eastAsia" w:ascii="黑体" w:hAnsi="黑体" w:eastAsia="黑体" w:cs="仿宋"/>
                <w:sz w:val="32"/>
                <w:szCs w:val="32"/>
              </w:rPr>
              <w:t>1</w:t>
            </w:r>
            <w:r>
              <w:rPr>
                <w:rFonts w:ascii="黑体" w:hAnsi="黑体" w:eastAsia="黑体" w:cs="仿宋"/>
                <w:sz w:val="32"/>
                <w:szCs w:val="32"/>
              </w:rPr>
              <w:t>7</w:t>
            </w:r>
            <w:r>
              <w:rPr>
                <w:rFonts w:ascii="黑体" w:hAnsi="黑体" w:eastAsia="黑体" w:cs="仿宋"/>
                <w:sz w:val="32"/>
                <w:szCs w:val="32"/>
                <w:lang w:val="zh-CN"/>
              </w:rPr>
              <w:t>%</w:t>
            </w:r>
            <w:r>
              <w:rPr>
                <w:rFonts w:hint="eastAsia" w:ascii="黑体" w:hAnsi="黑体" w:eastAsia="黑体" w:cs="仿宋"/>
                <w:sz w:val="32"/>
                <w:szCs w:val="32"/>
                <w:lang w:val="zh-CN"/>
              </w:rPr>
              <w:t>。总支出</w:t>
            </w:r>
            <w:r>
              <w:rPr>
                <w:rFonts w:ascii="黑体" w:hAnsi="黑体" w:eastAsia="黑体" w:cs="仿宋"/>
                <w:sz w:val="32"/>
                <w:szCs w:val="32"/>
              </w:rPr>
              <w:t>699.71</w:t>
            </w:r>
            <w:r>
              <w:rPr>
                <w:rFonts w:hint="eastAsia" w:ascii="黑体" w:hAnsi="黑体" w:eastAsia="黑体" w:cs="仿宋"/>
                <w:sz w:val="32"/>
                <w:szCs w:val="32"/>
                <w:lang w:val="zh-CN"/>
              </w:rPr>
              <w:t>万元，比上年增长55.17%</w:t>
            </w:r>
            <w:r>
              <w:rPr>
                <w:rFonts w:hint="eastAsia" w:ascii="黑体" w:hAnsi="黑体" w:eastAsia="黑体" w:cs="仿宋"/>
                <w:sz w:val="32"/>
                <w:szCs w:val="32"/>
              </w:rPr>
              <w:t>。</w:t>
            </w:r>
          </w:p>
          <w:p>
            <w:pPr>
              <w:ind w:firstLine="643" w:firstLineChars="200"/>
              <w:rPr>
                <w:rFonts w:ascii="黑体" w:hAnsi="黑体" w:eastAsia="黑体"/>
                <w:b/>
                <w:sz w:val="32"/>
                <w:szCs w:val="32"/>
              </w:rPr>
            </w:pPr>
            <w:r>
              <w:rPr>
                <w:rFonts w:hint="eastAsia" w:ascii="黑体" w:hAnsi="黑体" w:eastAsia="黑体"/>
                <w:b/>
                <w:sz w:val="32"/>
                <w:szCs w:val="32"/>
              </w:rPr>
              <w:t>（二）收入支出预算执行情况。</w:t>
            </w:r>
          </w:p>
          <w:p>
            <w:pPr>
              <w:ind w:firstLine="640" w:firstLineChars="200"/>
              <w:rPr>
                <w:rFonts w:ascii="黑体" w:hAnsi="黑体" w:eastAsia="黑体" w:cs="仿宋"/>
                <w:sz w:val="32"/>
                <w:szCs w:val="32"/>
                <w:lang w:val="zh-CN"/>
              </w:rPr>
            </w:pPr>
            <w:r>
              <w:rPr>
                <w:rFonts w:ascii="黑体" w:hAnsi="黑体" w:eastAsia="黑体" w:cs="仿宋"/>
                <w:sz w:val="32"/>
                <w:szCs w:val="32"/>
                <w:lang w:val="zh-CN"/>
              </w:rPr>
              <w:t>202</w:t>
            </w:r>
            <w:r>
              <w:rPr>
                <w:rFonts w:hint="eastAsia" w:ascii="黑体" w:hAnsi="黑体" w:eastAsia="黑体" w:cs="仿宋"/>
                <w:sz w:val="32"/>
                <w:szCs w:val="32"/>
                <w:lang w:val="zh-CN"/>
              </w:rPr>
              <w:t>1</w:t>
            </w:r>
            <w:r>
              <w:rPr>
                <w:rFonts w:ascii="黑体" w:hAnsi="黑体" w:eastAsia="黑体" w:cs="仿宋"/>
                <w:sz w:val="32"/>
                <w:szCs w:val="32"/>
                <w:lang w:val="zh-CN"/>
              </w:rPr>
              <w:t>年</w:t>
            </w:r>
            <w:r>
              <w:rPr>
                <w:rFonts w:hint="eastAsia" w:ascii="黑体" w:hAnsi="黑体" w:eastAsia="黑体" w:cs="仿宋"/>
                <w:sz w:val="32"/>
                <w:szCs w:val="32"/>
                <w:lang w:val="zh-CN"/>
              </w:rPr>
              <w:t>预算安排总收入</w:t>
            </w:r>
            <w:r>
              <w:rPr>
                <w:rFonts w:ascii="黑体" w:hAnsi="黑体" w:eastAsia="黑体" w:cs="仿宋"/>
                <w:sz w:val="32"/>
                <w:szCs w:val="32"/>
              </w:rPr>
              <w:t>699.71</w:t>
            </w:r>
            <w:r>
              <w:rPr>
                <w:rFonts w:hint="eastAsia" w:ascii="黑体" w:hAnsi="黑体" w:eastAsia="黑体" w:cs="仿宋"/>
                <w:sz w:val="32"/>
                <w:szCs w:val="32"/>
                <w:lang w:val="zh-CN"/>
              </w:rPr>
              <w:t>万元，比上年</w:t>
            </w:r>
            <w:r>
              <w:rPr>
                <w:rFonts w:hint="eastAsia" w:ascii="黑体" w:hAnsi="黑体" w:eastAsia="黑体" w:cs="仿宋"/>
                <w:sz w:val="32"/>
                <w:szCs w:val="32"/>
              </w:rPr>
              <w:t>增加</w:t>
            </w:r>
            <w:r>
              <w:rPr>
                <w:rFonts w:ascii="黑体" w:hAnsi="黑体" w:eastAsia="黑体" w:cs="仿宋"/>
                <w:sz w:val="32"/>
                <w:szCs w:val="32"/>
              </w:rPr>
              <w:t>55.17</w:t>
            </w:r>
            <w:r>
              <w:rPr>
                <w:rFonts w:ascii="黑体" w:hAnsi="黑体" w:eastAsia="黑体" w:cs="仿宋"/>
                <w:sz w:val="32"/>
                <w:szCs w:val="32"/>
                <w:lang w:val="zh-CN"/>
              </w:rPr>
              <w:t>%</w:t>
            </w:r>
            <w:r>
              <w:rPr>
                <w:rFonts w:hint="eastAsia" w:ascii="黑体" w:hAnsi="黑体" w:eastAsia="黑体" w:cs="仿宋"/>
                <w:sz w:val="32"/>
                <w:szCs w:val="32"/>
                <w:lang w:val="zh-CN"/>
              </w:rPr>
              <w:t>。总支出</w:t>
            </w:r>
            <w:r>
              <w:rPr>
                <w:rFonts w:ascii="黑体" w:hAnsi="黑体" w:eastAsia="黑体" w:cs="仿宋"/>
                <w:sz w:val="32"/>
                <w:szCs w:val="32"/>
              </w:rPr>
              <w:t>699.71</w:t>
            </w:r>
            <w:r>
              <w:rPr>
                <w:rFonts w:hint="eastAsia" w:ascii="黑体" w:hAnsi="黑体" w:eastAsia="黑体" w:cs="仿宋"/>
                <w:sz w:val="32"/>
                <w:szCs w:val="32"/>
                <w:lang w:val="zh-CN"/>
              </w:rPr>
              <w:t>万元，比上年</w:t>
            </w:r>
            <w:r>
              <w:rPr>
                <w:rFonts w:hint="eastAsia" w:ascii="黑体" w:hAnsi="黑体" w:eastAsia="黑体" w:cs="仿宋"/>
                <w:sz w:val="32"/>
                <w:szCs w:val="32"/>
              </w:rPr>
              <w:t>增加</w:t>
            </w:r>
            <w:r>
              <w:rPr>
                <w:rFonts w:ascii="黑体" w:hAnsi="黑体" w:eastAsia="黑体" w:cs="仿宋"/>
                <w:sz w:val="32"/>
                <w:szCs w:val="32"/>
              </w:rPr>
              <w:t>55.17</w:t>
            </w:r>
            <w:r>
              <w:rPr>
                <w:rFonts w:ascii="黑体" w:hAnsi="黑体" w:eastAsia="黑体" w:cs="仿宋"/>
                <w:sz w:val="32"/>
                <w:szCs w:val="32"/>
                <w:lang w:val="zh-CN"/>
              </w:rPr>
              <w:t>%</w:t>
            </w:r>
          </w:p>
          <w:tbl>
            <w:tblPr>
              <w:tblStyle w:val="7"/>
              <w:tblW w:w="4998" w:type="pct"/>
              <w:tblInd w:w="0" w:type="dxa"/>
              <w:tblLayout w:type="fixed"/>
              <w:tblCellMar>
                <w:top w:w="0" w:type="dxa"/>
                <w:left w:w="0" w:type="dxa"/>
                <w:bottom w:w="0" w:type="dxa"/>
                <w:right w:w="0" w:type="dxa"/>
              </w:tblCellMar>
            </w:tblPr>
            <w:tblGrid>
              <w:gridCol w:w="2227"/>
              <w:gridCol w:w="295"/>
              <w:gridCol w:w="1041"/>
              <w:gridCol w:w="1136"/>
              <w:gridCol w:w="536"/>
              <w:gridCol w:w="403"/>
              <w:gridCol w:w="2665"/>
              <w:gridCol w:w="519"/>
              <w:gridCol w:w="515"/>
            </w:tblGrid>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指    标</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行次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本年度</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上年度</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比上年增减</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增减％</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原因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rPr>
                      <w:rFonts w:ascii="宋体" w:hAnsi="宋体" w:cs="宋体"/>
                      <w:color w:val="000000"/>
                      <w:sz w:val="22"/>
                      <w:szCs w:val="22"/>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栏    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rPr>
                      <w:rFonts w:ascii="宋体" w:hAnsi="宋体" w:cs="宋体"/>
                      <w:color w:val="000000"/>
                      <w:sz w:val="22"/>
                      <w:szCs w:val="22"/>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4</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5</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一、年度收支情况（单位：元）</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1.本年收入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997</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125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w:t>
                  </w:r>
                  <w:r>
                    <w:rPr>
                      <w:rFonts w:hint="eastAsia" w:ascii="宋体" w:hAnsi="宋体" w:cs="宋体"/>
                      <w:color w:val="000000"/>
                      <w:kern w:val="0"/>
                      <w:sz w:val="22"/>
                      <w:szCs w:val="22"/>
                      <w:lang w:bidi="ar"/>
                    </w:rPr>
                    <w:t>，</w:t>
                  </w:r>
                  <w:r>
                    <w:rPr>
                      <w:rFonts w:ascii="宋体" w:hAnsi="宋体" w:cs="宋体"/>
                      <w:color w:val="000000"/>
                      <w:kern w:val="0"/>
                      <w:sz w:val="22"/>
                      <w:szCs w:val="22"/>
                      <w:lang w:bidi="ar"/>
                    </w:rPr>
                    <w:t>509</w:t>
                  </w:r>
                  <w:r>
                    <w:rPr>
                      <w:rFonts w:hint="eastAsia" w:ascii="宋体" w:hAnsi="宋体" w:cs="宋体"/>
                      <w:color w:val="000000"/>
                      <w:kern w:val="0"/>
                      <w:sz w:val="22"/>
                      <w:szCs w:val="22"/>
                      <w:lang w:bidi="ar"/>
                    </w:rPr>
                    <w:t>，3</w:t>
                  </w:r>
                  <w:r>
                    <w:rPr>
                      <w:rFonts w:ascii="宋体" w:hAnsi="宋体" w:cs="宋体"/>
                      <w:color w:val="000000"/>
                      <w:kern w:val="0"/>
                      <w:sz w:val="22"/>
                      <w:szCs w:val="22"/>
                      <w:lang w:bidi="ar"/>
                    </w:rPr>
                    <w:t>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2487782.71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其中：一般公共预算财政拨款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6，997，125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2487782.71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政府性基金预算财政拨款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国有资本经营预算财政拨款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*事业收入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事业单位经营收入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*其他收入</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2.本年支出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6997125.00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2487782.71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其中：基本支出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6997125.00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2487782.71</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机构改革，单位合并项目，财政拨款预算增加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（1）人员经费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5596998.94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4143899.86</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1453099.08</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35.07</w:t>
                  </w:r>
                  <w:r>
                    <w:rPr>
                      <w:rFonts w:hint="eastAsia" w:ascii="宋体" w:hAnsi="宋体" w:cs="宋体"/>
                      <w:color w:val="000000"/>
                      <w:kern w:val="0"/>
                      <w:sz w:val="22"/>
                      <w:szCs w:val="22"/>
                      <w:lang w:bidi="ar"/>
                    </w:rPr>
                    <w:t>%</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机构改革，单位合并项目，防疫人员经费预算增加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（2）公用经费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1400126.06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365442.43</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1034683.63</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283.13</w:t>
                  </w:r>
                  <w:r>
                    <w:rPr>
                      <w:rFonts w:hint="eastAsia" w:ascii="宋体" w:hAnsi="宋体" w:cs="宋体"/>
                      <w:color w:val="000000"/>
                      <w:kern w:val="0"/>
                      <w:sz w:val="22"/>
                      <w:szCs w:val="22"/>
                      <w:lang w:bidi="ar"/>
                    </w:rPr>
                    <w:t>%</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机构改革，单位合并项目，公用经费预算增加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项目支出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1427" w:type="pct"/>
                  <w:tcBorders>
                    <w:top w:val="nil"/>
                    <w:left w:val="nil"/>
                    <w:bottom w:val="single" w:color="000000" w:sz="4" w:space="0"/>
                    <w:right w:val="single" w:color="000000" w:sz="8" w:space="0"/>
                  </w:tcBorders>
                  <w:shd w:val="clear" w:color="auto" w:fill="auto"/>
                  <w:noWrap/>
                  <w:tcMar>
                    <w:top w:w="15" w:type="dxa"/>
                    <w:left w:w="15" w:type="dxa"/>
                    <w:right w:w="15" w:type="dxa"/>
                  </w:tcMar>
                </w:tcPr>
                <w:p>
                  <w:pPr>
                    <w:widowControl/>
                    <w:jc w:val="left"/>
                    <w:textAlignment w:val="top"/>
                    <w:rPr>
                      <w:rFonts w:hint="eastAsia" w:ascii="宋体" w:hAnsi="宋体" w:cs="宋体"/>
                      <w:color w:val="000000"/>
                      <w:sz w:val="18"/>
                      <w:szCs w:val="18"/>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其中：基本建设类项目</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hint="eastAsia" w:ascii="宋体" w:hAnsi="宋体" w:cs="宋体"/>
                      <w:color w:val="000000"/>
                      <w:sz w:val="22"/>
                      <w:szCs w:val="22"/>
                    </w:rPr>
                  </w:pPr>
                  <w:r>
                    <w:rPr>
                      <w:rFonts w:hint="eastAsia" w:ascii="宋体" w:hAnsi="宋体" w:cs="宋体"/>
                      <w:color w:val="000000"/>
                      <w:sz w:val="22"/>
                      <w:szCs w:val="22"/>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r>
                    <w:rPr>
                      <w:rFonts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sz w:val="22"/>
                      <w:szCs w:val="22"/>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事业单位经营支出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3.年末结转和结余</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其中：一般公共预算财政拨款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政府性基金预算财政拨款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国有资本经营预算财政拨款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二、年末资产负债信息（单位：元）</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1.货币资金</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16785.51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50000.00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-33214.49</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-66.43</w:t>
                  </w: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hint="eastAsia" w:ascii="宋体" w:hAnsi="宋体" w:cs="宋体"/>
                      <w:color w:val="000000"/>
                      <w:sz w:val="22"/>
                      <w:szCs w:val="22"/>
                    </w:rPr>
                  </w:pPr>
                  <w:r>
                    <w:rPr>
                      <w:rFonts w:hint="eastAsia" w:ascii="宋体" w:hAnsi="宋体" w:cs="宋体"/>
                      <w:color w:val="000000"/>
                      <w:sz w:val="22"/>
                      <w:szCs w:val="22"/>
                    </w:rPr>
                    <w:t>经核实属正常变动</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2.财政应返还额度</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3.房屋</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1837513.5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1837513.5</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hint="eastAsia" w:ascii="宋体" w:hAnsi="宋体" w:cs="宋体"/>
                      <w:color w:val="000000"/>
                      <w:sz w:val="22"/>
                      <w:szCs w:val="22"/>
                    </w:rPr>
                  </w:pPr>
                  <w:r>
                    <w:rPr>
                      <w:rFonts w:hint="eastAsia" w:ascii="宋体" w:hAnsi="宋体" w:cs="宋体"/>
                      <w:color w:val="000000"/>
                      <w:sz w:val="22"/>
                      <w:szCs w:val="22"/>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4.车辆</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sz w:val="22"/>
                      <w:szCs w:val="22"/>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5.在建工程</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6.借款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7.应缴财政款</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8.应付职工薪酬</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三、年末机构人员情况（单位：个、人）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1.独立编制机构数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sz w:val="22"/>
                      <w:szCs w:val="22"/>
                    </w:rPr>
                    <w:t xml:space="preserve"> </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2.独立核算机构数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3.年末实有人数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33</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在职人员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33</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其中：行政人员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参照公务员法管理事业人员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非参公事业人员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sz w:val="22"/>
                      <w:szCs w:val="22"/>
                    </w:rPr>
                    <w:t>33</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sz w:val="22"/>
                      <w:szCs w:val="22"/>
                    </w:rPr>
                    <w:t xml:space="preserve"> </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离休人员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退休人员</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4.年末其他人员数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39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5.年末学生人数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四、补充资料（单位：元）</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1.固定资产情况</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房屋面积（平方米）</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1358.22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1358.22</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车辆数量（辆）</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2.“三公”经费支出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其中：因公出国（境）费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公务用车购置及运行维护费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其中：公务用车购置费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公务用车运行维护费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49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公务接待费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hint="eastAsia"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3.培训费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990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370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620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167.57</w:t>
                  </w: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按省级指示事业单位人员应通过网上在职培训培训费增加</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4.会议费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5.机关运行经费</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6.年初预算数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本年收入合计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6997127.00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2487727.00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本年支出合计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6997127.00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2487727.00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年末结转和结余</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7.调整预算数</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w:t>
                  </w: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本年收入合计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6997127.00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2487727.00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本年支出合计</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6997127.00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4509342.29</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2487727.00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ascii="宋体" w:hAnsi="宋体" w:cs="宋体"/>
                      <w:color w:val="000000"/>
                      <w:kern w:val="0"/>
                      <w:sz w:val="22"/>
                      <w:szCs w:val="22"/>
                      <w:lang w:bidi="ar"/>
                    </w:rPr>
                    <w:t>55.17</w:t>
                  </w:r>
                  <w:r>
                    <w:rPr>
                      <w:rFonts w:hint="eastAsia" w:ascii="宋体" w:hAnsi="宋体" w:cs="宋体"/>
                      <w:color w:val="000000"/>
                      <w:kern w:val="0"/>
                      <w:sz w:val="22"/>
                      <w:szCs w:val="22"/>
                      <w:lang w:bidi="ar"/>
                    </w:rPr>
                    <w:t>%</w:t>
                  </w: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270" w:hRule="atLeast"/>
              </w:trPr>
              <w:tc>
                <w:tcPr>
                  <w:tcW w:w="11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 xml:space="preserve">      年末结转和结余</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61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widowControl/>
                    <w:jc w:val="left"/>
                    <w:textAlignment w:val="top"/>
                    <w:rPr>
                      <w:rFonts w:ascii="宋体" w:hAnsi="宋体" w:cs="宋体"/>
                      <w:color w:val="000000"/>
                      <w:sz w:val="22"/>
                      <w:szCs w:val="22"/>
                    </w:rPr>
                  </w:pPr>
                  <w:r>
                    <w:rPr>
                      <w:rFonts w:hint="eastAsia" w:ascii="宋体" w:hAnsi="宋体" w:cs="宋体"/>
                      <w:color w:val="000000"/>
                      <w:kern w:val="0"/>
                      <w:sz w:val="22"/>
                      <w:szCs w:val="22"/>
                      <w:lang w:bidi="ar"/>
                    </w:rPr>
                    <w:t>0</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1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pPr>
                    <w:jc w:val="left"/>
                    <w:rPr>
                      <w:rFonts w:ascii="宋体" w:hAnsi="宋体" w:cs="宋体"/>
                      <w:color w:val="000000"/>
                      <w:sz w:val="22"/>
                      <w:szCs w:val="22"/>
                    </w:rPr>
                  </w:pPr>
                </w:p>
              </w:tc>
              <w:tc>
                <w:tcPr>
                  <w:tcW w:w="27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c>
                <w:tcPr>
                  <w:tcW w:w="277"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cs="宋体"/>
                      <w:color w:val="000000"/>
                      <w:sz w:val="22"/>
                      <w:szCs w:val="22"/>
                    </w:rPr>
                  </w:pPr>
                </w:p>
              </w:tc>
            </w:tr>
          </w:tbl>
          <w:p>
            <w:pPr>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ind w:firstLine="560" w:firstLineChars="200"/>
              <w:rPr>
                <w:rFonts w:ascii="仿宋_GB2312" w:hAnsi="仿宋_GB2312" w:eastAsia="仿宋_GB2312" w:cs="仿宋_GB2312"/>
                <w:bCs/>
                <w:sz w:val="28"/>
                <w:szCs w:val="28"/>
              </w:rPr>
            </w:pPr>
            <w:r>
              <w:rPr>
                <w:rFonts w:hint="eastAsia" w:ascii="仿宋" w:hAnsi="仿宋" w:eastAsia="仿宋" w:cs="仿宋"/>
                <w:sz w:val="28"/>
                <w:szCs w:val="28"/>
              </w:rPr>
              <w:t>2021年本单位项目根据相关要求进行开展。通过调研项目情况、收集项目资料、完善评价指标、实施现场评价、审核评价报告等一系列规范有序的程序，项目执行情况较好，能够按照制定的计划完成，预期绩效目标也基本实现，在经济效益和社会效益等方面都取得了明显成效，同时各项目的运行均按相关规章制度执行，不存在违法违规等现象</w:t>
            </w:r>
            <w:r>
              <w:rPr>
                <w:rFonts w:ascii="宋体" w:hAnsi="宋体" w:cs="宋体"/>
                <w:sz w:val="24"/>
              </w:rPr>
              <w:t>。</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ind w:firstLine="560" w:firstLineChars="200"/>
              <w:rPr>
                <w:rFonts w:ascii="仿宋" w:hAnsi="仿宋" w:eastAsia="仿宋" w:cs="仿宋"/>
                <w:bCs/>
                <w:sz w:val="28"/>
                <w:szCs w:val="28"/>
              </w:rPr>
            </w:pPr>
            <w:r>
              <w:rPr>
                <w:rFonts w:hint="eastAsia" w:ascii="仿宋" w:hAnsi="仿宋" w:eastAsia="仿宋" w:cs="仿宋"/>
                <w:sz w:val="28"/>
                <w:szCs w:val="28"/>
              </w:rPr>
              <w:t>2021我单位专项实施后实现了预定的绩效目标，项目依据充分，并且目标明确，工作步骤清晰，预定目标设置合理，符合要求。</w:t>
            </w:r>
          </w:p>
          <w:p>
            <w:pPr>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60" w:firstLineChars="200"/>
              <w:rPr>
                <w:rFonts w:ascii="仿宋" w:hAnsi="仿宋" w:eastAsia="仿宋" w:cs="仿宋"/>
                <w:sz w:val="28"/>
                <w:szCs w:val="28"/>
              </w:rPr>
            </w:pPr>
            <w:r>
              <w:rPr>
                <w:rFonts w:hint="eastAsia" w:ascii="仿宋" w:hAnsi="仿宋" w:eastAsia="仿宋" w:cs="仿宋"/>
                <w:sz w:val="28"/>
                <w:szCs w:val="28"/>
              </w:rPr>
              <w:t>2021年度支出总额</w:t>
            </w:r>
            <w:r>
              <w:rPr>
                <w:rFonts w:ascii="仿宋_GB2312" w:hAnsi="仿宋_GB2312" w:eastAsia="仿宋_GB2312" w:cs="仿宋_GB2312"/>
                <w:color w:val="000000"/>
                <w:sz w:val="24"/>
              </w:rPr>
              <w:t>699.71</w:t>
            </w:r>
            <w:r>
              <w:rPr>
                <w:rFonts w:hint="eastAsia" w:ascii="仿宋" w:hAnsi="仿宋" w:eastAsia="仿宋" w:cs="仿宋"/>
                <w:sz w:val="28"/>
                <w:szCs w:val="28"/>
              </w:rPr>
              <w:t>万元，其中基本支出</w:t>
            </w:r>
            <w:r>
              <w:rPr>
                <w:rFonts w:ascii="仿宋_GB2312" w:hAnsi="仿宋_GB2312" w:eastAsia="仿宋_GB2312" w:cs="仿宋_GB2312"/>
                <w:color w:val="000000"/>
                <w:sz w:val="24"/>
              </w:rPr>
              <w:t>699.71</w:t>
            </w:r>
            <w:r>
              <w:rPr>
                <w:rFonts w:hint="eastAsia" w:ascii="仿宋" w:hAnsi="仿宋" w:eastAsia="仿宋" w:cs="仿宋"/>
                <w:sz w:val="28"/>
                <w:szCs w:val="28"/>
              </w:rPr>
              <w:t>万元，基本支出保障了单位正常运转的日常支出，包括基本工资、津贴补贴等人员经费以及办公费、水电费、差旅费等日常公用经费；项目支出金额</w:t>
            </w:r>
            <w:r>
              <w:rPr>
                <w:rFonts w:ascii="仿宋_GB2312" w:hAnsi="仿宋_GB2312" w:eastAsia="仿宋_GB2312" w:cs="仿宋_GB2312"/>
                <w:color w:val="000000"/>
                <w:sz w:val="24"/>
              </w:rPr>
              <w:t>0</w:t>
            </w:r>
            <w:r>
              <w:rPr>
                <w:rFonts w:hint="eastAsia" w:ascii="仿宋" w:hAnsi="仿宋" w:eastAsia="仿宋" w:cs="仿宋"/>
                <w:sz w:val="28"/>
                <w:szCs w:val="28"/>
              </w:rPr>
              <w:t>万元，项目支出主要用于咨询费、差旅费、劳务费、委托业务费、其他商品和服务支出、基础设施建设等。</w:t>
            </w:r>
          </w:p>
          <w:p>
            <w:pPr>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ind w:firstLine="560" w:firstLineChars="200"/>
              <w:rPr>
                <w:rFonts w:ascii="仿宋" w:hAnsi="仿宋" w:eastAsia="仿宋" w:cs="仿宋"/>
                <w:bCs/>
                <w:sz w:val="28"/>
                <w:szCs w:val="28"/>
              </w:rPr>
            </w:pPr>
            <w:r>
              <w:rPr>
                <w:rFonts w:hint="eastAsia" w:ascii="仿宋" w:hAnsi="仿宋" w:eastAsia="仿宋" w:cs="仿宋"/>
                <w:sz w:val="28"/>
                <w:szCs w:val="28"/>
              </w:rPr>
              <w:t>目前我单位在项目绩效目标设定、预算执行、资金使用等方面，不同程度地存在一些操作不够规范、跟踪不够及时、衔接不够充分、监督不到位等问题。</w:t>
            </w:r>
          </w:p>
          <w:p>
            <w:pPr>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r>
              <w:rPr>
                <w:rFonts w:hint="eastAsia" w:ascii="仿宋" w:hAnsi="仿宋" w:eastAsia="仿宋" w:cs="仿宋"/>
                <w:sz w:val="28"/>
                <w:szCs w:val="28"/>
              </w:rPr>
              <w:t>我单位应立足实际，坚持推行精细化管理，强化预算绩效目标管理、细化绩效目标，并将绩效目标细化分解为具体工作计划，同时，计划应明确规定在一定时间内完成的目标、任务和和应达到的要求，任务和要求应具体明确任务数量、质量。建立健全各项资金管理制度，严格执行财务管理制度，做到了财务处理及时，会计核算规范，严格按照计划进度支付。各项目资金严格实行专款专用，保证更规范严要求使用资金。在下年度的预算编制工作中，我们会时刻跟踪项目的进度，更好地完成预算资金，做好绩效评价工作。</w:t>
            </w:r>
          </w:p>
        </w:tc>
      </w:tr>
    </w:tbl>
    <w:p>
      <w:pPr>
        <w:spacing w:line="348" w:lineRule="auto"/>
        <w:rPr>
          <w:rFonts w:eastAsia="楷体_GB2312"/>
          <w:bCs/>
          <w:sz w:val="28"/>
          <w:szCs w:val="28"/>
        </w:rPr>
      </w:pPr>
    </w:p>
    <w:p>
      <w:pPr>
        <w:spacing w:line="100" w:lineRule="exact"/>
        <w:jc w:val="center"/>
        <w:rPr>
          <w:rFonts w:eastAsia="仿宋_GB2312"/>
          <w:sz w:val="32"/>
        </w:rPr>
      </w:pPr>
      <w:r>
        <w:rPr>
          <w:rFonts w:eastAsia="楷体_GB2312"/>
          <w:bCs/>
          <w:sz w:val="28"/>
          <w:szCs w:val="28"/>
        </w:rPr>
        <w:br w:type="page"/>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8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2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21"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9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1"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91</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ind w:firstLine="960" w:firstLineChars="300"/>
        <w:contextualSpacing/>
        <w:rPr>
          <w:rFonts w:eastAsia="仿宋_GB2312"/>
          <w:sz w:val="32"/>
        </w:rPr>
      </w:pPr>
      <w:bookmarkStart w:id="1" w:name="_GoBack"/>
      <w:bookmarkEnd w:id="1"/>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Zjc5NTllMGFiYmY5NmVhMTllZTJlYTQ3YTVjMjgifQ=="/>
  </w:docVars>
  <w:rsids>
    <w:rsidRoot w:val="2CE55C20"/>
    <w:rsid w:val="001632F2"/>
    <w:rsid w:val="00200303"/>
    <w:rsid w:val="00357923"/>
    <w:rsid w:val="005D4A3F"/>
    <w:rsid w:val="00660E7C"/>
    <w:rsid w:val="00727D71"/>
    <w:rsid w:val="007B2063"/>
    <w:rsid w:val="007F5DC0"/>
    <w:rsid w:val="009C2CC4"/>
    <w:rsid w:val="00A22916"/>
    <w:rsid w:val="00B315BE"/>
    <w:rsid w:val="00B3532A"/>
    <w:rsid w:val="00B84C21"/>
    <w:rsid w:val="00CF694A"/>
    <w:rsid w:val="00E55190"/>
    <w:rsid w:val="0109354D"/>
    <w:rsid w:val="083749E7"/>
    <w:rsid w:val="08C011AA"/>
    <w:rsid w:val="0CB679B8"/>
    <w:rsid w:val="0DE528CD"/>
    <w:rsid w:val="1336279F"/>
    <w:rsid w:val="18725427"/>
    <w:rsid w:val="21E24D4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2C3C9B"/>
    <w:rsid w:val="5BE95901"/>
    <w:rsid w:val="61B94FDC"/>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pPr>
    <w:rPr>
      <w:rFonts w:ascii="Calibri" w:hAnsi="Calibri"/>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qFormat/>
    <w:uiPriority w:val="0"/>
  </w:style>
  <w:style w:type="character" w:styleId="10">
    <w:name w:val="FollowedHyperlink"/>
    <w:basedOn w:val="8"/>
    <w:qFormat/>
    <w:uiPriority w:val="0"/>
    <w:rPr>
      <w:color w:val="800080"/>
      <w:u w:val="none"/>
    </w:rPr>
  </w:style>
  <w:style w:type="character" w:styleId="11">
    <w:name w:val="Hyperlink"/>
    <w:basedOn w:val="8"/>
    <w:uiPriority w:val="0"/>
    <w:rPr>
      <w:color w:val="0000FF"/>
      <w:u w:val="none"/>
    </w:rPr>
  </w:style>
  <w:style w:type="character" w:customStyle="1" w:styleId="12">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5797</Words>
  <Characters>6586</Characters>
  <Lines>62</Lines>
  <Paragraphs>17</Paragraphs>
  <TotalTime>51</TotalTime>
  <ScaleCrop>false</ScaleCrop>
  <LinksUpToDate>false</LinksUpToDate>
  <CharactersWithSpaces>7555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2022-10-13T01:43:00Z</dcterms:created>
  <dc:creator>Administrator</dc:creator>
  <cp:lastModifiedBy>戴</cp:lastModifiedBy>
  <cp:lastPrinted>2021-07-12T08:27:00Z</cp:lastPrinted>
  <dcterms:modified xsi:type="dcterms:W3CDTF">2022-10-24T02:30:47Z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