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before="301" w:beforeLines="50" w:line="348" w:lineRule="auto"/>
        <w:ind w:firstLine="536" w:firstLineChars="150"/>
        <w:rPr>
          <w:rFonts w:hint="eastAsia"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部门(单位)名称：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 w:cs="仿宋"/>
          <w:sz w:val="36"/>
          <w:szCs w:val="36"/>
          <w:u w:val="single"/>
          <w:lang w:eastAsia="zh-CN"/>
        </w:rPr>
        <w:t>华容县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>东山</w:t>
      </w:r>
      <w:r>
        <w:rPr>
          <w:rFonts w:hint="eastAsia" w:ascii="仿宋" w:hAnsi="仿宋" w:eastAsia="仿宋" w:cs="仿宋"/>
          <w:sz w:val="36"/>
          <w:szCs w:val="36"/>
          <w:u w:val="single"/>
          <w:lang w:eastAsia="zh-CN"/>
        </w:rPr>
        <w:t>库管理所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           </w:t>
      </w:r>
    </w:p>
    <w:p>
      <w:pPr>
        <w:spacing w:before="301" w:beforeLines="50" w:line="348" w:lineRule="auto"/>
        <w:ind w:firstLine="536" w:firstLineChars="150"/>
        <w:rPr>
          <w:rFonts w:hint="eastAsia" w:ascii="仿宋" w:hAnsi="仿宋" w:eastAsia="仿宋" w:cs="仿宋"/>
          <w:spacing w:val="20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预</w:t>
      </w:r>
      <w:r>
        <w:rPr>
          <w:rFonts w:hint="eastAsia" w:ascii="仿宋" w:hAnsi="仿宋" w:eastAsia="仿宋" w:cs="仿宋"/>
          <w:spacing w:val="30"/>
          <w:sz w:val="36"/>
          <w:szCs w:val="36"/>
        </w:rPr>
        <w:t xml:space="preserve"> 算 编 码：</w:t>
      </w:r>
      <w:r>
        <w:rPr>
          <w:rFonts w:hint="eastAsia" w:ascii="仿宋" w:hAnsi="仿宋" w:eastAsia="仿宋" w:cs="仿宋"/>
          <w:spacing w:val="20"/>
          <w:sz w:val="36"/>
          <w:szCs w:val="36"/>
          <w:u w:val="single"/>
        </w:rPr>
        <w:t xml:space="preserve">      </w:t>
      </w:r>
      <w:r>
        <w:rPr>
          <w:rFonts w:hint="eastAsia" w:ascii="仿宋" w:hAnsi="仿宋" w:eastAsia="仿宋" w:cs="仿宋"/>
          <w:spacing w:val="20"/>
          <w:sz w:val="36"/>
          <w:szCs w:val="36"/>
          <w:u w:val="single"/>
          <w:lang w:val="en-US" w:eastAsia="zh-CN"/>
        </w:rPr>
        <w:t>400006</w:t>
      </w:r>
      <w:r>
        <w:rPr>
          <w:rFonts w:hint="eastAsia" w:ascii="仿宋" w:hAnsi="仿宋" w:eastAsia="仿宋" w:cs="仿宋"/>
          <w:spacing w:val="20"/>
          <w:sz w:val="36"/>
          <w:szCs w:val="36"/>
          <w:u w:val="single"/>
        </w:rPr>
        <w:t xml:space="preserve">                 </w:t>
      </w:r>
    </w:p>
    <w:p>
      <w:pPr>
        <w:spacing w:before="301" w:beforeLines="50" w:line="348" w:lineRule="auto"/>
        <w:ind w:firstLine="536" w:firstLineChars="15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评价方式：部门（单位）绩效自评</w:t>
      </w:r>
    </w:p>
    <w:p>
      <w:pPr>
        <w:spacing w:before="301" w:beforeLines="50" w:line="348" w:lineRule="auto"/>
        <w:ind w:firstLine="536" w:firstLineChars="15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评价机构：部门（单位）评价组   </w:t>
      </w:r>
    </w:p>
    <w:p>
      <w:pPr>
        <w:spacing w:line="720" w:lineRule="exact"/>
        <w:ind w:firstLine="2464" w:firstLineChars="690"/>
        <w:rPr>
          <w:rFonts w:hint="eastAsia" w:ascii="仿宋" w:hAnsi="仿宋" w:eastAsia="仿宋" w:cs="仿宋"/>
          <w:sz w:val="36"/>
          <w:szCs w:val="36"/>
        </w:rPr>
      </w:pPr>
    </w:p>
    <w:p>
      <w:pPr>
        <w:spacing w:line="720" w:lineRule="exact"/>
        <w:ind w:firstLine="2464" w:firstLineChars="690"/>
        <w:rPr>
          <w:rFonts w:hint="eastAsia" w:ascii="仿宋" w:hAnsi="仿宋" w:eastAsia="仿宋" w:cs="仿宋"/>
          <w:sz w:val="36"/>
          <w:szCs w:val="36"/>
        </w:rPr>
      </w:pPr>
    </w:p>
    <w:p>
      <w:pPr>
        <w:spacing w:line="720" w:lineRule="exact"/>
        <w:ind w:firstLine="2464" w:firstLineChars="690"/>
        <w:rPr>
          <w:rFonts w:hint="eastAsia" w:ascii="仿宋" w:hAnsi="仿宋" w:eastAsia="仿宋" w:cs="仿宋"/>
          <w:sz w:val="36"/>
          <w:szCs w:val="36"/>
        </w:rPr>
      </w:pPr>
    </w:p>
    <w:p>
      <w:pPr>
        <w:spacing w:line="720" w:lineRule="exact"/>
        <w:ind w:firstLine="2464" w:firstLineChars="690"/>
        <w:rPr>
          <w:rFonts w:hint="eastAsia" w:ascii="仿宋" w:hAnsi="仿宋" w:eastAsia="仿宋" w:cs="仿宋"/>
          <w:sz w:val="36"/>
          <w:szCs w:val="36"/>
        </w:rPr>
      </w:pPr>
    </w:p>
    <w:p>
      <w:pPr>
        <w:spacing w:line="720" w:lineRule="exact"/>
        <w:ind w:firstLine="2464" w:firstLineChars="690"/>
        <w:rPr>
          <w:rFonts w:hint="eastAsia" w:ascii="仿宋" w:hAnsi="仿宋" w:eastAsia="仿宋" w:cs="仿宋"/>
          <w:sz w:val="36"/>
          <w:szCs w:val="36"/>
        </w:rPr>
      </w:pPr>
    </w:p>
    <w:p>
      <w:pPr>
        <w:spacing w:line="720" w:lineRule="exact"/>
        <w:ind w:firstLine="2464" w:firstLineChars="690"/>
        <w:rPr>
          <w:rFonts w:hint="eastAsia" w:ascii="仿宋" w:hAnsi="仿宋" w:eastAsia="仿宋" w:cs="仿宋"/>
          <w:sz w:val="36"/>
          <w:szCs w:val="36"/>
        </w:rPr>
      </w:pPr>
    </w:p>
    <w:p>
      <w:pPr>
        <w:spacing w:line="348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报告日期：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2022</w:t>
      </w:r>
      <w:r>
        <w:rPr>
          <w:rFonts w:hint="eastAsia" w:ascii="仿宋" w:hAnsi="仿宋" w:eastAsia="仿宋" w:cs="仿宋"/>
          <w:sz w:val="36"/>
          <w:szCs w:val="36"/>
        </w:rPr>
        <w:t xml:space="preserve"> 年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10</w:t>
      </w:r>
      <w:r>
        <w:rPr>
          <w:rFonts w:hint="eastAsia" w:ascii="仿宋" w:hAnsi="仿宋" w:eastAsia="仿宋" w:cs="仿宋"/>
          <w:sz w:val="36"/>
          <w:szCs w:val="36"/>
        </w:rPr>
        <w:t>月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13</w:t>
      </w:r>
      <w:r>
        <w:rPr>
          <w:rFonts w:hint="eastAsia" w:ascii="仿宋" w:hAnsi="仿宋" w:eastAsia="仿宋" w:cs="仿宋"/>
          <w:sz w:val="36"/>
          <w:szCs w:val="36"/>
        </w:rPr>
        <w:t>日</w:t>
      </w:r>
    </w:p>
    <w:p>
      <w:pPr>
        <w:autoSpaceDN w:val="0"/>
        <w:jc w:val="center"/>
        <w:textAlignment w:val="center"/>
        <w:rPr>
          <w:rFonts w:hint="eastAsia" w:ascii="仿宋" w:hAnsi="仿宋" w:eastAsia="仿宋" w:cs="仿宋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华容县</w:t>
      </w:r>
      <w:r>
        <w:rPr>
          <w:rFonts w:hint="eastAsia" w:ascii="仿宋" w:hAnsi="仿宋" w:eastAsia="仿宋" w:cs="仿宋"/>
          <w:sz w:val="36"/>
          <w:szCs w:val="36"/>
        </w:rPr>
        <w:t>财政局（制）</w:t>
      </w:r>
    </w:p>
    <w:tbl>
      <w:tblPr>
        <w:tblStyle w:val="4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213"/>
        <w:gridCol w:w="77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徐芮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联络电话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17680475365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人员编制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实有人数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5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职能职责概述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320" w:lineRule="exact"/>
              <w:ind w:left="14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确保所辖区域水库的安全渡汛；</w:t>
            </w:r>
          </w:p>
          <w:p>
            <w:pPr>
              <w:numPr>
                <w:ilvl w:val="0"/>
                <w:numId w:val="1"/>
              </w:numPr>
              <w:autoSpaceDN w:val="0"/>
              <w:spacing w:line="320" w:lineRule="exact"/>
              <w:ind w:left="14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负责库区的水利工程的规划，建设和管理，受益村场用水调度和协调。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25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spacing w:line="348" w:lineRule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48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8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主要工作内容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、确保一座中性水库防洪保安。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、确保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东山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灌区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2.3万亩农田的灌溉保收。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3、东山灌区村场农田水利设施的建设与管护。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4、东山水库日常保洁，防溺水等常规化工作。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numPr>
                <w:ilvl w:val="0"/>
                <w:numId w:val="2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确保了水库安全度汛。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确保了东山灌区2.3万亩农田的灌溉用水。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121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收入合计</w:t>
            </w:r>
          </w:p>
        </w:tc>
        <w:tc>
          <w:tcPr>
            <w:tcW w:w="688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上年结转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政拨款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政府基金拨款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局机关及二级机构汇总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1、局机关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东山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水库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331.91</w:t>
            </w: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331.91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3、二级机构2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机构名称</w:t>
            </w:r>
          </w:p>
        </w:tc>
        <w:tc>
          <w:tcPr>
            <w:tcW w:w="121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支出合计</w:t>
            </w:r>
          </w:p>
        </w:tc>
        <w:tc>
          <w:tcPr>
            <w:tcW w:w="554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人员支出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局机关及二级机构汇总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1、局机关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东山水库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336.91</w:t>
            </w: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131.89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114.04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17.85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205.02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3、二级机构2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机构名称</w:t>
            </w:r>
          </w:p>
        </w:tc>
        <w:tc>
          <w:tcPr>
            <w:tcW w:w="121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688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公务接待费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公务用车运维费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公务用车购置费</w:t>
            </w: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局机关及二级机构汇总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1、局机关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东山水库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3、二级机构2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机构名称</w:t>
            </w:r>
          </w:p>
        </w:tc>
        <w:tc>
          <w:tcPr>
            <w:tcW w:w="121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5946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局机关及二级机构汇总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1、局机关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东山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水库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2015.5</w:t>
            </w:r>
          </w:p>
        </w:tc>
        <w:tc>
          <w:tcPr>
            <w:tcW w:w="230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2015.5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3、二级机构2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预期目标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87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目标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水库安全度汛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目标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东山灌区2.3万亩农田的灌溉用水。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1，保证了2021年度水库安全度汛。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确保了东山灌区2.3万亩农田的灌溉用水。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="1680" w:lef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评价内容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绩效目标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（部门工作实绩，包含上级部门和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县委县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质量指标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1、东山灌区2.3万亩农田的灌溉用水。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确保了东山灌区2.3万亩农田的灌溉用水。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eastAsia"/>
                <w:lang w:val="en-US" w:eastAsia="zh-CN" w:bidi="ar"/>
              </w:rPr>
              <w:t>通过对灌区水利维护，目前渠道利用率达到60%</w:t>
            </w:r>
            <w:r>
              <w:rPr>
                <w:rStyle w:val="9"/>
                <w:lang w:val="en-US" w:eastAsia="zh-CN" w:bidi="ar"/>
              </w:rPr>
              <w:t xml:space="preserve">       </w:t>
            </w:r>
            <w:r>
              <w:rPr>
                <w:rStyle w:val="9"/>
                <w:lang w:val="en-US" w:eastAsia="zh-CN" w:bidi="ar"/>
              </w:rPr>
              <w:br w:type="textWrapping"/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2，保证了2021年度水库安全度汛。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东山灌区2.3万亩农田的灌溉用水。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确保了东山灌区2.3万亩农田的灌溉用水。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8"/>
                <w:lang w:val="en-US" w:eastAsia="zh-CN" w:bidi="ar"/>
              </w:rPr>
              <w:t>对水库工作人员进行了培训并发放工资。</w:t>
            </w:r>
            <w:r>
              <w:rPr>
                <w:rStyle w:val="8"/>
                <w:lang w:val="en-US" w:eastAsia="zh-CN" w:bidi="ar"/>
              </w:rPr>
              <w:br w:type="textWrapping"/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时效指标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按水利目标管理单位完成各项指标。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已</w:t>
            </w:r>
            <w:r>
              <w:rPr>
                <w:rStyle w:val="9"/>
                <w:lang w:val="en-US" w:eastAsia="zh-CN" w:bidi="ar"/>
              </w:rPr>
              <w:t>按水利目标管理单位完成各项指标。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成本指标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9"/>
                <w:lang w:val="en-US" w:eastAsia="zh-CN" w:bidi="ar"/>
              </w:rPr>
              <w:t>农田灌溉用水利用率提高10%。</w:t>
            </w:r>
            <w:r>
              <w:rPr>
                <w:rStyle w:val="9"/>
                <w:lang w:val="en-US" w:eastAsia="zh-CN" w:bidi="ar"/>
              </w:rPr>
              <w:br w:type="textWrapping"/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农田灌溉用水利用率提高10%。</w:t>
            </w:r>
            <w:r>
              <w:rPr>
                <w:rStyle w:val="9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社会效益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灌区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2.3万亩农田的灌溉。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确保了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2021年灌区2.3万亩农田的灌溉用水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经济效益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灌溉区域农民收入较去年提高10%。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灌溉区域农民收入较去年提高10%。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生态效益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灌区通过科学及时的排涝抗旱，发挥了机电排灌的显著效果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确保了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东山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水库灌区环境及水质的提升。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社会公众或服务对象满意度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灌区农民对我们的服务满意度达到95%以上。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灌区农民对我们的服务满意度达到95%以上。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绩效自评综合得分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评价等次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尹少华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所长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东山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水库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肖必超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副所长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东山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水库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吴敏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工会主席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东山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水库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徐芮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会计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东山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水库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    年    月   日</w:t>
            </w:r>
          </w:p>
        </w:tc>
      </w:tr>
    </w:tbl>
    <w:p>
      <w:pP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填报人（签名）：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徐芮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联系电话：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17680475365</w:t>
      </w:r>
    </w:p>
    <w:tbl>
      <w:tblPr>
        <w:tblStyle w:val="4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（一）部门（单位）基本情况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560" w:lineRule="exact"/>
              <w:ind w:firstLine="840" w:firstLineChars="300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东山水库属差额拨款事业单位，编制数12人，实有人数11人，隶属县水利局二级单位。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（二）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部门（单位）整体支出规模、使用方向和主要内容、涉及范围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等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firstLine="28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1,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确保一座中性水库防洪保安。</w:t>
            </w:r>
          </w:p>
          <w:p>
            <w:pPr>
              <w:autoSpaceDN w:val="0"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autoSpaceDN w:val="0"/>
              <w:spacing w:line="320" w:lineRule="exact"/>
              <w:ind w:firstLine="28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东山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灌区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2.3万亩农田的灌溉保收。</w:t>
            </w:r>
          </w:p>
          <w:p>
            <w:pPr>
              <w:autoSpaceDN w:val="0"/>
              <w:spacing w:line="320" w:lineRule="exact"/>
              <w:ind w:firstLine="28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autoSpaceDN w:val="0"/>
              <w:spacing w:line="320" w:lineRule="exact"/>
              <w:ind w:left="0" w:leftChars="0" w:firstLine="28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东山灌区村场农田水利设施的建设与管护。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firstLine="28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5,东山水库日常保洁，防溺水等常规化工作。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（一）基本支出</w:t>
            </w:r>
          </w:p>
          <w:p>
            <w:pPr>
              <w:spacing w:line="560" w:lineRule="exact"/>
              <w:ind w:firstLine="840" w:firstLineChars="30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东山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水库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2021年度基本支出为：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131.89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万元。其中人员支出为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114.04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万元，公用支出为17.85万元。</w:t>
            </w:r>
          </w:p>
          <w:p>
            <w:pPr>
              <w:numPr>
                <w:ilvl w:val="0"/>
                <w:numId w:val="4"/>
              </w:numPr>
              <w:spacing w:line="560" w:lineRule="exact"/>
              <w:ind w:left="700" w:leftChars="0" w:firstLine="560" w:firstLineChars="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专项支出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numPr>
                <w:ilvl w:val="0"/>
                <w:numId w:val="5"/>
              </w:num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专项资金安排落实、总投入等情况分析</w:t>
            </w:r>
          </w:p>
          <w:p>
            <w:pPr>
              <w:numPr>
                <w:ilvl w:val="0"/>
                <w:numId w:val="5"/>
              </w:numPr>
              <w:spacing w:line="560" w:lineRule="exact"/>
              <w:ind w:left="0" w:leftChars="0"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专项资金实际使用情况分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析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3、专项资金管理情况分析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（一）专项组织情况分析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专项管理情况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（一）专项组织情况分析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专项管理情况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分析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ind w:firstLine="840" w:firstLineChars="300"/>
              <w:jc w:val="both"/>
              <w:textAlignment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6"/>
              </w:num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存在的主要问题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对绩效评价认识不足，对整体支出绩效评价业务有不熟悉。预算执行进度和效率有待加强，绩效目标管理和调整有待提升。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6"/>
              </w:numPr>
              <w:spacing w:line="560" w:lineRule="exact"/>
              <w:ind w:left="0" w:leftChars="0"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改进措施和有关建议</w:t>
            </w:r>
          </w:p>
          <w:p>
            <w:pPr>
              <w:numPr>
                <w:ilvl w:val="0"/>
                <w:numId w:val="7"/>
              </w:numPr>
              <w:spacing w:line="560" w:lineRule="exact"/>
              <w:ind w:leftChars="20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切实加快预算执行进度，提升资金使用效率。</w:t>
            </w:r>
          </w:p>
          <w:p>
            <w:pPr>
              <w:numPr>
                <w:ilvl w:val="0"/>
                <w:numId w:val="7"/>
              </w:numPr>
              <w:spacing w:line="560" w:lineRule="exact"/>
              <w:ind w:leftChars="20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密切关注目标任务开展情况，确保实际工作切合绩效目标。</w:t>
            </w: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56" w:beforeLines="50"/>
        <w:contextualSpacing/>
        <w:rPr>
          <w:rFonts w:hint="eastAsia" w:eastAsia="仿宋_GB2312"/>
          <w:sz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1A3F0F"/>
    <w:multiLevelType w:val="singleLevel"/>
    <w:tmpl w:val="D31A3F0F"/>
    <w:lvl w:ilvl="0" w:tentative="0">
      <w:start w:val="3"/>
      <w:numFmt w:val="decimal"/>
      <w:suff w:val="nothing"/>
      <w:lvlText w:val="%1，"/>
      <w:lvlJc w:val="left"/>
    </w:lvl>
  </w:abstractNum>
  <w:abstractNum w:abstractNumId="1">
    <w:nsid w:val="EA87B86D"/>
    <w:multiLevelType w:val="singleLevel"/>
    <w:tmpl w:val="EA87B86D"/>
    <w:lvl w:ilvl="0" w:tentative="0">
      <w:start w:val="1"/>
      <w:numFmt w:val="decimal"/>
      <w:suff w:val="nothing"/>
      <w:lvlText w:val="%1，"/>
      <w:lvlJc w:val="left"/>
    </w:lvl>
  </w:abstractNum>
  <w:abstractNum w:abstractNumId="2">
    <w:nsid w:val="3523946B"/>
    <w:multiLevelType w:val="singleLevel"/>
    <w:tmpl w:val="3523946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5C877DE"/>
    <w:multiLevelType w:val="singleLevel"/>
    <w:tmpl w:val="35C877D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49D4548"/>
    <w:multiLevelType w:val="singleLevel"/>
    <w:tmpl w:val="549D4548"/>
    <w:lvl w:ilvl="0" w:tentative="0">
      <w:start w:val="2"/>
      <w:numFmt w:val="chineseCounting"/>
      <w:suff w:val="nothing"/>
      <w:lvlText w:val="（%1）"/>
      <w:lvlJc w:val="left"/>
      <w:pPr>
        <w:ind w:left="700"/>
      </w:pPr>
      <w:rPr>
        <w:rFonts w:hint="eastAsia"/>
      </w:rPr>
    </w:lvl>
  </w:abstractNum>
  <w:abstractNum w:abstractNumId="5">
    <w:nsid w:val="744576D2"/>
    <w:multiLevelType w:val="singleLevel"/>
    <w:tmpl w:val="744576D2"/>
    <w:lvl w:ilvl="0" w:tentative="0">
      <w:start w:val="1"/>
      <w:numFmt w:val="decimal"/>
      <w:suff w:val="nothing"/>
      <w:lvlText w:val="%1、"/>
      <w:lvlJc w:val="left"/>
      <w:pPr>
        <w:ind w:left="140" w:leftChars="0" w:firstLine="0" w:firstLineChars="0"/>
      </w:pPr>
    </w:lvl>
  </w:abstractNum>
  <w:abstractNum w:abstractNumId="6">
    <w:nsid w:val="7C6A46BE"/>
    <w:multiLevelType w:val="singleLevel"/>
    <w:tmpl w:val="7C6A46BE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jc5NTllMGFiYmY5NmVhMTllZTJlYTQ3YTVjMjgifQ=="/>
  </w:docVars>
  <w:rsids>
    <w:rsidRoot w:val="2CE55C20"/>
    <w:rsid w:val="007B2063"/>
    <w:rsid w:val="00FB5396"/>
    <w:rsid w:val="028D0585"/>
    <w:rsid w:val="03F5434F"/>
    <w:rsid w:val="070501D5"/>
    <w:rsid w:val="07677300"/>
    <w:rsid w:val="083749E7"/>
    <w:rsid w:val="08AA5532"/>
    <w:rsid w:val="0BA22424"/>
    <w:rsid w:val="0C172F94"/>
    <w:rsid w:val="0C282477"/>
    <w:rsid w:val="0DE528CD"/>
    <w:rsid w:val="10C5721A"/>
    <w:rsid w:val="128E45DD"/>
    <w:rsid w:val="14AC710F"/>
    <w:rsid w:val="14D669B6"/>
    <w:rsid w:val="15150867"/>
    <w:rsid w:val="155E0E1B"/>
    <w:rsid w:val="16F07FD4"/>
    <w:rsid w:val="18725427"/>
    <w:rsid w:val="1A140B8A"/>
    <w:rsid w:val="1AF879F8"/>
    <w:rsid w:val="1B033065"/>
    <w:rsid w:val="1B996355"/>
    <w:rsid w:val="1C573BDD"/>
    <w:rsid w:val="1FA35C4B"/>
    <w:rsid w:val="254E2FC7"/>
    <w:rsid w:val="258B140D"/>
    <w:rsid w:val="25A77F4A"/>
    <w:rsid w:val="263C173A"/>
    <w:rsid w:val="28292D62"/>
    <w:rsid w:val="28471582"/>
    <w:rsid w:val="286419B6"/>
    <w:rsid w:val="28DB3271"/>
    <w:rsid w:val="291B09D7"/>
    <w:rsid w:val="2CA33441"/>
    <w:rsid w:val="2CE55C20"/>
    <w:rsid w:val="2ECC6AC3"/>
    <w:rsid w:val="2F287302"/>
    <w:rsid w:val="30426D13"/>
    <w:rsid w:val="305C2BC8"/>
    <w:rsid w:val="3177557E"/>
    <w:rsid w:val="35215492"/>
    <w:rsid w:val="36682375"/>
    <w:rsid w:val="3A43255A"/>
    <w:rsid w:val="3B8B4DA0"/>
    <w:rsid w:val="3D255E0C"/>
    <w:rsid w:val="3D6201A1"/>
    <w:rsid w:val="3DAC54FB"/>
    <w:rsid w:val="3DF26C24"/>
    <w:rsid w:val="3EC46785"/>
    <w:rsid w:val="3F8A6044"/>
    <w:rsid w:val="45E12DDC"/>
    <w:rsid w:val="477245B4"/>
    <w:rsid w:val="47FC59B7"/>
    <w:rsid w:val="48F56F09"/>
    <w:rsid w:val="4B8B3217"/>
    <w:rsid w:val="4E4F0BB0"/>
    <w:rsid w:val="4ED95EDD"/>
    <w:rsid w:val="4EE00C3C"/>
    <w:rsid w:val="4F554AA1"/>
    <w:rsid w:val="543A08DA"/>
    <w:rsid w:val="56367405"/>
    <w:rsid w:val="57533CB9"/>
    <w:rsid w:val="58781F73"/>
    <w:rsid w:val="590E2AC6"/>
    <w:rsid w:val="5BE95901"/>
    <w:rsid w:val="5FCA554E"/>
    <w:rsid w:val="621C5939"/>
    <w:rsid w:val="62D17B01"/>
    <w:rsid w:val="63094374"/>
    <w:rsid w:val="69AA6B70"/>
    <w:rsid w:val="6A0A15CD"/>
    <w:rsid w:val="6DF352BD"/>
    <w:rsid w:val="705E3E6D"/>
    <w:rsid w:val="71C1048A"/>
    <w:rsid w:val="722D56B1"/>
    <w:rsid w:val="73F35F5B"/>
    <w:rsid w:val="7577531A"/>
    <w:rsid w:val="79C04582"/>
    <w:rsid w:val="7AB61E90"/>
    <w:rsid w:val="7D1F0DA2"/>
    <w:rsid w:val="7F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1796</Words>
  <Characters>1954</Characters>
  <Lines>0</Lines>
  <Paragraphs>0</Paragraphs>
  <TotalTime>33</TotalTime>
  <ScaleCrop>false</ScaleCrop>
  <LinksUpToDate>false</LinksUpToDate>
  <CharactersWithSpaces>2301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戴</cp:lastModifiedBy>
  <cp:lastPrinted>2021-07-20T02:59:00Z</cp:lastPrinted>
  <dcterms:modified xsi:type="dcterms:W3CDTF">2022-10-24T02:29:33Z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3960C4FEB2C5401CB809038C7CDA3F5A</vt:lpwstr>
  </property>
</Properties>
</file>