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rPr>
          <w:rFonts w:hint="eastAsia" w:ascii="黑体" w:hAnsi="黑体" w:eastAsia="黑体" w:cs="黑体"/>
          <w:bCs/>
          <w:sz w:val="32"/>
          <w:szCs w:val="32"/>
        </w:rPr>
      </w:pPr>
      <w:bookmarkStart w:id="0" w:name="_GoBack"/>
      <w:bookmarkEnd w:id="0"/>
      <w:r>
        <w:rPr>
          <w:rFonts w:hint="eastAsia" w:ascii="黑体" w:hAnsi="黑体" w:eastAsia="黑体" w:cs="黑体"/>
          <w:bCs/>
          <w:sz w:val="32"/>
          <w:szCs w:val="32"/>
        </w:rPr>
        <w:t>附件2-1</w:t>
      </w:r>
    </w:p>
    <w:p>
      <w:pPr>
        <w:spacing w:line="240" w:lineRule="auto"/>
        <w:jc w:val="center"/>
        <w:rPr>
          <w:rFonts w:hint="eastAsia" w:eastAsia="方正小标宋简体"/>
          <w:bCs/>
          <w:sz w:val="42"/>
          <w:szCs w:val="42"/>
        </w:rPr>
      </w:pPr>
    </w:p>
    <w:p>
      <w:pPr>
        <w:spacing w:line="240" w:lineRule="auto"/>
        <w:jc w:val="center"/>
        <w:rPr>
          <w:rFonts w:hint="eastAsia" w:eastAsia="方正小标宋简体"/>
          <w:bCs/>
          <w:sz w:val="46"/>
          <w:szCs w:val="46"/>
        </w:rPr>
      </w:pPr>
      <w:r>
        <w:rPr>
          <w:rFonts w:hint="eastAsia" w:eastAsia="方正小标宋简体"/>
          <w:bCs/>
          <w:sz w:val="46"/>
          <w:szCs w:val="46"/>
        </w:rPr>
        <w:t>华容县202</w:t>
      </w:r>
      <w:r>
        <w:rPr>
          <w:rFonts w:hint="eastAsia" w:eastAsia="方正小标宋简体"/>
          <w:bCs/>
          <w:sz w:val="46"/>
          <w:szCs w:val="46"/>
          <w:lang w:val="en-US" w:eastAsia="zh-CN"/>
        </w:rPr>
        <w:t>1</w:t>
      </w:r>
      <w:r>
        <w:rPr>
          <w:rFonts w:hint="eastAsia" w:eastAsia="方正小标宋简体"/>
          <w:bCs/>
          <w:sz w:val="46"/>
          <w:szCs w:val="46"/>
        </w:rPr>
        <w:t>年度部门整体支出</w:t>
      </w:r>
    </w:p>
    <w:p>
      <w:pPr>
        <w:spacing w:line="240" w:lineRule="auto"/>
        <w:jc w:val="center"/>
        <w:rPr>
          <w:rFonts w:hint="eastAsia" w:eastAsia="方正小标宋简体"/>
          <w:bCs/>
          <w:sz w:val="46"/>
          <w:szCs w:val="46"/>
        </w:rPr>
      </w:pPr>
      <w:r>
        <w:rPr>
          <w:rFonts w:hint="eastAsia" w:eastAsia="方正小标宋简体"/>
          <w:bCs/>
          <w:sz w:val="46"/>
          <w:szCs w:val="46"/>
        </w:rPr>
        <w:t>绩效评价自评报告</w:t>
      </w:r>
    </w:p>
    <w:p>
      <w:pPr>
        <w:spacing w:line="240" w:lineRule="auto"/>
        <w:rPr>
          <w:rFonts w:hint="eastAsia" w:eastAsia="仿宋_GB2312"/>
          <w:b/>
          <w:sz w:val="32"/>
        </w:rPr>
      </w:pPr>
    </w:p>
    <w:p>
      <w:pPr>
        <w:spacing w:line="240" w:lineRule="auto"/>
        <w:rPr>
          <w:rFonts w:hint="eastAsia" w:eastAsia="仿宋_GB2312"/>
          <w:b/>
          <w:sz w:val="32"/>
        </w:rPr>
      </w:pPr>
    </w:p>
    <w:p>
      <w:pPr>
        <w:spacing w:line="240" w:lineRule="auto"/>
        <w:rPr>
          <w:rFonts w:hint="eastAsia" w:eastAsia="仿宋_GB2312"/>
          <w:b/>
          <w:sz w:val="32"/>
        </w:rPr>
      </w:pPr>
    </w:p>
    <w:p>
      <w:pPr>
        <w:spacing w:before="301" w:beforeLines="50" w:line="240" w:lineRule="auto"/>
        <w:ind w:firstLine="476" w:firstLineChars="150"/>
        <w:rPr>
          <w:rFonts w:hint="eastAsia"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 华容县</w:t>
      </w:r>
      <w:r>
        <w:rPr>
          <w:rFonts w:hint="eastAsia" w:eastAsia="仿宋_GB2312"/>
          <w:sz w:val="32"/>
          <w:szCs w:val="32"/>
          <w:u w:val="single"/>
          <w:lang w:eastAsia="zh-CN"/>
        </w:rPr>
        <w:t>国有资产管理</w:t>
      </w:r>
      <w:r>
        <w:rPr>
          <w:rFonts w:hint="eastAsia" w:eastAsia="仿宋_GB2312"/>
          <w:sz w:val="32"/>
          <w:szCs w:val="32"/>
          <w:u w:val="single"/>
        </w:rPr>
        <w:t xml:space="preserve">中心                                  </w:t>
      </w:r>
    </w:p>
    <w:p>
      <w:pPr>
        <w:spacing w:before="301" w:beforeLines="50" w:line="240" w:lineRule="auto"/>
        <w:ind w:firstLine="476" w:firstLineChars="150"/>
        <w:rPr>
          <w:rFonts w:hint="eastAsia"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302001                    </w:t>
      </w:r>
    </w:p>
    <w:p>
      <w:pPr>
        <w:spacing w:before="301" w:beforeLines="50" w:line="240" w:lineRule="auto"/>
        <w:ind w:firstLine="476" w:firstLineChars="150"/>
        <w:rPr>
          <w:rFonts w:hint="eastAsia" w:eastAsia="仿宋_GB2312"/>
          <w:sz w:val="32"/>
          <w:szCs w:val="32"/>
        </w:rPr>
      </w:pPr>
      <w:r>
        <w:rPr>
          <w:rFonts w:hint="eastAsia" w:eastAsia="仿宋_GB2312"/>
          <w:sz w:val="32"/>
          <w:szCs w:val="32"/>
        </w:rPr>
        <w:t>评价方式：单位绩效自评</w:t>
      </w:r>
    </w:p>
    <w:p>
      <w:pPr>
        <w:spacing w:before="301" w:beforeLines="50" w:line="240" w:lineRule="auto"/>
        <w:ind w:firstLine="476" w:firstLineChars="150"/>
        <w:rPr>
          <w:rFonts w:hint="eastAsia" w:eastAsia="仿宋_GB2312"/>
          <w:sz w:val="32"/>
          <w:szCs w:val="32"/>
        </w:rPr>
      </w:pPr>
      <w:r>
        <w:rPr>
          <w:rFonts w:hint="eastAsia" w:eastAsia="仿宋_GB2312"/>
          <w:sz w:val="32"/>
          <w:szCs w:val="32"/>
        </w:rPr>
        <w:t xml:space="preserve">评价机构：单位评价组   </w:t>
      </w:r>
    </w:p>
    <w:p>
      <w:pPr>
        <w:spacing w:line="240" w:lineRule="auto"/>
        <w:ind w:firstLine="2188" w:firstLineChars="690"/>
        <w:rPr>
          <w:rFonts w:hint="eastAsia" w:eastAsia="仿宋_GB2312"/>
          <w:sz w:val="32"/>
        </w:rPr>
      </w:pPr>
    </w:p>
    <w:p>
      <w:pPr>
        <w:spacing w:line="240" w:lineRule="auto"/>
        <w:ind w:firstLine="2188" w:firstLineChars="690"/>
        <w:rPr>
          <w:rFonts w:hint="eastAsia" w:eastAsia="仿宋_GB2312"/>
          <w:sz w:val="32"/>
        </w:rPr>
      </w:pPr>
    </w:p>
    <w:p>
      <w:pPr>
        <w:spacing w:line="240" w:lineRule="auto"/>
        <w:ind w:firstLine="2188" w:firstLineChars="690"/>
        <w:rPr>
          <w:rFonts w:hint="eastAsia" w:eastAsia="仿宋_GB2312"/>
          <w:sz w:val="32"/>
        </w:rPr>
      </w:pPr>
    </w:p>
    <w:p>
      <w:pPr>
        <w:spacing w:line="240" w:lineRule="auto"/>
        <w:jc w:val="center"/>
        <w:rPr>
          <w:rFonts w:hint="eastAsia" w:eastAsia="仿宋_GB2312"/>
          <w:sz w:val="32"/>
        </w:rPr>
      </w:pPr>
      <w:r>
        <w:rPr>
          <w:rFonts w:hint="eastAsia" w:eastAsia="仿宋_GB2312"/>
          <w:sz w:val="32"/>
        </w:rPr>
        <w:t>报告日期：202</w:t>
      </w:r>
      <w:r>
        <w:rPr>
          <w:rFonts w:hint="eastAsia" w:eastAsia="仿宋_GB2312"/>
          <w:sz w:val="32"/>
          <w:lang w:val="en-US" w:eastAsia="zh-CN"/>
        </w:rPr>
        <w:t>2</w:t>
      </w:r>
      <w:r>
        <w:rPr>
          <w:rFonts w:hint="eastAsia" w:eastAsia="仿宋_GB2312"/>
          <w:sz w:val="32"/>
        </w:rPr>
        <w:t>年</w:t>
      </w:r>
      <w:r>
        <w:rPr>
          <w:rFonts w:hint="eastAsia" w:eastAsia="仿宋_GB2312"/>
          <w:sz w:val="32"/>
          <w:lang w:val="en-US" w:eastAsia="zh-CN"/>
        </w:rPr>
        <w:t>6</w:t>
      </w:r>
      <w:r>
        <w:rPr>
          <w:rFonts w:hint="eastAsia" w:eastAsia="仿宋_GB2312"/>
          <w:sz w:val="32"/>
        </w:rPr>
        <w:t>月</w:t>
      </w:r>
      <w:r>
        <w:rPr>
          <w:rFonts w:hint="eastAsia" w:eastAsia="仿宋_GB2312"/>
          <w:sz w:val="32"/>
          <w:lang w:val="en-US" w:eastAsia="zh-CN"/>
        </w:rPr>
        <w:t>6</w:t>
      </w:r>
      <w:r>
        <w:rPr>
          <w:rFonts w:hint="eastAsia" w:eastAsia="仿宋_GB2312"/>
          <w:sz w:val="32"/>
        </w:rPr>
        <w:t>日</w:t>
      </w:r>
    </w:p>
    <w:p>
      <w:pPr>
        <w:autoSpaceDN w:val="0"/>
        <w:spacing w:line="240" w:lineRule="auto"/>
        <w:jc w:val="center"/>
        <w:textAlignment w:val="center"/>
        <w:rPr>
          <w:rFonts w:hint="eastAsia"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rPr>
        <w:t>华容县财政</w:t>
      </w:r>
      <w:r>
        <w:rPr>
          <w:rFonts w:hint="eastAsia" w:eastAsia="仿宋_GB2312"/>
          <w:sz w:val="32"/>
          <w:szCs w:val="32"/>
        </w:rPr>
        <w:t>局（制）</w:t>
      </w:r>
    </w:p>
    <w:tbl>
      <w:tblPr>
        <w:tblStyle w:val="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5" w:type="dxa"/>
          <w:bottom w:w="0" w:type="dxa"/>
          <w:right w:w="15" w:type="dxa"/>
        </w:tblCellMar>
      </w:tblPr>
      <w:tblGrid>
        <w:gridCol w:w="806"/>
        <w:gridCol w:w="1687"/>
        <w:gridCol w:w="539"/>
        <w:gridCol w:w="413"/>
        <w:gridCol w:w="575"/>
        <w:gridCol w:w="549"/>
        <w:gridCol w:w="1678"/>
        <w:gridCol w:w="1424"/>
        <w:gridCol w:w="116"/>
        <w:gridCol w:w="116"/>
        <w:gridCol w:w="117"/>
        <w:gridCol w:w="7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0" w:type="auto"/>
            <w:gridSpan w:val="12"/>
            <w:noWrap w:val="0"/>
            <w:vAlign w:val="center"/>
          </w:tcPr>
          <w:p>
            <w:pPr>
              <w:autoSpaceDN w:val="0"/>
              <w:spacing w:line="240" w:lineRule="auto"/>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0" w:type="auto"/>
            <w:noWrap w:val="0"/>
            <w:vAlign w:val="center"/>
          </w:tcPr>
          <w:p>
            <w:pPr>
              <w:autoSpaceDN w:val="0"/>
              <w:spacing w:line="240" w:lineRule="auto"/>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联系人</w:t>
            </w:r>
          </w:p>
        </w:tc>
        <w:tc>
          <w:tcPr>
            <w:tcW w:w="0" w:type="auto"/>
            <w:gridSpan w:val="5"/>
            <w:noWrap w:val="0"/>
            <w:vAlign w:val="center"/>
          </w:tcPr>
          <w:p>
            <w:pPr>
              <w:autoSpaceDN w:val="0"/>
              <w:spacing w:line="240" w:lineRule="auto"/>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肖瑶</w:t>
            </w:r>
          </w:p>
        </w:tc>
        <w:tc>
          <w:tcPr>
            <w:tcW w:w="0" w:type="auto"/>
            <w:noWrap w:val="0"/>
            <w:vAlign w:val="center"/>
          </w:tcPr>
          <w:p>
            <w:pPr>
              <w:autoSpaceDN w:val="0"/>
              <w:spacing w:line="240" w:lineRule="auto"/>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联络电话</w:t>
            </w:r>
          </w:p>
        </w:tc>
        <w:tc>
          <w:tcPr>
            <w:tcW w:w="0" w:type="auto"/>
            <w:gridSpan w:val="5"/>
            <w:noWrap w:val="0"/>
            <w:vAlign w:val="center"/>
          </w:tcPr>
          <w:p>
            <w:pPr>
              <w:autoSpaceDN w:val="0"/>
              <w:spacing w:line="240" w:lineRule="auto"/>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18573041296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0" w:type="auto"/>
            <w:noWrap w:val="0"/>
            <w:vAlign w:val="center"/>
          </w:tcPr>
          <w:p>
            <w:pPr>
              <w:autoSpaceDN w:val="0"/>
              <w:spacing w:line="240" w:lineRule="auto"/>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人员编制</w:t>
            </w:r>
          </w:p>
        </w:tc>
        <w:tc>
          <w:tcPr>
            <w:tcW w:w="0" w:type="auto"/>
            <w:gridSpan w:val="5"/>
            <w:noWrap w:val="0"/>
            <w:vAlign w:val="center"/>
          </w:tcPr>
          <w:p>
            <w:pPr>
              <w:autoSpaceDN w:val="0"/>
              <w:spacing w:line="240" w:lineRule="auto"/>
              <w:jc w:val="center"/>
              <w:textAlignment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16</w:t>
            </w:r>
          </w:p>
        </w:tc>
        <w:tc>
          <w:tcPr>
            <w:tcW w:w="0" w:type="auto"/>
            <w:noWrap w:val="0"/>
            <w:vAlign w:val="center"/>
          </w:tcPr>
          <w:p>
            <w:pPr>
              <w:autoSpaceDN w:val="0"/>
              <w:spacing w:line="240" w:lineRule="auto"/>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实有人数</w:t>
            </w:r>
          </w:p>
        </w:tc>
        <w:tc>
          <w:tcPr>
            <w:tcW w:w="0" w:type="auto"/>
            <w:gridSpan w:val="5"/>
            <w:noWrap w:val="0"/>
            <w:vAlign w:val="center"/>
          </w:tcPr>
          <w:p>
            <w:pPr>
              <w:autoSpaceDN w:val="0"/>
              <w:spacing w:line="240" w:lineRule="auto"/>
              <w:jc w:val="center"/>
              <w:textAlignment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17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0" w:type="auto"/>
            <w:noWrap w:val="0"/>
            <w:vAlign w:val="center"/>
          </w:tcPr>
          <w:p>
            <w:pPr>
              <w:autoSpaceDN w:val="0"/>
              <w:spacing w:line="240" w:lineRule="auto"/>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职能职责概述</w:t>
            </w:r>
          </w:p>
        </w:tc>
        <w:tc>
          <w:tcPr>
            <w:tcW w:w="0" w:type="auto"/>
            <w:gridSpan w:val="11"/>
            <w:noWrap w:val="0"/>
            <w:vAlign w:val="center"/>
          </w:tcPr>
          <w:p>
            <w:pPr>
              <w:widowControl/>
              <w:spacing w:line="240" w:lineRule="auto"/>
              <w:ind w:firstLine="560" w:firstLineChars="200"/>
              <w:jc w:val="left"/>
              <w:rPr>
                <w:rFonts w:hint="eastAsia"/>
              </w:rPr>
            </w:pPr>
            <w:r>
              <w:rPr>
                <w:rFonts w:hint="eastAsia" w:ascii="仿宋" w:hAnsi="仿宋" w:eastAsia="仿宋" w:cs="仿宋"/>
                <w:kern w:val="0"/>
                <w:sz w:val="28"/>
                <w:szCs w:val="28"/>
                <w:lang w:val="en-US" w:eastAsia="zh-CN"/>
              </w:rPr>
              <w:t>主要职能：贯彻执行国家、省、市、县关于政府投融资和企业国有资产管理的法律法规和方针、政策；编制政府年度投融资计划；根据县政府授权，代表县政府对岳阳惠华投资发展有限公司、华容县湘盛农业建设投资有限责任公司和华容县产业引导投资发展有限公司依照《中华人民共和国公司法》《中华人民共和国企业国有资产法》等法律履行出资人职责，依法行使资产收益、参与重大决策和选择管理者等权利；负责授权管理国有企业国有资产的监督管理和保值增值、指导协调授权管理国有企业推进改革；负责审核授权国有企业的章程和绩效考核方案的制定和执行</w:t>
            </w:r>
            <w:r>
              <w:rPr>
                <w:rFonts w:hint="eastAsia"/>
              </w:rPr>
              <w:t>。</w:t>
            </w:r>
          </w:p>
          <w:p>
            <w:pPr>
              <w:autoSpaceDN w:val="0"/>
              <w:spacing w:line="240" w:lineRule="auto"/>
              <w:ind w:firstLine="420" w:firstLineChars="200"/>
              <w:jc w:val="left"/>
              <w:textAlignment w:val="center"/>
              <w:rPr>
                <w:rFonts w:hint="eastAsia"/>
              </w:rPr>
            </w:pPr>
          </w:p>
          <w:p>
            <w:pPr>
              <w:pStyle w:val="2"/>
              <w:spacing w:line="240" w:lineRule="auto"/>
              <w:rPr>
                <w:rFonts w:hint="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754" w:hRule="atLeast"/>
          <w:jc w:val="center"/>
        </w:trPr>
        <w:tc>
          <w:tcPr>
            <w:tcW w:w="0" w:type="auto"/>
            <w:noWrap w:val="0"/>
            <w:vAlign w:val="center"/>
          </w:tcPr>
          <w:p>
            <w:pPr>
              <w:autoSpaceDN w:val="0"/>
              <w:spacing w:line="240" w:lineRule="auto"/>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年度</w:t>
            </w:r>
          </w:p>
          <w:p>
            <w:pPr>
              <w:autoSpaceDN w:val="0"/>
              <w:spacing w:line="240" w:lineRule="auto"/>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主要</w:t>
            </w:r>
          </w:p>
          <w:p>
            <w:pPr>
              <w:autoSpaceDN w:val="0"/>
              <w:spacing w:line="240" w:lineRule="auto"/>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工作</w:t>
            </w:r>
          </w:p>
          <w:p>
            <w:pPr>
              <w:autoSpaceDN w:val="0"/>
              <w:spacing w:line="240" w:lineRule="auto"/>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内容</w:t>
            </w:r>
          </w:p>
        </w:tc>
        <w:tc>
          <w:tcPr>
            <w:tcW w:w="0" w:type="auto"/>
            <w:gridSpan w:val="11"/>
            <w:noWrap w:val="0"/>
            <w:vAlign w:val="center"/>
          </w:tcPr>
          <w:p>
            <w:pPr>
              <w:widowControl/>
              <w:spacing w:line="240" w:lineRule="auto"/>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1.</w:t>
            </w:r>
            <w:r>
              <w:rPr>
                <w:rFonts w:hint="eastAsia" w:ascii="仿宋" w:hAnsi="仿宋" w:eastAsia="仿宋" w:cs="仿宋"/>
                <w:kern w:val="0"/>
                <w:sz w:val="28"/>
                <w:szCs w:val="28"/>
              </w:rPr>
              <w:t>顺应改革，实行政企分离。</w:t>
            </w:r>
          </w:p>
          <w:p>
            <w:pPr>
              <w:widowControl/>
              <w:spacing w:line="240" w:lineRule="auto"/>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2.</w:t>
            </w:r>
            <w:r>
              <w:rPr>
                <w:rFonts w:hint="eastAsia" w:ascii="仿宋" w:hAnsi="仿宋" w:eastAsia="仿宋" w:cs="仿宋"/>
                <w:kern w:val="0"/>
                <w:sz w:val="28"/>
                <w:szCs w:val="28"/>
              </w:rPr>
              <w:t>科学谋划，积极推进平台整合。</w:t>
            </w:r>
          </w:p>
          <w:p>
            <w:pPr>
              <w:widowControl/>
              <w:spacing w:line="240" w:lineRule="auto"/>
              <w:ind w:firstLine="560" w:firstLineChars="200"/>
              <w:jc w:val="left"/>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3.规范资产配置与处置</w:t>
            </w:r>
          </w:p>
          <w:p>
            <w:pPr>
              <w:widowControl/>
              <w:spacing w:line="240" w:lineRule="auto"/>
              <w:ind w:firstLine="560" w:firstLineChars="200"/>
              <w:jc w:val="left"/>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4.依法依规，完善法人治理结构。</w:t>
            </w:r>
          </w:p>
          <w:p>
            <w:pPr>
              <w:widowControl/>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kern w:val="0"/>
                <w:sz w:val="28"/>
                <w:szCs w:val="28"/>
                <w:lang w:val="en-US" w:eastAsia="zh-CN"/>
              </w:rPr>
              <w:t>5.多措并举，推动平台公司市场化转</w:t>
            </w:r>
            <w:r>
              <w:rPr>
                <w:rFonts w:hint="eastAsia" w:ascii="仿宋" w:hAnsi="仿宋" w:eastAsia="仿宋" w:cs="仿宋"/>
                <w:kern w:val="0"/>
                <w:sz w:val="28"/>
                <w:szCs w:val="28"/>
              </w:rPr>
              <w:t>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425" w:hRule="atLeast"/>
          <w:jc w:val="center"/>
        </w:trPr>
        <w:tc>
          <w:tcPr>
            <w:tcW w:w="0" w:type="auto"/>
            <w:noWrap w:val="0"/>
            <w:vAlign w:val="center"/>
          </w:tcPr>
          <w:p>
            <w:pPr>
              <w:autoSpaceDN w:val="0"/>
              <w:spacing w:line="240" w:lineRule="auto"/>
              <w:jc w:val="center"/>
              <w:textAlignment w:val="center"/>
              <w:rPr>
                <w:rFonts w:hint="eastAsia" w:ascii="仿宋" w:hAnsi="仿宋" w:eastAsia="仿宋" w:cs="仿宋"/>
                <w:color w:val="000000"/>
                <w:spacing w:val="-6"/>
                <w:sz w:val="28"/>
                <w:szCs w:val="28"/>
              </w:rPr>
            </w:pPr>
            <w:r>
              <w:rPr>
                <w:rFonts w:hint="eastAsia" w:ascii="仿宋" w:hAnsi="仿宋" w:eastAsia="仿宋" w:cs="仿宋"/>
                <w:color w:val="000000"/>
                <w:spacing w:val="-6"/>
                <w:sz w:val="28"/>
                <w:szCs w:val="28"/>
              </w:rPr>
              <w:t>年度部门（单位）总体运行情况及取得的成绩</w:t>
            </w:r>
          </w:p>
        </w:tc>
        <w:tc>
          <w:tcPr>
            <w:tcW w:w="0" w:type="auto"/>
            <w:gridSpan w:val="11"/>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rPr>
                <w:rFonts w:hint="eastAsia" w:ascii="仿宋" w:hAnsi="仿宋" w:eastAsia="仿宋" w:cs="仿宋"/>
                <w:b w:val="0"/>
                <w:bCs w:val="0"/>
                <w:i w:val="0"/>
                <w:caps w:val="0"/>
                <w:color w:val="000000" w:themeColor="text1"/>
                <w:spacing w:val="0"/>
                <w:w w:val="100"/>
                <w:sz w:val="28"/>
                <w:szCs w:val="28"/>
                <w:lang w:val="en-US" w:eastAsia="zh-CN"/>
                <w14:textFill>
                  <w14:solidFill>
                    <w14:schemeClr w14:val="tx1"/>
                  </w14:solidFill>
                </w14:textFill>
              </w:rPr>
            </w:pPr>
            <w:r>
              <w:rPr>
                <w:rFonts w:hint="eastAsia" w:ascii="仿宋" w:hAnsi="仿宋" w:eastAsia="仿宋" w:cs="仿宋"/>
                <w:b/>
                <w:bCs/>
                <w:color w:val="auto"/>
                <w:sz w:val="28"/>
                <w:szCs w:val="28"/>
              </w:rPr>
              <w:t>1</w:t>
            </w:r>
            <w:r>
              <w:rPr>
                <w:rFonts w:hint="eastAsia" w:ascii="仿宋" w:hAnsi="仿宋" w:eastAsia="仿宋" w:cs="仿宋"/>
                <w:b/>
                <w:bCs/>
                <w:color w:val="auto"/>
                <w:sz w:val="28"/>
                <w:szCs w:val="28"/>
                <w:lang w:eastAsia="zh-CN"/>
              </w:rPr>
              <w:t>.高效推进公司制改革。</w:t>
            </w:r>
            <w:r>
              <w:rPr>
                <w:rFonts w:hint="eastAsia" w:ascii="仿宋" w:hAnsi="仿宋" w:eastAsia="仿宋" w:cs="仿宋"/>
                <w:b w:val="0"/>
                <w:bCs w:val="0"/>
                <w:color w:val="auto"/>
                <w:sz w:val="28"/>
                <w:szCs w:val="28"/>
                <w:lang w:val="en-US" w:eastAsia="zh-CN"/>
              </w:rPr>
              <w:t>2021</w:t>
            </w:r>
            <w:r>
              <w:rPr>
                <w:rFonts w:hint="eastAsia" w:ascii="仿宋" w:hAnsi="仿宋" w:eastAsia="仿宋" w:cs="仿宋"/>
                <w:b w:val="0"/>
                <w:bCs w:val="0"/>
                <w:i w:val="0"/>
                <w:caps w:val="0"/>
                <w:color w:val="000000" w:themeColor="text1"/>
                <w:spacing w:val="0"/>
                <w:w w:val="100"/>
                <w:sz w:val="28"/>
                <w:szCs w:val="28"/>
                <w:lang w:eastAsia="zh-CN"/>
                <w14:textFill>
                  <w14:solidFill>
                    <w14:schemeClr w14:val="tx1"/>
                  </w14:solidFill>
                </w14:textFill>
              </w:rPr>
              <w:t>年，中心积极作为，主动谋划，牵头推进我县国有企业公司化改革工作。于</w:t>
            </w:r>
            <w:r>
              <w:rPr>
                <w:rFonts w:hint="eastAsia" w:ascii="仿宋" w:hAnsi="仿宋" w:eastAsia="仿宋" w:cs="仿宋"/>
                <w:b w:val="0"/>
                <w:bCs w:val="0"/>
                <w:i w:val="0"/>
                <w:caps w:val="0"/>
                <w:color w:val="000000" w:themeColor="text1"/>
                <w:spacing w:val="0"/>
                <w:w w:val="100"/>
                <w:sz w:val="28"/>
                <w:szCs w:val="28"/>
                <w:lang w:val="en-US" w:eastAsia="zh-CN"/>
                <w14:textFill>
                  <w14:solidFill>
                    <w14:schemeClr w14:val="tx1"/>
                  </w14:solidFill>
                </w14:textFill>
              </w:rPr>
              <w:t>6月份</w:t>
            </w:r>
            <w:r>
              <w:rPr>
                <w:rFonts w:hint="eastAsia" w:ascii="仿宋" w:hAnsi="仿宋" w:eastAsia="仿宋" w:cs="仿宋"/>
                <w:b w:val="0"/>
                <w:bCs w:val="0"/>
                <w:i w:val="0"/>
                <w:caps w:val="0"/>
                <w:color w:val="000000" w:themeColor="text1"/>
                <w:spacing w:val="0"/>
                <w:w w:val="100"/>
                <w:sz w:val="28"/>
                <w:szCs w:val="28"/>
                <w:lang w:eastAsia="zh-CN"/>
                <w14:textFill>
                  <w14:solidFill>
                    <w14:schemeClr w14:val="tx1"/>
                  </w14:solidFill>
                </w14:textFill>
              </w:rPr>
              <w:t>迅速起草制订《华容县县属国有企业公司制改革实施方案》，</w:t>
            </w:r>
            <w:r>
              <w:rPr>
                <w:rFonts w:hint="eastAsia" w:ascii="仿宋" w:hAnsi="仿宋" w:eastAsia="仿宋" w:cs="仿宋"/>
                <w:b w:val="0"/>
                <w:bCs w:val="0"/>
                <w:i w:val="0"/>
                <w:caps w:val="0"/>
                <w:color w:val="000000" w:themeColor="text1"/>
                <w:spacing w:val="0"/>
                <w:w w:val="100"/>
                <w:sz w:val="28"/>
                <w:szCs w:val="28"/>
                <w:lang w:val="en-US" w:eastAsia="zh-CN"/>
                <w14:textFill>
                  <w14:solidFill>
                    <w14:schemeClr w14:val="tx1"/>
                  </w14:solidFill>
                </w14:textFill>
              </w:rPr>
              <w:t>7月份</w:t>
            </w:r>
            <w:r>
              <w:rPr>
                <w:rFonts w:hint="eastAsia" w:ascii="仿宋" w:hAnsi="仿宋" w:eastAsia="仿宋" w:cs="仿宋"/>
                <w:b w:val="0"/>
                <w:bCs w:val="0"/>
                <w:i w:val="0"/>
                <w:caps w:val="0"/>
                <w:color w:val="000000" w:themeColor="text1"/>
                <w:spacing w:val="0"/>
                <w:w w:val="100"/>
                <w:sz w:val="28"/>
                <w:szCs w:val="28"/>
                <w:lang w:eastAsia="zh-CN"/>
                <w14:textFill>
                  <w14:solidFill>
                    <w14:schemeClr w14:val="tx1"/>
                  </w14:solidFill>
                </w14:textFill>
              </w:rPr>
              <w:t>组织召开国有企业公司制改革动员暨业务培训会，制定“四四表单”，将任务迅速安排下去。多次组织召开调度会，并多方协调部门单位与企业，采取工期倒逼制手段推进改制。</w:t>
            </w:r>
            <w:r>
              <w:rPr>
                <w:rFonts w:hint="eastAsia" w:ascii="仿宋" w:hAnsi="仿宋" w:eastAsia="仿宋" w:cs="仿宋"/>
                <w:b w:val="0"/>
                <w:bCs w:val="0"/>
                <w:i w:val="0"/>
                <w:caps w:val="0"/>
                <w:color w:val="000000" w:themeColor="text1"/>
                <w:spacing w:val="0"/>
                <w:w w:val="100"/>
                <w:sz w:val="28"/>
                <w:szCs w:val="28"/>
                <w:lang w:val="en-US" w:eastAsia="zh-CN"/>
                <w14:textFill>
                  <w14:solidFill>
                    <w14:schemeClr w14:val="tx1"/>
                  </w14:solidFill>
                </w14:textFill>
              </w:rPr>
              <w:t>截至9月30日，我县26家涉改企业全部完成改制任务，改制工作受到市里表扬。12月30日，我县国有企业公司制改革工作受到市委市政府通报表彰。</w:t>
            </w:r>
          </w:p>
          <w:p>
            <w:pPr>
              <w:keepNext w:val="0"/>
              <w:keepLines w:val="0"/>
              <w:pageBreakBefore w:val="0"/>
              <w:widowControl w:val="0"/>
              <w:kinsoku/>
              <w:wordWrap/>
              <w:overflowPunct/>
              <w:topLinePunct w:val="0"/>
              <w:autoSpaceDE/>
              <w:autoSpaceDN/>
              <w:bidi w:val="0"/>
              <w:adjustRightInd/>
              <w:snapToGrid/>
              <w:spacing w:line="240" w:lineRule="auto"/>
              <w:ind w:firstLine="562" w:firstLineChars="200"/>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2.</w:t>
            </w:r>
            <w:r>
              <w:rPr>
                <w:rFonts w:hint="eastAsia" w:ascii="仿宋" w:hAnsi="仿宋" w:eastAsia="仿宋" w:cs="仿宋"/>
                <w:b/>
                <w:bCs/>
                <w:color w:val="auto"/>
                <w:sz w:val="28"/>
                <w:szCs w:val="28"/>
              </w:rPr>
              <w:t>加强基金投后管理。</w:t>
            </w:r>
            <w:r>
              <w:rPr>
                <w:rFonts w:hint="eastAsia" w:ascii="仿宋" w:hAnsi="仿宋" w:eastAsia="仿宋" w:cs="仿宋"/>
                <w:b w:val="0"/>
                <w:bCs w:val="0"/>
                <w:sz w:val="28"/>
                <w:szCs w:val="28"/>
                <w:lang w:val="en-US" w:eastAsia="zh-CN"/>
              </w:rPr>
              <w:t>中心</w:t>
            </w:r>
            <w:r>
              <w:rPr>
                <w:rFonts w:hint="eastAsia" w:ascii="仿宋" w:hAnsi="仿宋" w:eastAsia="仿宋" w:cs="仿宋"/>
                <w:sz w:val="28"/>
                <w:szCs w:val="28"/>
                <w:lang w:val="en-US" w:eastAsia="zh-CN"/>
              </w:rPr>
              <w:t>加强产业基金的运作和管理，积极推进全县产业升级</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做好了对已投企业日常监管和投资收益的收缴和保管</w:t>
            </w:r>
            <w:r>
              <w:rPr>
                <w:rFonts w:hint="eastAsia" w:ascii="仿宋" w:hAnsi="仿宋" w:eastAsia="仿宋" w:cs="仿宋"/>
                <w:sz w:val="28"/>
                <w:szCs w:val="28"/>
                <w:lang w:eastAsia="zh-CN"/>
              </w:rPr>
              <w:t>。截至</w:t>
            </w:r>
            <w:r>
              <w:rPr>
                <w:rFonts w:hint="eastAsia" w:ascii="仿宋" w:hAnsi="仿宋" w:eastAsia="仿宋" w:cs="仿宋"/>
                <w:sz w:val="28"/>
                <w:szCs w:val="28"/>
                <w:lang w:val="en-US" w:eastAsia="zh-CN"/>
              </w:rPr>
              <w:t>2021年12月底，已经产生763.86万元的投资收益，已经收回</w:t>
            </w:r>
            <w:r>
              <w:rPr>
                <w:rFonts w:hint="eastAsia" w:ascii="仿宋" w:hAnsi="仿宋" w:eastAsia="仿宋" w:cs="仿宋"/>
                <w:sz w:val="28"/>
                <w:szCs w:val="28"/>
                <w:lang w:eastAsia="zh-CN"/>
              </w:rPr>
              <w:t>直投科创、科力嘉两家企业的</w:t>
            </w:r>
            <w:r>
              <w:rPr>
                <w:rFonts w:hint="eastAsia" w:ascii="仿宋" w:hAnsi="仿宋" w:eastAsia="仿宋" w:cs="仿宋"/>
                <w:sz w:val="28"/>
                <w:szCs w:val="28"/>
                <w:lang w:val="en-US" w:eastAsia="zh-CN"/>
              </w:rPr>
              <w:t>3000万元基金，余下的3000万元将继续</w:t>
            </w:r>
            <w:r>
              <w:rPr>
                <w:rFonts w:hint="eastAsia" w:ascii="仿宋" w:hAnsi="仿宋" w:eastAsia="仿宋" w:cs="仿宋"/>
                <w:sz w:val="28"/>
                <w:szCs w:val="28"/>
                <w:lang w:eastAsia="zh-CN"/>
              </w:rPr>
              <w:t>支持企业的发展，并为企业“上市”作出积极贡献。</w:t>
            </w:r>
          </w:p>
          <w:p>
            <w:pPr>
              <w:keepNext w:val="0"/>
              <w:keepLines w:val="0"/>
              <w:pageBreakBefore w:val="0"/>
              <w:widowControl w:val="0"/>
              <w:kinsoku/>
              <w:wordWrap/>
              <w:overflowPunct/>
              <w:topLinePunct w:val="0"/>
              <w:autoSpaceDE/>
              <w:autoSpaceDN/>
              <w:bidi w:val="0"/>
              <w:adjustRightInd/>
              <w:snapToGrid/>
              <w:spacing w:line="240" w:lineRule="auto"/>
              <w:ind w:firstLine="562" w:firstLineChars="200"/>
              <w:rPr>
                <w:rFonts w:hint="eastAsia" w:ascii="仿宋" w:hAnsi="仿宋" w:eastAsia="仿宋" w:cs="仿宋"/>
                <w:sz w:val="28"/>
                <w:szCs w:val="28"/>
                <w:lang w:eastAsia="zh-CN"/>
              </w:rPr>
            </w:pPr>
            <w:r>
              <w:rPr>
                <w:rFonts w:hint="eastAsia" w:ascii="仿宋" w:hAnsi="仿宋" w:eastAsia="仿宋" w:cs="仿宋"/>
                <w:b/>
                <w:bCs/>
                <w:color w:val="auto"/>
                <w:sz w:val="28"/>
                <w:szCs w:val="28"/>
                <w:lang w:val="en-US" w:eastAsia="zh-CN"/>
              </w:rPr>
              <w:t>3.积极</w:t>
            </w:r>
            <w:r>
              <w:rPr>
                <w:rFonts w:hint="eastAsia" w:ascii="仿宋" w:hAnsi="仿宋" w:eastAsia="仿宋" w:cs="仿宋"/>
                <w:b/>
                <w:bCs/>
                <w:color w:val="auto"/>
                <w:sz w:val="28"/>
                <w:szCs w:val="28"/>
                <w:lang w:eastAsia="zh-CN"/>
              </w:rPr>
              <w:t>推进</w:t>
            </w:r>
            <w:r>
              <w:rPr>
                <w:rFonts w:hint="eastAsia" w:ascii="仿宋" w:hAnsi="仿宋" w:eastAsia="仿宋" w:cs="仿宋"/>
                <w:b/>
                <w:bCs/>
                <w:color w:val="auto"/>
                <w:sz w:val="28"/>
                <w:szCs w:val="28"/>
              </w:rPr>
              <w:t>平台公司整合。</w:t>
            </w:r>
            <w:r>
              <w:rPr>
                <w:rFonts w:hint="eastAsia" w:ascii="仿宋" w:hAnsi="仿宋" w:eastAsia="仿宋" w:cs="仿宋"/>
                <w:sz w:val="28"/>
                <w:szCs w:val="28"/>
              </w:rPr>
              <w:t>按省、市要求，</w:t>
            </w:r>
            <w:r>
              <w:rPr>
                <w:rFonts w:hint="eastAsia" w:ascii="仿宋" w:hAnsi="仿宋" w:eastAsia="仿宋" w:cs="仿宋"/>
                <w:sz w:val="28"/>
                <w:szCs w:val="28"/>
                <w:lang w:val="en-US" w:eastAsia="zh-CN"/>
              </w:rPr>
              <w:t>2021</w:t>
            </w:r>
            <w:r>
              <w:rPr>
                <w:rFonts w:hint="eastAsia" w:ascii="仿宋" w:hAnsi="仿宋" w:eastAsia="仿宋" w:cs="仿宋"/>
                <w:sz w:val="28"/>
                <w:szCs w:val="28"/>
              </w:rPr>
              <w:t>年我县只能保留1家融资平台</w:t>
            </w:r>
            <w:r>
              <w:rPr>
                <w:rFonts w:hint="eastAsia" w:ascii="仿宋" w:hAnsi="仿宋" w:eastAsia="仿宋" w:cs="仿宋"/>
                <w:sz w:val="28"/>
                <w:szCs w:val="28"/>
                <w:lang w:eastAsia="zh-CN"/>
              </w:rPr>
              <w:t>。</w:t>
            </w:r>
            <w:r>
              <w:rPr>
                <w:rFonts w:hint="eastAsia" w:ascii="仿宋" w:hAnsi="仿宋" w:eastAsia="仿宋" w:cs="仿宋"/>
                <w:b w:val="0"/>
                <w:bCs/>
                <w:i w:val="0"/>
                <w:caps w:val="0"/>
                <w:color w:val="auto"/>
                <w:spacing w:val="0"/>
                <w:w w:val="100"/>
                <w:sz w:val="28"/>
                <w:szCs w:val="28"/>
                <w:lang w:val="en-US" w:eastAsia="zh-CN"/>
              </w:rPr>
              <w:t>9月15日、16日县政府常务会和县委常委会分别审议通过了</w:t>
            </w:r>
            <w:r>
              <w:rPr>
                <w:rFonts w:hint="eastAsia" w:ascii="仿宋" w:hAnsi="仿宋" w:eastAsia="仿宋" w:cs="仿宋"/>
                <w:b w:val="0"/>
                <w:i w:val="0"/>
                <w:caps w:val="0"/>
                <w:color w:val="auto"/>
                <w:spacing w:val="0"/>
                <w:w w:val="100"/>
                <w:sz w:val="28"/>
                <w:szCs w:val="28"/>
                <w:lang w:eastAsia="zh-CN"/>
              </w:rPr>
              <w:t>由中心牵头</w:t>
            </w:r>
            <w:r>
              <w:rPr>
                <w:rFonts w:hint="eastAsia" w:ascii="仿宋" w:hAnsi="仿宋" w:eastAsia="仿宋" w:cs="仿宋"/>
                <w:b w:val="0"/>
                <w:i w:val="0"/>
                <w:caps w:val="0"/>
                <w:color w:val="auto"/>
                <w:spacing w:val="0"/>
                <w:w w:val="100"/>
                <w:sz w:val="28"/>
                <w:szCs w:val="28"/>
              </w:rPr>
              <w:t>起草</w:t>
            </w:r>
            <w:r>
              <w:rPr>
                <w:rFonts w:hint="eastAsia" w:ascii="仿宋" w:hAnsi="仿宋" w:eastAsia="仿宋" w:cs="仿宋"/>
                <w:b w:val="0"/>
                <w:i w:val="0"/>
                <w:caps w:val="0"/>
                <w:color w:val="auto"/>
                <w:spacing w:val="0"/>
                <w:w w:val="100"/>
                <w:sz w:val="28"/>
                <w:szCs w:val="28"/>
                <w:lang w:eastAsia="zh-CN"/>
              </w:rPr>
              <w:t>的</w:t>
            </w:r>
            <w:r>
              <w:rPr>
                <w:rFonts w:hint="eastAsia" w:ascii="仿宋" w:hAnsi="仿宋" w:eastAsia="仿宋" w:cs="仿宋"/>
                <w:b w:val="0"/>
                <w:bCs/>
                <w:i w:val="0"/>
                <w:caps w:val="0"/>
                <w:color w:val="auto"/>
                <w:spacing w:val="0"/>
                <w:w w:val="100"/>
                <w:sz w:val="28"/>
                <w:szCs w:val="28"/>
              </w:rPr>
              <w:t>《华容县融资平台公司整合及市场化转型实施方案》</w:t>
            </w:r>
            <w:r>
              <w:rPr>
                <w:rFonts w:hint="eastAsia" w:ascii="仿宋" w:hAnsi="仿宋" w:eastAsia="仿宋" w:cs="仿宋"/>
                <w:b w:val="0"/>
                <w:bCs/>
                <w:i w:val="0"/>
                <w:caps w:val="0"/>
                <w:color w:val="auto"/>
                <w:spacing w:val="0"/>
                <w:w w:val="100"/>
                <w:sz w:val="28"/>
                <w:szCs w:val="28"/>
                <w:lang w:val="en-US" w:eastAsia="zh-CN"/>
              </w:rPr>
              <w:t>。按照该方案，结合平台实际，中心积极组织协调，</w:t>
            </w:r>
            <w:r>
              <w:rPr>
                <w:rFonts w:hint="eastAsia" w:ascii="仿宋" w:hAnsi="仿宋" w:eastAsia="仿宋" w:cs="仿宋"/>
                <w:color w:val="auto"/>
                <w:sz w:val="28"/>
                <w:szCs w:val="28"/>
                <w:lang w:val="en-US" w:eastAsia="zh-CN"/>
              </w:rPr>
              <w:t>采取转型退出方式分步推进融资平台整合，即2021年首先将湘盛公司的隐性债务划转至惠华城投集团，然后将湘盛公司更名，2022年再将湘盛公司注销。2021年12月10日，已组建成立湖南惠园发展集团有限公司（由众联公司更名），县产业基金公司已划至惠园集团作全资子公司，惠普公司、沱江公司正在走划转流程。目前湘盛公司</w:t>
            </w:r>
            <w:r>
              <w:rPr>
                <w:rFonts w:hint="eastAsia" w:ascii="仿宋" w:hAnsi="仿宋" w:eastAsia="仿宋" w:cs="仿宋"/>
                <w:sz w:val="28"/>
                <w:szCs w:val="28"/>
              </w:rPr>
              <w:t>债务划转正在向好的方向发展</w:t>
            </w:r>
            <w:r>
              <w:rPr>
                <w:rFonts w:hint="eastAsia" w:ascii="仿宋" w:hAnsi="仿宋" w:eastAsia="仿宋" w:cs="仿宋"/>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rPr>
                <w:rFonts w:hint="eastAsia" w:ascii="仿宋" w:hAnsi="仿宋" w:eastAsia="仿宋" w:cs="仿宋"/>
                <w:b/>
                <w:color w:val="auto"/>
                <w:sz w:val="28"/>
                <w:szCs w:val="28"/>
                <w:shd w:val="clear" w:color="auto" w:fill="FFFFFF"/>
              </w:rPr>
            </w:pPr>
            <w:r>
              <w:rPr>
                <w:rFonts w:hint="eastAsia" w:ascii="仿宋" w:hAnsi="仿宋" w:eastAsia="仿宋" w:cs="仿宋"/>
                <w:b/>
                <w:bCs/>
                <w:color w:val="auto"/>
                <w:sz w:val="28"/>
                <w:szCs w:val="28"/>
                <w:lang w:val="en-US" w:eastAsia="zh-CN"/>
              </w:rPr>
              <w:t>4.</w:t>
            </w:r>
            <w:r>
              <w:rPr>
                <w:rFonts w:hint="eastAsia" w:ascii="仿宋" w:hAnsi="仿宋" w:eastAsia="仿宋" w:cs="仿宋"/>
                <w:b/>
                <w:bCs/>
                <w:color w:val="auto"/>
                <w:sz w:val="28"/>
                <w:szCs w:val="28"/>
              </w:rPr>
              <w:t>规范资产配置</w:t>
            </w:r>
            <w:r>
              <w:rPr>
                <w:rFonts w:hint="eastAsia" w:ascii="仿宋" w:hAnsi="仿宋" w:eastAsia="仿宋" w:cs="仿宋"/>
                <w:b/>
                <w:bCs/>
                <w:color w:val="auto"/>
                <w:sz w:val="28"/>
                <w:szCs w:val="28"/>
                <w:lang w:eastAsia="zh-CN"/>
              </w:rPr>
              <w:t>与处置。</w:t>
            </w:r>
            <w:r>
              <w:rPr>
                <w:rFonts w:hint="eastAsia" w:ascii="仿宋" w:hAnsi="仿宋" w:eastAsia="仿宋" w:cs="仿宋"/>
                <w:color w:val="auto"/>
                <w:sz w:val="28"/>
                <w:szCs w:val="28"/>
              </w:rPr>
              <w:t>通过建章立制、</w:t>
            </w:r>
            <w:r>
              <w:rPr>
                <w:rFonts w:hint="eastAsia" w:ascii="仿宋" w:hAnsi="仿宋" w:eastAsia="仿宋" w:cs="仿宋"/>
                <w:color w:val="auto"/>
                <w:sz w:val="28"/>
                <w:szCs w:val="28"/>
                <w:lang w:eastAsia="zh-CN"/>
              </w:rPr>
              <w:t>加强</w:t>
            </w:r>
            <w:r>
              <w:rPr>
                <w:rFonts w:hint="eastAsia" w:ascii="仿宋" w:hAnsi="仿宋" w:eastAsia="仿宋" w:cs="仿宋"/>
                <w:color w:val="auto"/>
                <w:sz w:val="28"/>
                <w:szCs w:val="28"/>
              </w:rPr>
              <w:t>宣传</w:t>
            </w:r>
            <w:r>
              <w:rPr>
                <w:rFonts w:hint="eastAsia" w:ascii="仿宋" w:hAnsi="仿宋" w:eastAsia="仿宋" w:cs="仿宋"/>
                <w:color w:val="auto"/>
                <w:sz w:val="28"/>
                <w:szCs w:val="28"/>
                <w:lang w:eastAsia="zh-CN"/>
              </w:rPr>
              <w:t>与</w:t>
            </w:r>
            <w:r>
              <w:rPr>
                <w:rFonts w:hint="eastAsia" w:ascii="仿宋" w:hAnsi="仿宋" w:eastAsia="仿宋" w:cs="仿宋"/>
                <w:color w:val="auto"/>
                <w:sz w:val="28"/>
                <w:szCs w:val="28"/>
              </w:rPr>
              <w:t>监察审计</w:t>
            </w:r>
            <w:r>
              <w:rPr>
                <w:rFonts w:hint="eastAsia" w:ascii="仿宋" w:hAnsi="仿宋" w:eastAsia="仿宋" w:cs="仿宋"/>
                <w:color w:val="auto"/>
                <w:sz w:val="28"/>
                <w:szCs w:val="28"/>
                <w:lang w:eastAsia="zh-CN"/>
              </w:rPr>
              <w:t>等手段</w:t>
            </w:r>
            <w:r>
              <w:rPr>
                <w:rFonts w:hint="eastAsia" w:ascii="仿宋" w:hAnsi="仿宋" w:eastAsia="仿宋" w:cs="仿宋"/>
                <w:color w:val="auto"/>
                <w:sz w:val="28"/>
                <w:szCs w:val="28"/>
              </w:rPr>
              <w:t>，各</w:t>
            </w:r>
            <w:r>
              <w:rPr>
                <w:rFonts w:hint="eastAsia" w:ascii="仿宋" w:hAnsi="仿宋" w:eastAsia="仿宋" w:cs="仿宋"/>
                <w:color w:val="auto"/>
                <w:sz w:val="28"/>
                <w:szCs w:val="28"/>
                <w:lang w:eastAsia="zh-CN"/>
              </w:rPr>
              <w:t>行政事业</w:t>
            </w:r>
            <w:r>
              <w:rPr>
                <w:rFonts w:hint="eastAsia" w:ascii="仿宋" w:hAnsi="仿宋" w:eastAsia="仿宋" w:cs="仿宋"/>
                <w:color w:val="auto"/>
                <w:sz w:val="28"/>
                <w:szCs w:val="28"/>
              </w:rPr>
              <w:t>单位</w:t>
            </w:r>
            <w:r>
              <w:rPr>
                <w:rFonts w:hint="eastAsia" w:ascii="仿宋" w:hAnsi="仿宋" w:eastAsia="仿宋" w:cs="仿宋"/>
                <w:color w:val="auto"/>
                <w:sz w:val="28"/>
                <w:szCs w:val="28"/>
                <w:lang w:eastAsia="zh-CN"/>
              </w:rPr>
              <w:t>资产配置基本</w:t>
            </w:r>
            <w:r>
              <w:rPr>
                <w:rFonts w:hint="eastAsia" w:ascii="仿宋" w:hAnsi="仿宋" w:eastAsia="仿宋" w:cs="仿宋"/>
                <w:color w:val="auto"/>
                <w:sz w:val="28"/>
                <w:szCs w:val="28"/>
              </w:rPr>
              <w:t>做到了先审批后购买</w:t>
            </w:r>
            <w:r>
              <w:rPr>
                <w:rFonts w:hint="eastAsia" w:ascii="仿宋" w:hAnsi="仿宋" w:eastAsia="仿宋" w:cs="仿宋"/>
                <w:color w:val="auto"/>
                <w:sz w:val="28"/>
                <w:szCs w:val="28"/>
                <w:lang w:eastAsia="zh-CN"/>
              </w:rPr>
              <w:t>，程序基本做到了合理合法、规范有序，全县国有资产</w:t>
            </w:r>
            <w:r>
              <w:rPr>
                <w:rFonts w:hint="eastAsia" w:ascii="仿宋" w:hAnsi="仿宋" w:eastAsia="仿宋" w:cs="仿宋"/>
                <w:color w:val="auto"/>
                <w:sz w:val="28"/>
                <w:szCs w:val="28"/>
              </w:rPr>
              <w:t>处置</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出租一律</w:t>
            </w:r>
            <w:r>
              <w:rPr>
                <w:rFonts w:hint="eastAsia" w:ascii="仿宋" w:hAnsi="仿宋" w:eastAsia="仿宋" w:cs="仿宋"/>
                <w:color w:val="auto"/>
                <w:sz w:val="28"/>
                <w:szCs w:val="28"/>
                <w:lang w:eastAsia="zh-CN"/>
              </w:rPr>
              <w:t>做到了</w:t>
            </w:r>
            <w:r>
              <w:rPr>
                <w:rFonts w:hint="eastAsia" w:ascii="仿宋" w:hAnsi="仿宋" w:eastAsia="仿宋" w:cs="仿宋"/>
                <w:color w:val="auto"/>
                <w:sz w:val="28"/>
                <w:szCs w:val="28"/>
              </w:rPr>
              <w:t>公开</w:t>
            </w:r>
            <w:r>
              <w:rPr>
                <w:rFonts w:hint="eastAsia" w:ascii="仿宋" w:hAnsi="仿宋" w:eastAsia="仿宋" w:cs="仿宋"/>
                <w:color w:val="auto"/>
                <w:sz w:val="28"/>
                <w:szCs w:val="28"/>
                <w:lang w:eastAsia="zh-CN"/>
              </w:rPr>
              <w:t>、公平、公正。</w:t>
            </w:r>
            <w:r>
              <w:rPr>
                <w:rFonts w:hint="eastAsia" w:ascii="仿宋" w:hAnsi="仿宋" w:eastAsia="仿宋" w:cs="仿宋"/>
                <w:color w:val="auto"/>
                <w:sz w:val="28"/>
                <w:szCs w:val="28"/>
              </w:rPr>
              <w:t>在资产评估、公开拍卖等环节中，中心</w:t>
            </w:r>
            <w:r>
              <w:rPr>
                <w:rFonts w:hint="eastAsia" w:ascii="仿宋" w:hAnsi="仿宋" w:eastAsia="仿宋" w:cs="仿宋"/>
                <w:color w:val="auto"/>
                <w:sz w:val="28"/>
                <w:szCs w:val="28"/>
                <w:lang w:eastAsia="zh-CN"/>
              </w:rPr>
              <w:t>和处置资产单位既</w:t>
            </w:r>
            <w:r>
              <w:rPr>
                <w:rFonts w:hint="eastAsia" w:ascii="仿宋" w:hAnsi="仿宋" w:eastAsia="仿宋" w:cs="仿宋"/>
                <w:color w:val="auto"/>
                <w:sz w:val="28"/>
                <w:szCs w:val="28"/>
              </w:rPr>
              <w:t>相互支持</w:t>
            </w:r>
            <w:r>
              <w:rPr>
                <w:rFonts w:hint="eastAsia" w:ascii="仿宋" w:hAnsi="仿宋" w:eastAsia="仿宋" w:cs="仿宋"/>
                <w:color w:val="auto"/>
                <w:sz w:val="28"/>
                <w:szCs w:val="28"/>
                <w:lang w:eastAsia="zh-CN"/>
              </w:rPr>
              <w:t>，又</w:t>
            </w:r>
            <w:r>
              <w:rPr>
                <w:rFonts w:hint="eastAsia" w:ascii="仿宋" w:hAnsi="仿宋" w:eastAsia="仿宋" w:cs="仿宋"/>
                <w:color w:val="auto"/>
                <w:sz w:val="28"/>
                <w:szCs w:val="28"/>
              </w:rPr>
              <w:t>互相监督</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2021</w:t>
            </w:r>
            <w:r>
              <w:rPr>
                <w:rFonts w:hint="eastAsia" w:ascii="仿宋" w:hAnsi="仿宋" w:eastAsia="仿宋" w:cs="仿宋"/>
                <w:color w:val="auto"/>
                <w:sz w:val="28"/>
                <w:szCs w:val="28"/>
              </w:rPr>
              <w:t>年截</w:t>
            </w:r>
            <w:r>
              <w:rPr>
                <w:rFonts w:hint="eastAsia" w:ascii="仿宋" w:hAnsi="仿宋" w:eastAsia="仿宋" w:cs="仿宋"/>
                <w:color w:val="auto"/>
                <w:sz w:val="28"/>
                <w:szCs w:val="28"/>
                <w:lang w:eastAsia="zh-CN"/>
              </w:rPr>
              <w:t>至</w:t>
            </w:r>
            <w:r>
              <w:rPr>
                <w:rFonts w:hint="eastAsia" w:ascii="仿宋" w:hAnsi="仿宋" w:eastAsia="仿宋" w:cs="仿宋"/>
                <w:color w:val="auto"/>
                <w:sz w:val="28"/>
                <w:szCs w:val="28"/>
              </w:rPr>
              <w:t>12月</w:t>
            </w:r>
            <w:r>
              <w:rPr>
                <w:rFonts w:hint="eastAsia" w:ascii="仿宋" w:hAnsi="仿宋" w:eastAsia="仿宋" w:cs="仿宋"/>
                <w:color w:val="auto"/>
                <w:sz w:val="28"/>
                <w:szCs w:val="28"/>
                <w:lang w:eastAsia="zh-CN"/>
              </w:rPr>
              <w:t>底</w:t>
            </w:r>
            <w:r>
              <w:rPr>
                <w:rFonts w:hint="eastAsia" w:ascii="仿宋" w:hAnsi="仿宋" w:eastAsia="仿宋" w:cs="仿宋"/>
                <w:color w:val="auto"/>
                <w:sz w:val="28"/>
                <w:szCs w:val="28"/>
              </w:rPr>
              <w:t>，上缴国有资产处置、经营收入</w:t>
            </w:r>
            <w:r>
              <w:rPr>
                <w:rFonts w:hint="eastAsia" w:ascii="仿宋" w:hAnsi="仿宋" w:eastAsia="仿宋" w:cs="仿宋"/>
                <w:color w:val="auto"/>
                <w:sz w:val="28"/>
                <w:szCs w:val="28"/>
                <w:lang w:eastAsia="zh-CN"/>
              </w:rPr>
              <w:t>达</w:t>
            </w:r>
            <w:r>
              <w:rPr>
                <w:rFonts w:hint="eastAsia" w:ascii="仿宋" w:hAnsi="仿宋" w:eastAsia="仿宋" w:cs="仿宋"/>
                <w:color w:val="auto"/>
                <w:sz w:val="28"/>
                <w:szCs w:val="28"/>
              </w:rPr>
              <w:t>2</w:t>
            </w:r>
            <w:r>
              <w:rPr>
                <w:rFonts w:hint="eastAsia" w:ascii="仿宋" w:hAnsi="仿宋" w:eastAsia="仿宋" w:cs="仿宋"/>
                <w:color w:val="auto"/>
                <w:sz w:val="28"/>
                <w:szCs w:val="28"/>
                <w:lang w:val="en-US" w:eastAsia="zh-CN"/>
              </w:rPr>
              <w:t>456</w:t>
            </w:r>
            <w:r>
              <w:rPr>
                <w:rFonts w:hint="eastAsia" w:ascii="仿宋" w:hAnsi="仿宋" w:eastAsia="仿宋" w:cs="仿宋"/>
                <w:color w:val="auto"/>
                <w:sz w:val="28"/>
                <w:szCs w:val="28"/>
              </w:rPr>
              <w:t>万元。</w:t>
            </w:r>
            <w:r>
              <w:rPr>
                <w:rFonts w:hint="eastAsia" w:ascii="仿宋" w:hAnsi="仿宋" w:eastAsia="仿宋" w:cs="仿宋"/>
                <w:b w:val="0"/>
                <w:bCs w:val="0"/>
                <w:color w:val="auto"/>
                <w:sz w:val="28"/>
                <w:szCs w:val="28"/>
                <w:lang w:val="en-US" w:eastAsia="zh-CN"/>
              </w:rPr>
              <w:t>截至2021年12月31日，惠华城投集团通过公开拍租出租闲置资产9批次，已产生租金658.36万元。</w:t>
            </w:r>
            <w:r>
              <w:rPr>
                <w:rFonts w:hint="eastAsia" w:ascii="仿宋" w:hAnsi="仿宋" w:eastAsia="仿宋" w:cs="仿宋"/>
                <w:color w:val="auto"/>
                <w:sz w:val="28"/>
                <w:szCs w:val="28"/>
              </w:rPr>
              <w:t>湘盛公司自行投资的插旗腌制池已出租给插旗菜业使用</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已收取租金150万元</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rPr>
                <w:rFonts w:hint="eastAsia" w:ascii="仿宋" w:hAnsi="仿宋" w:eastAsia="仿宋" w:cs="仿宋"/>
                <w:color w:val="auto"/>
                <w:sz w:val="28"/>
                <w:szCs w:val="28"/>
                <w:lang w:eastAsia="zh-CN"/>
              </w:rPr>
            </w:pPr>
            <w:r>
              <w:rPr>
                <w:rFonts w:hint="eastAsia" w:ascii="仿宋" w:hAnsi="仿宋" w:eastAsia="仿宋" w:cs="仿宋"/>
                <w:b/>
                <w:bCs/>
                <w:color w:val="auto"/>
                <w:sz w:val="28"/>
                <w:szCs w:val="28"/>
                <w:lang w:val="en-US" w:eastAsia="zh-CN"/>
              </w:rPr>
              <w:t>5.</w:t>
            </w:r>
            <w:r>
              <w:rPr>
                <w:rFonts w:hint="eastAsia" w:ascii="仿宋" w:hAnsi="仿宋" w:eastAsia="仿宋" w:cs="仿宋"/>
                <w:b/>
                <w:bCs/>
                <w:color w:val="auto"/>
                <w:sz w:val="28"/>
                <w:szCs w:val="28"/>
                <w:lang w:eastAsia="zh-CN"/>
              </w:rPr>
              <w:t>强力</w:t>
            </w:r>
            <w:r>
              <w:rPr>
                <w:rFonts w:hint="eastAsia" w:ascii="仿宋" w:hAnsi="仿宋" w:eastAsia="仿宋" w:cs="仿宋"/>
                <w:b/>
                <w:bCs/>
                <w:color w:val="auto"/>
                <w:sz w:val="28"/>
                <w:szCs w:val="28"/>
              </w:rPr>
              <w:t>推进资产归集</w:t>
            </w:r>
            <w:r>
              <w:rPr>
                <w:rFonts w:hint="eastAsia" w:ascii="仿宋" w:hAnsi="仿宋" w:eastAsia="仿宋" w:cs="仿宋"/>
                <w:b/>
                <w:bCs/>
                <w:color w:val="auto"/>
                <w:sz w:val="28"/>
                <w:szCs w:val="28"/>
                <w:lang w:eastAsia="zh-CN"/>
              </w:rPr>
              <w:t>。</w:t>
            </w:r>
            <w:r>
              <w:rPr>
                <w:rFonts w:hint="eastAsia" w:ascii="仿宋" w:hAnsi="仿宋" w:eastAsia="仿宋" w:cs="仿宋"/>
                <w:color w:val="auto"/>
                <w:sz w:val="28"/>
                <w:szCs w:val="28"/>
                <w:lang w:eastAsia="zh-CN"/>
              </w:rPr>
              <w:t>截至</w:t>
            </w:r>
            <w:r>
              <w:rPr>
                <w:rFonts w:hint="eastAsia" w:ascii="仿宋" w:hAnsi="仿宋" w:eastAsia="仿宋" w:cs="仿宋"/>
                <w:color w:val="auto"/>
                <w:sz w:val="28"/>
                <w:szCs w:val="28"/>
                <w:lang w:val="en-US" w:eastAsia="zh-CN"/>
              </w:rPr>
              <w:t>2021年12月31日，我县已经</w:t>
            </w:r>
            <w:r>
              <w:rPr>
                <w:rFonts w:hint="eastAsia" w:ascii="仿宋" w:hAnsi="仿宋" w:eastAsia="仿宋" w:cs="仿宋"/>
                <w:color w:val="auto"/>
                <w:sz w:val="28"/>
                <w:szCs w:val="28"/>
              </w:rPr>
              <w:t>归集资产</w:t>
            </w:r>
            <w:r>
              <w:rPr>
                <w:rFonts w:hint="eastAsia" w:ascii="仿宋" w:hAnsi="仿宋" w:eastAsia="仿宋" w:cs="仿宋"/>
                <w:color w:val="auto"/>
                <w:sz w:val="28"/>
                <w:szCs w:val="28"/>
                <w:lang w:val="en-US" w:eastAsia="zh-CN"/>
              </w:rPr>
              <w:t>723</w:t>
            </w:r>
            <w:r>
              <w:rPr>
                <w:rFonts w:hint="eastAsia" w:ascii="仿宋" w:hAnsi="仿宋" w:eastAsia="仿宋" w:cs="仿宋"/>
                <w:color w:val="auto"/>
                <w:sz w:val="28"/>
                <w:szCs w:val="28"/>
              </w:rPr>
              <w:t>宗</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284</w:t>
            </w:r>
            <w:r>
              <w:rPr>
                <w:rFonts w:hint="eastAsia" w:ascii="仿宋" w:hAnsi="仿宋" w:eastAsia="仿宋" w:cs="仿宋"/>
                <w:color w:val="auto"/>
                <w:sz w:val="28"/>
                <w:szCs w:val="28"/>
                <w:lang w:eastAsia="zh-CN"/>
              </w:rPr>
              <w:t>宗地</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lang w:eastAsia="zh-CN"/>
              </w:rPr>
              <w:t>已办产权证</w:t>
            </w:r>
            <w:r>
              <w:rPr>
                <w:rFonts w:hint="eastAsia" w:ascii="仿宋" w:hAnsi="仿宋" w:eastAsia="仿宋" w:cs="仿宋"/>
                <w:color w:val="auto"/>
                <w:sz w:val="28"/>
                <w:szCs w:val="28"/>
                <w:lang w:val="en-US" w:eastAsia="zh-CN"/>
              </w:rPr>
              <w:t>723本</w:t>
            </w:r>
            <w:r>
              <w:rPr>
                <w:rFonts w:hint="eastAsia" w:ascii="仿宋" w:hAnsi="仿宋" w:eastAsia="仿宋" w:cs="仿宋"/>
                <w:color w:val="auto"/>
                <w:sz w:val="28"/>
                <w:szCs w:val="28"/>
                <w:lang w:eastAsia="zh-CN"/>
              </w:rPr>
              <w:t>）至惠华、湘盛两家平台公司</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资产评估总价值</w:t>
            </w:r>
            <w:r>
              <w:rPr>
                <w:rFonts w:hint="eastAsia" w:ascii="仿宋" w:hAnsi="仿宋" w:eastAsia="仿宋" w:cs="仿宋"/>
                <w:color w:val="auto"/>
                <w:sz w:val="28"/>
                <w:szCs w:val="28"/>
              </w:rPr>
              <w:t>44.69亿元</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6.大力提升</w:t>
            </w:r>
            <w:r>
              <w:rPr>
                <w:rFonts w:hint="eastAsia" w:ascii="仿宋" w:hAnsi="仿宋" w:eastAsia="仿宋" w:cs="仿宋"/>
                <w:b/>
                <w:bCs/>
                <w:color w:val="auto"/>
                <w:sz w:val="28"/>
                <w:szCs w:val="28"/>
                <w:lang w:eastAsia="zh-CN"/>
              </w:rPr>
              <w:t>信息化管理水平。</w:t>
            </w:r>
            <w:r>
              <w:rPr>
                <w:rFonts w:hint="eastAsia" w:ascii="仿宋" w:hAnsi="仿宋" w:eastAsia="仿宋" w:cs="仿宋"/>
                <w:color w:val="auto"/>
                <w:sz w:val="28"/>
                <w:szCs w:val="28"/>
              </w:rPr>
              <w:t>中心按照“一体化、信息化、规范化”的原则</w:t>
            </w:r>
            <w:r>
              <w:rPr>
                <w:rFonts w:hint="eastAsia" w:ascii="仿宋" w:hAnsi="仿宋" w:eastAsia="仿宋" w:cs="仿宋"/>
                <w:color w:val="auto"/>
                <w:sz w:val="28"/>
                <w:szCs w:val="28"/>
                <w:lang w:eastAsia="zh-CN"/>
              </w:rPr>
              <w:t>，建立了</w:t>
            </w:r>
            <w:r>
              <w:rPr>
                <w:rFonts w:hint="eastAsia" w:ascii="仿宋" w:hAnsi="仿宋" w:eastAsia="仿宋" w:cs="仿宋"/>
                <w:color w:val="auto"/>
                <w:sz w:val="28"/>
                <w:szCs w:val="28"/>
              </w:rPr>
              <w:t>国有资产信息化管理平台</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shd w:val="clear" w:color="auto" w:fill="FFFFFF"/>
              </w:rPr>
              <w:t>目前，县</w:t>
            </w:r>
            <w:r>
              <w:rPr>
                <w:rFonts w:hint="eastAsia" w:ascii="仿宋" w:hAnsi="仿宋" w:eastAsia="仿宋" w:cs="仿宋"/>
                <w:color w:val="auto"/>
                <w:sz w:val="28"/>
                <w:szCs w:val="28"/>
                <w:shd w:val="clear" w:color="auto" w:fill="FFFFFF"/>
                <w:lang w:eastAsia="zh-CN"/>
              </w:rPr>
              <w:t>属</w:t>
            </w:r>
            <w:r>
              <w:rPr>
                <w:rFonts w:hint="eastAsia" w:ascii="仿宋" w:hAnsi="仿宋" w:eastAsia="仿宋" w:cs="仿宋"/>
                <w:color w:val="auto"/>
                <w:sz w:val="28"/>
                <w:szCs w:val="28"/>
                <w:shd w:val="clear" w:color="auto" w:fill="FFFFFF"/>
              </w:rPr>
              <w:t>国有企业的主要资产已全部纳入资产管理信息系统，并实行按月与财务对账，资产基础数据质量大大提高，资产的配置、使用、处置等主要管理事项均</w:t>
            </w:r>
            <w:r>
              <w:rPr>
                <w:rFonts w:hint="eastAsia" w:ascii="仿宋" w:hAnsi="仿宋" w:eastAsia="仿宋" w:cs="仿宋"/>
                <w:color w:val="auto"/>
                <w:sz w:val="28"/>
                <w:szCs w:val="28"/>
                <w:shd w:val="clear" w:color="auto" w:fill="FFFFFF"/>
                <w:lang w:eastAsia="zh-CN"/>
              </w:rPr>
              <w:t>已</w:t>
            </w:r>
            <w:r>
              <w:rPr>
                <w:rFonts w:hint="eastAsia" w:ascii="仿宋" w:hAnsi="仿宋" w:eastAsia="仿宋" w:cs="仿宋"/>
                <w:color w:val="auto"/>
                <w:sz w:val="28"/>
                <w:szCs w:val="28"/>
                <w:shd w:val="clear" w:color="auto" w:fill="FFFFFF"/>
              </w:rPr>
              <w:t>实行网上申报、审批</w:t>
            </w:r>
            <w:r>
              <w:rPr>
                <w:rFonts w:hint="eastAsia" w:ascii="仿宋" w:hAnsi="仿宋" w:eastAsia="仿宋" w:cs="仿宋"/>
                <w:color w:val="auto"/>
                <w:sz w:val="28"/>
                <w:szCs w:val="28"/>
                <w:shd w:val="clear" w:color="auto" w:fill="FFFFFF"/>
                <w:lang w:eastAsia="zh-CN"/>
              </w:rPr>
              <w:t>，</w:t>
            </w:r>
            <w:r>
              <w:rPr>
                <w:rFonts w:hint="eastAsia" w:ascii="仿宋" w:hAnsi="仿宋" w:eastAsia="仿宋" w:cs="仿宋"/>
                <w:color w:val="auto"/>
                <w:sz w:val="28"/>
                <w:szCs w:val="28"/>
                <w:shd w:val="clear" w:color="auto" w:fill="FFFFFF"/>
              </w:rPr>
              <w:t>初步实现了从“入口”到“出口”的动态监管。</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2" w:firstLineChars="200"/>
              <w:textAlignment w:val="auto"/>
              <w:rPr>
                <w:rFonts w:hint="eastAsia" w:ascii="仿宋" w:hAnsi="仿宋" w:eastAsia="仿宋" w:cs="仿宋"/>
                <w:b w:val="0"/>
                <w:i w:val="0"/>
                <w:caps w:val="0"/>
                <w:spacing w:val="0"/>
                <w:w w:val="100"/>
                <w:sz w:val="28"/>
                <w:szCs w:val="28"/>
                <w:lang w:eastAsia="zh-CN"/>
              </w:rPr>
            </w:pPr>
            <w:r>
              <w:rPr>
                <w:rFonts w:hint="eastAsia" w:ascii="仿宋" w:hAnsi="仿宋" w:eastAsia="仿宋" w:cs="仿宋"/>
                <w:b/>
                <w:bCs/>
                <w:i w:val="0"/>
                <w:caps w:val="0"/>
                <w:spacing w:val="0"/>
                <w:w w:val="100"/>
                <w:sz w:val="28"/>
                <w:szCs w:val="28"/>
                <w:lang w:val="en-US" w:eastAsia="zh-CN"/>
              </w:rPr>
              <w:t>7.督促指导平台依法高效融资。</w:t>
            </w:r>
            <w:r>
              <w:rPr>
                <w:rFonts w:hint="eastAsia" w:ascii="仿宋" w:hAnsi="仿宋" w:eastAsia="仿宋" w:cs="仿宋"/>
                <w:b w:val="0"/>
                <w:i w:val="0"/>
                <w:caps w:val="0"/>
                <w:spacing w:val="0"/>
                <w:w w:val="100"/>
                <w:sz w:val="28"/>
                <w:szCs w:val="28"/>
                <w:lang w:eastAsia="zh-CN"/>
              </w:rPr>
              <w:t>2021年惠华公司融资审批31.72亿元，到位25.55 亿元，湘盛公司融资审批 10.898亿元，到位5.752亿元。</w:t>
            </w:r>
            <w:r>
              <w:rPr>
                <w:rFonts w:hint="eastAsia" w:ascii="仿宋" w:hAnsi="仿宋" w:eastAsia="仿宋" w:cs="仿宋"/>
                <w:b w:val="0"/>
                <w:i w:val="0"/>
                <w:caps w:val="0"/>
                <w:spacing w:val="0"/>
                <w:w w:val="100"/>
                <w:sz w:val="28"/>
                <w:szCs w:val="28"/>
                <w:lang w:val="en-US" w:eastAsia="zh-CN"/>
              </w:rPr>
              <w:t>为确保平台公司绿色可持续发展，中心加强了对</w:t>
            </w:r>
            <w:r>
              <w:rPr>
                <w:rFonts w:hint="eastAsia" w:ascii="仿宋" w:hAnsi="仿宋" w:eastAsia="仿宋" w:cs="仿宋"/>
                <w:b w:val="0"/>
                <w:i w:val="0"/>
                <w:caps w:val="0"/>
                <w:spacing w:val="0"/>
                <w:w w:val="100"/>
                <w:sz w:val="28"/>
                <w:szCs w:val="28"/>
                <w:lang w:eastAsia="zh-CN"/>
              </w:rPr>
              <w:t>平台公司投融资项目的审查审核，确保了平台公司投融资项目的合法合规，有效防范了债务风险和投资风险。</w:t>
            </w:r>
            <w:r>
              <w:rPr>
                <w:rFonts w:hint="eastAsia" w:ascii="仿宋" w:hAnsi="仿宋" w:eastAsia="仿宋" w:cs="仿宋"/>
                <w:sz w:val="28"/>
                <w:szCs w:val="28"/>
              </w:rPr>
              <w:t>截止2020年底，我县债务风险等级为“风险提示地区”，</w:t>
            </w:r>
            <w:r>
              <w:rPr>
                <w:rFonts w:hint="eastAsia" w:ascii="仿宋" w:hAnsi="仿宋" w:eastAsia="仿宋" w:cs="仿宋"/>
                <w:sz w:val="28"/>
                <w:szCs w:val="28"/>
                <w:lang w:eastAsia="zh-CN"/>
              </w:rPr>
              <w:t>化债</w:t>
            </w:r>
            <w:r>
              <w:rPr>
                <w:rFonts w:hint="eastAsia" w:ascii="仿宋" w:hAnsi="仿宋" w:eastAsia="仿宋" w:cs="仿宋"/>
                <w:sz w:val="28"/>
                <w:szCs w:val="28"/>
              </w:rPr>
              <w:t>工作排名第一，获得省政府“防范化解风险和财政管理工作成效明显”真抓实干奖励。2021年4月，我县</w:t>
            </w:r>
            <w:r>
              <w:rPr>
                <w:rFonts w:hint="eastAsia" w:ascii="仿宋" w:hAnsi="仿宋" w:eastAsia="仿宋" w:cs="仿宋"/>
                <w:sz w:val="28"/>
                <w:szCs w:val="28"/>
                <w:lang w:eastAsia="zh-CN"/>
              </w:rPr>
              <w:t>化债</w:t>
            </w:r>
            <w:r>
              <w:rPr>
                <w:rFonts w:hint="eastAsia" w:ascii="仿宋" w:hAnsi="仿宋" w:eastAsia="仿宋" w:cs="仿宋"/>
                <w:sz w:val="28"/>
                <w:szCs w:val="28"/>
              </w:rPr>
              <w:t>工作被省政府性债务管理工作领导小组办公室通报表扬并给予奖励。</w:t>
            </w:r>
          </w:p>
          <w:p>
            <w:pPr>
              <w:autoSpaceDN w:val="0"/>
              <w:spacing w:line="240" w:lineRule="auto"/>
              <w:ind w:firstLine="560" w:firstLineChars="200"/>
              <w:jc w:val="left"/>
              <w:textAlignment w:val="center"/>
              <w:rPr>
                <w:rFonts w:hint="eastAsia" w:ascii="仿宋" w:hAnsi="仿宋" w:eastAsia="仿宋" w:cs="仿宋"/>
                <w:sz w:val="28"/>
                <w:szCs w:val="28"/>
              </w:rPr>
            </w:pPr>
          </w:p>
          <w:p>
            <w:pPr>
              <w:autoSpaceDN w:val="0"/>
              <w:spacing w:line="240" w:lineRule="auto"/>
              <w:ind w:firstLine="560" w:firstLineChars="200"/>
              <w:jc w:val="left"/>
              <w:textAlignment w:val="center"/>
              <w:rPr>
                <w:rFonts w:hint="eastAsia" w:ascii="仿宋" w:hAnsi="仿宋" w:eastAsia="仿宋" w:cs="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0" w:type="auto"/>
            <w:gridSpan w:val="12"/>
            <w:noWrap w:val="0"/>
            <w:vAlign w:val="center"/>
          </w:tcPr>
          <w:p>
            <w:pPr>
              <w:autoSpaceDN w:val="0"/>
              <w:spacing w:line="240" w:lineRule="auto"/>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0" w:type="auto"/>
            <w:gridSpan w:val="12"/>
            <w:noWrap w:val="0"/>
            <w:vAlign w:val="center"/>
          </w:tcPr>
          <w:p>
            <w:pPr>
              <w:autoSpaceDN w:val="0"/>
              <w:spacing w:line="240" w:lineRule="auto"/>
              <w:jc w:val="center"/>
              <w:textAlignment w:val="center"/>
              <w:rPr>
                <w:rFonts w:hint="eastAsia" w:ascii="仿宋" w:hAnsi="仿宋" w:eastAsia="仿宋" w:cs="仿宋"/>
                <w:color w:val="000000"/>
                <w:sz w:val="28"/>
                <w:szCs w:val="28"/>
              </w:rPr>
            </w:pPr>
            <w:r>
              <w:rPr>
                <w:rFonts w:hint="eastAsia" w:ascii="仿宋" w:hAnsi="仿宋" w:eastAsia="仿宋" w:cs="仿宋"/>
                <w:b/>
                <w:bCs/>
                <w:color w:val="000000"/>
                <w:sz w:val="28"/>
                <w:szCs w:val="28"/>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0" w:type="auto"/>
            <w:vMerge w:val="restart"/>
            <w:noWrap w:val="0"/>
            <w:vAlign w:val="center"/>
          </w:tcPr>
          <w:p>
            <w:pPr>
              <w:autoSpaceDN w:val="0"/>
              <w:spacing w:line="240" w:lineRule="auto"/>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机构名称</w:t>
            </w:r>
          </w:p>
        </w:tc>
        <w:tc>
          <w:tcPr>
            <w:tcW w:w="0" w:type="auto"/>
            <w:vMerge w:val="restart"/>
            <w:tcBorders>
              <w:right w:val="single" w:color="auto" w:sz="4" w:space="0"/>
            </w:tcBorders>
            <w:noWrap w:val="0"/>
            <w:vAlign w:val="center"/>
          </w:tcPr>
          <w:p>
            <w:pPr>
              <w:autoSpaceDN w:val="0"/>
              <w:spacing w:line="240" w:lineRule="auto"/>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收入合计</w:t>
            </w:r>
          </w:p>
        </w:tc>
        <w:tc>
          <w:tcPr>
            <w:tcW w:w="0" w:type="auto"/>
            <w:gridSpan w:val="10"/>
            <w:tcBorders>
              <w:left w:val="single" w:color="auto" w:sz="4" w:space="0"/>
            </w:tcBorders>
            <w:noWrap w:val="0"/>
            <w:vAlign w:val="center"/>
          </w:tcPr>
          <w:p>
            <w:pPr>
              <w:autoSpaceDN w:val="0"/>
              <w:spacing w:line="240" w:lineRule="auto"/>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0" w:type="auto"/>
            <w:vMerge w:val="continue"/>
            <w:noWrap w:val="0"/>
            <w:vAlign w:val="center"/>
          </w:tcPr>
          <w:p>
            <w:pPr>
              <w:autoSpaceDN w:val="0"/>
              <w:spacing w:line="240" w:lineRule="auto"/>
              <w:jc w:val="center"/>
              <w:textAlignment w:val="center"/>
              <w:rPr>
                <w:rFonts w:hint="eastAsia" w:ascii="仿宋" w:hAnsi="仿宋" w:eastAsia="仿宋" w:cs="仿宋"/>
                <w:color w:val="000000"/>
                <w:sz w:val="28"/>
                <w:szCs w:val="28"/>
              </w:rPr>
            </w:pPr>
          </w:p>
        </w:tc>
        <w:tc>
          <w:tcPr>
            <w:tcW w:w="0" w:type="auto"/>
            <w:vMerge w:val="continue"/>
            <w:tcBorders>
              <w:right w:val="single" w:color="auto" w:sz="4" w:space="0"/>
            </w:tcBorders>
            <w:noWrap w:val="0"/>
            <w:vAlign w:val="center"/>
          </w:tcPr>
          <w:p>
            <w:pPr>
              <w:autoSpaceDN w:val="0"/>
              <w:spacing w:line="240" w:lineRule="auto"/>
              <w:jc w:val="center"/>
              <w:textAlignment w:val="center"/>
              <w:rPr>
                <w:rFonts w:hint="eastAsia" w:ascii="仿宋" w:hAnsi="仿宋" w:eastAsia="仿宋" w:cs="仿宋"/>
                <w:color w:val="000000"/>
                <w:sz w:val="28"/>
                <w:szCs w:val="28"/>
              </w:rPr>
            </w:pPr>
          </w:p>
        </w:tc>
        <w:tc>
          <w:tcPr>
            <w:tcW w:w="0" w:type="auto"/>
            <w:gridSpan w:val="2"/>
            <w:tcBorders>
              <w:left w:val="single" w:color="auto" w:sz="4" w:space="0"/>
            </w:tcBorders>
            <w:noWrap w:val="0"/>
            <w:vAlign w:val="center"/>
          </w:tcPr>
          <w:p>
            <w:pPr>
              <w:autoSpaceDN w:val="0"/>
              <w:spacing w:line="240" w:lineRule="auto"/>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上年结转</w:t>
            </w:r>
          </w:p>
        </w:tc>
        <w:tc>
          <w:tcPr>
            <w:tcW w:w="0" w:type="auto"/>
            <w:gridSpan w:val="2"/>
            <w:noWrap w:val="0"/>
            <w:vAlign w:val="center"/>
          </w:tcPr>
          <w:p>
            <w:pPr>
              <w:autoSpaceDN w:val="0"/>
              <w:spacing w:line="240" w:lineRule="auto"/>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公共财</w:t>
            </w:r>
          </w:p>
          <w:p>
            <w:pPr>
              <w:autoSpaceDN w:val="0"/>
              <w:spacing w:line="240" w:lineRule="auto"/>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政拨款</w:t>
            </w:r>
          </w:p>
        </w:tc>
        <w:tc>
          <w:tcPr>
            <w:tcW w:w="0" w:type="auto"/>
            <w:noWrap w:val="0"/>
            <w:vAlign w:val="center"/>
          </w:tcPr>
          <w:p>
            <w:pPr>
              <w:autoSpaceDN w:val="0"/>
              <w:spacing w:line="240" w:lineRule="auto"/>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政府基金拨款</w:t>
            </w:r>
          </w:p>
        </w:tc>
        <w:tc>
          <w:tcPr>
            <w:tcW w:w="0" w:type="auto"/>
            <w:gridSpan w:val="2"/>
            <w:noWrap w:val="0"/>
            <w:vAlign w:val="center"/>
          </w:tcPr>
          <w:p>
            <w:pPr>
              <w:autoSpaceDN w:val="0"/>
              <w:spacing w:line="240" w:lineRule="auto"/>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纳入专户管理的非税收入拨款</w:t>
            </w:r>
          </w:p>
        </w:tc>
        <w:tc>
          <w:tcPr>
            <w:tcW w:w="0" w:type="auto"/>
            <w:gridSpan w:val="3"/>
            <w:noWrap w:val="0"/>
            <w:vAlign w:val="center"/>
          </w:tcPr>
          <w:p>
            <w:pPr>
              <w:autoSpaceDN w:val="0"/>
              <w:spacing w:line="240" w:lineRule="auto"/>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其他</w:t>
            </w:r>
          </w:p>
          <w:p>
            <w:pPr>
              <w:autoSpaceDN w:val="0"/>
              <w:spacing w:line="240" w:lineRule="auto"/>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0" w:type="auto"/>
            <w:noWrap w:val="0"/>
            <w:vAlign w:val="center"/>
          </w:tcPr>
          <w:p>
            <w:pPr>
              <w:autoSpaceDN w:val="0"/>
              <w:spacing w:line="240" w:lineRule="auto"/>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汇总</w:t>
            </w:r>
          </w:p>
        </w:tc>
        <w:tc>
          <w:tcPr>
            <w:tcW w:w="0" w:type="auto"/>
            <w:tcBorders>
              <w:right w:val="single" w:color="auto" w:sz="4" w:space="0"/>
            </w:tcBorders>
            <w:noWrap w:val="0"/>
            <w:vAlign w:val="center"/>
          </w:tcPr>
          <w:p>
            <w:pPr>
              <w:autoSpaceDN w:val="0"/>
              <w:spacing w:line="240" w:lineRule="auto"/>
              <w:jc w:val="center"/>
              <w:textAlignment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46723.34</w:t>
            </w:r>
          </w:p>
        </w:tc>
        <w:tc>
          <w:tcPr>
            <w:tcW w:w="0" w:type="auto"/>
            <w:gridSpan w:val="2"/>
            <w:tcBorders>
              <w:left w:val="single" w:color="auto" w:sz="4" w:space="0"/>
            </w:tcBorders>
            <w:noWrap w:val="0"/>
            <w:vAlign w:val="center"/>
          </w:tcPr>
          <w:p>
            <w:pPr>
              <w:autoSpaceDN w:val="0"/>
              <w:spacing w:line="240" w:lineRule="auto"/>
              <w:jc w:val="center"/>
              <w:textAlignment w:val="center"/>
              <w:rPr>
                <w:rFonts w:hint="eastAsia" w:ascii="仿宋" w:hAnsi="仿宋" w:eastAsia="仿宋" w:cs="仿宋"/>
                <w:color w:val="000000"/>
                <w:sz w:val="28"/>
                <w:szCs w:val="28"/>
              </w:rPr>
            </w:pPr>
          </w:p>
        </w:tc>
        <w:tc>
          <w:tcPr>
            <w:tcW w:w="0" w:type="auto"/>
            <w:gridSpan w:val="2"/>
            <w:noWrap w:val="0"/>
            <w:vAlign w:val="center"/>
          </w:tcPr>
          <w:p>
            <w:pPr>
              <w:autoSpaceDN w:val="0"/>
              <w:spacing w:line="240" w:lineRule="auto"/>
              <w:jc w:val="center"/>
              <w:textAlignment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1228.43</w:t>
            </w:r>
          </w:p>
        </w:tc>
        <w:tc>
          <w:tcPr>
            <w:tcW w:w="0" w:type="auto"/>
            <w:noWrap w:val="0"/>
            <w:vAlign w:val="center"/>
          </w:tcPr>
          <w:p>
            <w:pPr>
              <w:autoSpaceDN w:val="0"/>
              <w:spacing w:line="240" w:lineRule="auto"/>
              <w:jc w:val="center"/>
              <w:textAlignment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45494.91</w:t>
            </w:r>
          </w:p>
        </w:tc>
        <w:tc>
          <w:tcPr>
            <w:tcW w:w="0" w:type="auto"/>
            <w:gridSpan w:val="2"/>
            <w:noWrap w:val="0"/>
            <w:vAlign w:val="center"/>
          </w:tcPr>
          <w:p>
            <w:pPr>
              <w:autoSpaceDN w:val="0"/>
              <w:spacing w:line="240" w:lineRule="auto"/>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0</w:t>
            </w:r>
          </w:p>
        </w:tc>
        <w:tc>
          <w:tcPr>
            <w:tcW w:w="0" w:type="auto"/>
            <w:gridSpan w:val="3"/>
            <w:noWrap w:val="0"/>
            <w:vAlign w:val="center"/>
          </w:tcPr>
          <w:p>
            <w:pPr>
              <w:autoSpaceDN w:val="0"/>
              <w:spacing w:line="240" w:lineRule="auto"/>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0" w:type="auto"/>
            <w:noWrap w:val="0"/>
            <w:vAlign w:val="center"/>
          </w:tcPr>
          <w:p>
            <w:pPr>
              <w:spacing w:line="240" w:lineRule="auto"/>
              <w:rPr>
                <w:rFonts w:hint="eastAsia" w:ascii="仿宋" w:hAnsi="仿宋" w:eastAsia="仿宋" w:cs="仿宋"/>
                <w:sz w:val="28"/>
                <w:szCs w:val="28"/>
              </w:rPr>
            </w:pPr>
            <w:r>
              <w:rPr>
                <w:rFonts w:hint="eastAsia" w:ascii="仿宋" w:hAnsi="仿宋" w:eastAsia="仿宋" w:cs="仿宋"/>
                <w:sz w:val="28"/>
                <w:szCs w:val="28"/>
              </w:rPr>
              <w:t>1、局机关</w:t>
            </w:r>
          </w:p>
        </w:tc>
        <w:tc>
          <w:tcPr>
            <w:tcW w:w="0" w:type="auto"/>
            <w:tcBorders>
              <w:right w:val="single" w:color="auto" w:sz="4" w:space="0"/>
            </w:tcBorders>
            <w:noWrap w:val="0"/>
            <w:vAlign w:val="center"/>
          </w:tcPr>
          <w:p>
            <w:pPr>
              <w:autoSpaceDN w:val="0"/>
              <w:spacing w:line="240" w:lineRule="auto"/>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46723.34</w:t>
            </w:r>
          </w:p>
        </w:tc>
        <w:tc>
          <w:tcPr>
            <w:tcW w:w="0" w:type="auto"/>
            <w:gridSpan w:val="2"/>
            <w:tcBorders>
              <w:left w:val="single" w:color="auto" w:sz="4" w:space="0"/>
            </w:tcBorders>
            <w:noWrap w:val="0"/>
            <w:vAlign w:val="center"/>
          </w:tcPr>
          <w:p>
            <w:pPr>
              <w:autoSpaceDN w:val="0"/>
              <w:spacing w:line="240" w:lineRule="auto"/>
              <w:jc w:val="center"/>
              <w:textAlignment w:val="center"/>
              <w:rPr>
                <w:rFonts w:hint="eastAsia" w:ascii="仿宋" w:hAnsi="仿宋" w:eastAsia="仿宋" w:cs="仿宋"/>
                <w:color w:val="000000"/>
                <w:sz w:val="28"/>
                <w:szCs w:val="28"/>
              </w:rPr>
            </w:pPr>
          </w:p>
        </w:tc>
        <w:tc>
          <w:tcPr>
            <w:tcW w:w="0" w:type="auto"/>
            <w:gridSpan w:val="2"/>
            <w:noWrap w:val="0"/>
            <w:vAlign w:val="center"/>
          </w:tcPr>
          <w:p>
            <w:pPr>
              <w:autoSpaceDN w:val="0"/>
              <w:spacing w:line="240" w:lineRule="auto"/>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1228.43</w:t>
            </w:r>
          </w:p>
        </w:tc>
        <w:tc>
          <w:tcPr>
            <w:tcW w:w="0" w:type="auto"/>
            <w:noWrap w:val="0"/>
            <w:vAlign w:val="center"/>
          </w:tcPr>
          <w:p>
            <w:pPr>
              <w:autoSpaceDN w:val="0"/>
              <w:spacing w:line="240" w:lineRule="auto"/>
              <w:jc w:val="center"/>
              <w:textAlignment w:val="center"/>
              <w:rPr>
                <w:rFonts w:hint="eastAsia" w:ascii="仿宋" w:hAnsi="仿宋" w:eastAsia="仿宋" w:cs="仿宋"/>
                <w:color w:val="000000"/>
                <w:sz w:val="28"/>
                <w:szCs w:val="28"/>
                <w:lang w:val="en-US"/>
              </w:rPr>
            </w:pPr>
            <w:r>
              <w:rPr>
                <w:rFonts w:hint="eastAsia" w:ascii="仿宋" w:hAnsi="仿宋" w:eastAsia="仿宋" w:cs="仿宋"/>
                <w:color w:val="000000"/>
                <w:sz w:val="28"/>
                <w:szCs w:val="28"/>
                <w:lang w:val="en-US" w:eastAsia="zh-CN"/>
              </w:rPr>
              <w:t>45494.91</w:t>
            </w:r>
          </w:p>
        </w:tc>
        <w:tc>
          <w:tcPr>
            <w:tcW w:w="0" w:type="auto"/>
            <w:gridSpan w:val="2"/>
            <w:noWrap w:val="0"/>
            <w:vAlign w:val="center"/>
          </w:tcPr>
          <w:p>
            <w:pPr>
              <w:autoSpaceDN w:val="0"/>
              <w:spacing w:line="240" w:lineRule="auto"/>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0</w:t>
            </w:r>
          </w:p>
        </w:tc>
        <w:tc>
          <w:tcPr>
            <w:tcW w:w="0" w:type="auto"/>
            <w:gridSpan w:val="3"/>
            <w:noWrap w:val="0"/>
            <w:vAlign w:val="center"/>
          </w:tcPr>
          <w:p>
            <w:pPr>
              <w:autoSpaceDN w:val="0"/>
              <w:spacing w:line="240" w:lineRule="auto"/>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0" w:type="auto"/>
            <w:gridSpan w:val="12"/>
            <w:noWrap w:val="0"/>
            <w:vAlign w:val="center"/>
          </w:tcPr>
          <w:p>
            <w:pPr>
              <w:autoSpaceDN w:val="0"/>
              <w:spacing w:line="240" w:lineRule="auto"/>
              <w:jc w:val="center"/>
              <w:textAlignment w:val="center"/>
              <w:rPr>
                <w:rFonts w:hint="eastAsia" w:ascii="仿宋" w:hAnsi="仿宋" w:eastAsia="仿宋" w:cs="仿宋"/>
                <w:color w:val="000000"/>
                <w:sz w:val="28"/>
                <w:szCs w:val="28"/>
              </w:rPr>
            </w:pPr>
            <w:r>
              <w:rPr>
                <w:rFonts w:hint="eastAsia" w:ascii="仿宋" w:hAnsi="仿宋" w:eastAsia="仿宋" w:cs="仿宋"/>
                <w:b/>
                <w:bCs/>
                <w:color w:val="000000"/>
                <w:sz w:val="28"/>
                <w:szCs w:val="28"/>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0" w:type="auto"/>
            <w:vMerge w:val="restart"/>
            <w:noWrap w:val="0"/>
            <w:vAlign w:val="center"/>
          </w:tcPr>
          <w:p>
            <w:pPr>
              <w:snapToGrid w:val="0"/>
              <w:spacing w:line="240" w:lineRule="auto"/>
              <w:jc w:val="center"/>
              <w:rPr>
                <w:rFonts w:hint="eastAsia" w:ascii="仿宋" w:hAnsi="仿宋" w:eastAsia="仿宋" w:cs="仿宋"/>
                <w:sz w:val="28"/>
                <w:szCs w:val="28"/>
              </w:rPr>
            </w:pPr>
            <w:r>
              <w:rPr>
                <w:rFonts w:hint="eastAsia" w:ascii="仿宋" w:hAnsi="仿宋" w:eastAsia="仿宋" w:cs="仿宋"/>
                <w:sz w:val="28"/>
                <w:szCs w:val="28"/>
              </w:rPr>
              <w:t>机构名称</w:t>
            </w:r>
          </w:p>
        </w:tc>
        <w:tc>
          <w:tcPr>
            <w:tcW w:w="0" w:type="auto"/>
            <w:vMerge w:val="restart"/>
            <w:tcBorders>
              <w:right w:val="single" w:color="auto" w:sz="4" w:space="0"/>
            </w:tcBorders>
            <w:noWrap w:val="0"/>
            <w:vAlign w:val="center"/>
          </w:tcPr>
          <w:p>
            <w:pPr>
              <w:autoSpaceDN w:val="0"/>
              <w:spacing w:line="240" w:lineRule="auto"/>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支出合计</w:t>
            </w:r>
          </w:p>
        </w:tc>
        <w:tc>
          <w:tcPr>
            <w:tcW w:w="0" w:type="auto"/>
            <w:gridSpan w:val="6"/>
            <w:tcBorders>
              <w:left w:val="single" w:color="auto" w:sz="4" w:space="0"/>
              <w:bottom w:val="single" w:color="auto" w:sz="4" w:space="0"/>
              <w:right w:val="single" w:color="auto" w:sz="4" w:space="0"/>
            </w:tcBorders>
            <w:noWrap w:val="0"/>
            <w:vAlign w:val="center"/>
          </w:tcPr>
          <w:p>
            <w:pPr>
              <w:autoSpaceDN w:val="0"/>
              <w:spacing w:line="240" w:lineRule="auto"/>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其中：</w:t>
            </w:r>
          </w:p>
        </w:tc>
        <w:tc>
          <w:tcPr>
            <w:tcW w:w="0" w:type="auto"/>
            <w:gridSpan w:val="4"/>
            <w:tcBorders>
              <w:left w:val="single" w:color="auto" w:sz="4" w:space="0"/>
              <w:bottom w:val="single" w:color="auto" w:sz="4" w:space="0"/>
            </w:tcBorders>
            <w:noWrap w:val="0"/>
            <w:vAlign w:val="center"/>
          </w:tcPr>
          <w:p>
            <w:pPr>
              <w:autoSpaceDN w:val="0"/>
              <w:spacing w:line="240" w:lineRule="auto"/>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0" w:type="auto"/>
            <w:vMerge w:val="continue"/>
            <w:noWrap w:val="0"/>
            <w:vAlign w:val="center"/>
          </w:tcPr>
          <w:p>
            <w:pPr>
              <w:spacing w:line="240" w:lineRule="auto"/>
              <w:jc w:val="center"/>
              <w:rPr>
                <w:rFonts w:hint="eastAsia" w:ascii="仿宋" w:hAnsi="仿宋" w:eastAsia="仿宋" w:cs="仿宋"/>
                <w:sz w:val="28"/>
                <w:szCs w:val="28"/>
              </w:rPr>
            </w:pPr>
          </w:p>
        </w:tc>
        <w:tc>
          <w:tcPr>
            <w:tcW w:w="0" w:type="auto"/>
            <w:vMerge w:val="continue"/>
            <w:tcBorders>
              <w:right w:val="single" w:color="auto" w:sz="4" w:space="0"/>
            </w:tcBorders>
            <w:noWrap w:val="0"/>
            <w:vAlign w:val="center"/>
          </w:tcPr>
          <w:p>
            <w:pPr>
              <w:autoSpaceDN w:val="0"/>
              <w:spacing w:line="240" w:lineRule="auto"/>
              <w:jc w:val="center"/>
              <w:textAlignment w:val="center"/>
              <w:rPr>
                <w:rFonts w:hint="eastAsia" w:ascii="仿宋" w:hAnsi="仿宋" w:eastAsia="仿宋" w:cs="仿宋"/>
                <w:color w:val="000000"/>
                <w:sz w:val="28"/>
                <w:szCs w:val="28"/>
              </w:rPr>
            </w:pPr>
          </w:p>
        </w:tc>
        <w:tc>
          <w:tcPr>
            <w:tcW w:w="0" w:type="auto"/>
            <w:gridSpan w:val="2"/>
            <w:vMerge w:val="restart"/>
            <w:tcBorders>
              <w:top w:val="single" w:color="auto" w:sz="4" w:space="0"/>
              <w:left w:val="single" w:color="auto" w:sz="4" w:space="0"/>
            </w:tcBorders>
            <w:noWrap w:val="0"/>
            <w:vAlign w:val="center"/>
          </w:tcPr>
          <w:p>
            <w:pPr>
              <w:autoSpaceDN w:val="0"/>
              <w:spacing w:line="240" w:lineRule="auto"/>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基本支出</w:t>
            </w:r>
          </w:p>
        </w:tc>
        <w:tc>
          <w:tcPr>
            <w:tcW w:w="0" w:type="auto"/>
            <w:gridSpan w:val="3"/>
            <w:tcBorders>
              <w:top w:val="single" w:color="auto" w:sz="4" w:space="0"/>
            </w:tcBorders>
            <w:noWrap w:val="0"/>
            <w:vAlign w:val="center"/>
          </w:tcPr>
          <w:p>
            <w:pPr>
              <w:autoSpaceDN w:val="0"/>
              <w:spacing w:line="240" w:lineRule="auto"/>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其中：</w:t>
            </w:r>
          </w:p>
        </w:tc>
        <w:tc>
          <w:tcPr>
            <w:tcW w:w="0" w:type="auto"/>
            <w:vMerge w:val="restart"/>
            <w:tcBorders>
              <w:top w:val="single" w:color="auto" w:sz="4" w:space="0"/>
              <w:right w:val="single" w:color="auto" w:sz="4" w:space="0"/>
            </w:tcBorders>
            <w:noWrap w:val="0"/>
            <w:vAlign w:val="center"/>
          </w:tcPr>
          <w:p>
            <w:pPr>
              <w:autoSpaceDN w:val="0"/>
              <w:spacing w:line="240" w:lineRule="auto"/>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项目支出</w:t>
            </w:r>
          </w:p>
        </w:tc>
        <w:tc>
          <w:tcPr>
            <w:tcW w:w="0" w:type="auto"/>
            <w:gridSpan w:val="3"/>
            <w:vMerge w:val="restart"/>
            <w:tcBorders>
              <w:top w:val="single" w:color="auto" w:sz="4" w:space="0"/>
              <w:left w:val="single" w:color="auto" w:sz="4" w:space="0"/>
              <w:right w:val="single" w:color="auto" w:sz="4" w:space="0"/>
            </w:tcBorders>
            <w:noWrap w:val="0"/>
            <w:vAlign w:val="center"/>
          </w:tcPr>
          <w:p>
            <w:pPr>
              <w:autoSpaceDN w:val="0"/>
              <w:spacing w:line="240" w:lineRule="auto"/>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当年结余</w:t>
            </w:r>
          </w:p>
        </w:tc>
        <w:tc>
          <w:tcPr>
            <w:tcW w:w="0" w:type="auto"/>
            <w:vMerge w:val="restart"/>
            <w:tcBorders>
              <w:top w:val="single" w:color="auto" w:sz="4" w:space="0"/>
              <w:left w:val="single" w:color="auto" w:sz="4" w:space="0"/>
            </w:tcBorders>
            <w:noWrap w:val="0"/>
            <w:vAlign w:val="center"/>
          </w:tcPr>
          <w:p>
            <w:pPr>
              <w:autoSpaceDN w:val="0"/>
              <w:spacing w:line="240" w:lineRule="auto"/>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0" w:type="auto"/>
            <w:vMerge w:val="continue"/>
            <w:noWrap w:val="0"/>
            <w:vAlign w:val="center"/>
          </w:tcPr>
          <w:p>
            <w:pPr>
              <w:spacing w:line="240" w:lineRule="auto"/>
              <w:jc w:val="center"/>
              <w:rPr>
                <w:rFonts w:hint="eastAsia" w:ascii="仿宋" w:hAnsi="仿宋" w:eastAsia="仿宋" w:cs="仿宋"/>
                <w:sz w:val="28"/>
                <w:szCs w:val="28"/>
              </w:rPr>
            </w:pPr>
          </w:p>
        </w:tc>
        <w:tc>
          <w:tcPr>
            <w:tcW w:w="0" w:type="auto"/>
            <w:vMerge w:val="continue"/>
            <w:tcBorders>
              <w:right w:val="single" w:color="auto" w:sz="4" w:space="0"/>
            </w:tcBorders>
            <w:noWrap w:val="0"/>
            <w:vAlign w:val="center"/>
          </w:tcPr>
          <w:p>
            <w:pPr>
              <w:autoSpaceDN w:val="0"/>
              <w:spacing w:line="240" w:lineRule="auto"/>
              <w:jc w:val="center"/>
              <w:textAlignment w:val="center"/>
              <w:rPr>
                <w:rFonts w:hint="eastAsia" w:ascii="仿宋" w:hAnsi="仿宋" w:eastAsia="仿宋" w:cs="仿宋"/>
                <w:color w:val="000000"/>
                <w:sz w:val="28"/>
                <w:szCs w:val="28"/>
              </w:rPr>
            </w:pPr>
          </w:p>
        </w:tc>
        <w:tc>
          <w:tcPr>
            <w:tcW w:w="0" w:type="auto"/>
            <w:gridSpan w:val="2"/>
            <w:vMerge w:val="continue"/>
            <w:tcBorders>
              <w:left w:val="single" w:color="auto" w:sz="4" w:space="0"/>
            </w:tcBorders>
            <w:noWrap w:val="0"/>
            <w:vAlign w:val="center"/>
          </w:tcPr>
          <w:p>
            <w:pPr>
              <w:autoSpaceDN w:val="0"/>
              <w:spacing w:line="240" w:lineRule="auto"/>
              <w:jc w:val="center"/>
              <w:textAlignment w:val="center"/>
              <w:rPr>
                <w:rFonts w:hint="eastAsia" w:ascii="仿宋" w:hAnsi="仿宋" w:eastAsia="仿宋" w:cs="仿宋"/>
                <w:color w:val="000000"/>
                <w:sz w:val="28"/>
                <w:szCs w:val="28"/>
              </w:rPr>
            </w:pPr>
          </w:p>
        </w:tc>
        <w:tc>
          <w:tcPr>
            <w:tcW w:w="0" w:type="auto"/>
            <w:gridSpan w:val="2"/>
            <w:noWrap w:val="0"/>
            <w:vAlign w:val="center"/>
          </w:tcPr>
          <w:p>
            <w:pPr>
              <w:autoSpaceDN w:val="0"/>
              <w:spacing w:line="240" w:lineRule="auto"/>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人员支出</w:t>
            </w:r>
          </w:p>
        </w:tc>
        <w:tc>
          <w:tcPr>
            <w:tcW w:w="0" w:type="auto"/>
            <w:noWrap w:val="0"/>
            <w:vAlign w:val="center"/>
          </w:tcPr>
          <w:p>
            <w:pPr>
              <w:autoSpaceDN w:val="0"/>
              <w:spacing w:line="240" w:lineRule="auto"/>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公用支出</w:t>
            </w:r>
          </w:p>
        </w:tc>
        <w:tc>
          <w:tcPr>
            <w:tcW w:w="0" w:type="auto"/>
            <w:vMerge w:val="continue"/>
            <w:tcBorders>
              <w:right w:val="single" w:color="auto" w:sz="4" w:space="0"/>
            </w:tcBorders>
            <w:noWrap w:val="0"/>
            <w:vAlign w:val="center"/>
          </w:tcPr>
          <w:p>
            <w:pPr>
              <w:autoSpaceDN w:val="0"/>
              <w:spacing w:line="240" w:lineRule="auto"/>
              <w:jc w:val="center"/>
              <w:textAlignment w:val="center"/>
              <w:rPr>
                <w:rFonts w:hint="eastAsia" w:ascii="仿宋" w:hAnsi="仿宋" w:eastAsia="仿宋" w:cs="仿宋"/>
                <w:color w:val="000000"/>
                <w:sz w:val="28"/>
                <w:szCs w:val="28"/>
              </w:rPr>
            </w:pPr>
          </w:p>
        </w:tc>
        <w:tc>
          <w:tcPr>
            <w:tcW w:w="0" w:type="auto"/>
            <w:gridSpan w:val="3"/>
            <w:vMerge w:val="continue"/>
            <w:tcBorders>
              <w:left w:val="single" w:color="auto" w:sz="4" w:space="0"/>
              <w:right w:val="single" w:color="auto" w:sz="4" w:space="0"/>
            </w:tcBorders>
            <w:noWrap w:val="0"/>
            <w:vAlign w:val="center"/>
          </w:tcPr>
          <w:p>
            <w:pPr>
              <w:autoSpaceDN w:val="0"/>
              <w:spacing w:line="240" w:lineRule="auto"/>
              <w:jc w:val="center"/>
              <w:textAlignment w:val="center"/>
              <w:rPr>
                <w:rFonts w:hint="eastAsia" w:ascii="仿宋" w:hAnsi="仿宋" w:eastAsia="仿宋" w:cs="仿宋"/>
                <w:color w:val="000000"/>
                <w:sz w:val="28"/>
                <w:szCs w:val="28"/>
              </w:rPr>
            </w:pPr>
          </w:p>
        </w:tc>
        <w:tc>
          <w:tcPr>
            <w:tcW w:w="0" w:type="auto"/>
            <w:vMerge w:val="continue"/>
            <w:tcBorders>
              <w:left w:val="single" w:color="auto" w:sz="4" w:space="0"/>
            </w:tcBorders>
            <w:noWrap w:val="0"/>
            <w:vAlign w:val="center"/>
          </w:tcPr>
          <w:p>
            <w:pPr>
              <w:autoSpaceDN w:val="0"/>
              <w:spacing w:line="240" w:lineRule="auto"/>
              <w:jc w:val="center"/>
              <w:textAlignment w:val="center"/>
              <w:rPr>
                <w:rFonts w:hint="eastAsia" w:ascii="仿宋" w:hAnsi="仿宋" w:eastAsia="仿宋" w:cs="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0" w:type="auto"/>
            <w:noWrap w:val="0"/>
            <w:vAlign w:val="center"/>
          </w:tcPr>
          <w:p>
            <w:pPr>
              <w:spacing w:line="240" w:lineRule="auto"/>
              <w:jc w:val="left"/>
              <w:rPr>
                <w:rFonts w:hint="eastAsia" w:ascii="仿宋" w:hAnsi="仿宋" w:eastAsia="仿宋" w:cs="仿宋"/>
                <w:sz w:val="28"/>
                <w:szCs w:val="28"/>
              </w:rPr>
            </w:pPr>
            <w:r>
              <w:rPr>
                <w:rFonts w:hint="eastAsia" w:ascii="仿宋" w:hAnsi="仿宋" w:eastAsia="仿宋" w:cs="仿宋"/>
                <w:color w:val="000000"/>
                <w:sz w:val="28"/>
                <w:szCs w:val="28"/>
              </w:rPr>
              <w:t>汇总</w:t>
            </w:r>
          </w:p>
        </w:tc>
        <w:tc>
          <w:tcPr>
            <w:tcW w:w="0" w:type="auto"/>
            <w:tcBorders>
              <w:right w:val="single" w:color="auto" w:sz="4" w:space="0"/>
            </w:tcBorders>
            <w:noWrap w:val="0"/>
            <w:vAlign w:val="center"/>
          </w:tcPr>
          <w:p>
            <w:pPr>
              <w:autoSpaceDN w:val="0"/>
              <w:spacing w:line="240" w:lineRule="auto"/>
              <w:jc w:val="center"/>
              <w:textAlignment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46723.34</w:t>
            </w:r>
          </w:p>
        </w:tc>
        <w:tc>
          <w:tcPr>
            <w:tcW w:w="0" w:type="auto"/>
            <w:gridSpan w:val="2"/>
            <w:tcBorders>
              <w:left w:val="single" w:color="auto" w:sz="4" w:space="0"/>
            </w:tcBorders>
            <w:noWrap w:val="0"/>
            <w:vAlign w:val="center"/>
          </w:tcPr>
          <w:p>
            <w:pPr>
              <w:autoSpaceDN w:val="0"/>
              <w:spacing w:line="240" w:lineRule="auto"/>
              <w:jc w:val="center"/>
              <w:textAlignment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131.74</w:t>
            </w:r>
          </w:p>
        </w:tc>
        <w:tc>
          <w:tcPr>
            <w:tcW w:w="0" w:type="auto"/>
            <w:gridSpan w:val="2"/>
            <w:noWrap w:val="0"/>
            <w:vAlign w:val="center"/>
          </w:tcPr>
          <w:p>
            <w:pPr>
              <w:autoSpaceDN w:val="0"/>
              <w:spacing w:line="240" w:lineRule="auto"/>
              <w:jc w:val="center"/>
              <w:textAlignment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126.77</w:t>
            </w:r>
          </w:p>
        </w:tc>
        <w:tc>
          <w:tcPr>
            <w:tcW w:w="0" w:type="auto"/>
            <w:noWrap w:val="0"/>
            <w:vAlign w:val="center"/>
          </w:tcPr>
          <w:p>
            <w:pPr>
              <w:autoSpaceDN w:val="0"/>
              <w:spacing w:line="240" w:lineRule="auto"/>
              <w:jc w:val="center"/>
              <w:textAlignment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4.97</w:t>
            </w:r>
          </w:p>
        </w:tc>
        <w:tc>
          <w:tcPr>
            <w:tcW w:w="0" w:type="auto"/>
            <w:noWrap w:val="0"/>
            <w:vAlign w:val="center"/>
          </w:tcPr>
          <w:p>
            <w:pPr>
              <w:autoSpaceDN w:val="0"/>
              <w:spacing w:line="240" w:lineRule="auto"/>
              <w:jc w:val="center"/>
              <w:textAlignment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46591.6</w:t>
            </w:r>
          </w:p>
        </w:tc>
        <w:tc>
          <w:tcPr>
            <w:tcW w:w="0" w:type="auto"/>
            <w:gridSpan w:val="3"/>
            <w:tcBorders>
              <w:right w:val="single" w:color="auto" w:sz="4" w:space="0"/>
            </w:tcBorders>
            <w:noWrap w:val="0"/>
            <w:vAlign w:val="center"/>
          </w:tcPr>
          <w:p>
            <w:pPr>
              <w:autoSpaceDN w:val="0"/>
              <w:spacing w:line="240" w:lineRule="auto"/>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0</w:t>
            </w:r>
          </w:p>
        </w:tc>
        <w:tc>
          <w:tcPr>
            <w:tcW w:w="0" w:type="auto"/>
            <w:tcBorders>
              <w:left w:val="single" w:color="auto" w:sz="4" w:space="0"/>
            </w:tcBorders>
            <w:noWrap w:val="0"/>
            <w:vAlign w:val="center"/>
          </w:tcPr>
          <w:p>
            <w:pPr>
              <w:autoSpaceDN w:val="0"/>
              <w:spacing w:line="240" w:lineRule="auto"/>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0" w:type="auto"/>
            <w:noWrap w:val="0"/>
            <w:vAlign w:val="center"/>
          </w:tcPr>
          <w:p>
            <w:pPr>
              <w:spacing w:line="240" w:lineRule="auto"/>
              <w:jc w:val="left"/>
              <w:rPr>
                <w:rFonts w:hint="eastAsia" w:ascii="仿宋" w:hAnsi="仿宋" w:eastAsia="仿宋" w:cs="仿宋"/>
                <w:color w:val="000000"/>
                <w:sz w:val="28"/>
                <w:szCs w:val="28"/>
              </w:rPr>
            </w:pPr>
            <w:r>
              <w:rPr>
                <w:rFonts w:hint="eastAsia" w:ascii="仿宋" w:hAnsi="仿宋" w:eastAsia="仿宋" w:cs="仿宋"/>
                <w:sz w:val="28"/>
                <w:szCs w:val="28"/>
              </w:rPr>
              <w:t>1、局机关</w:t>
            </w:r>
          </w:p>
        </w:tc>
        <w:tc>
          <w:tcPr>
            <w:tcW w:w="0" w:type="auto"/>
            <w:tcBorders>
              <w:right w:val="single" w:color="auto" w:sz="4" w:space="0"/>
            </w:tcBorders>
            <w:noWrap w:val="0"/>
            <w:vAlign w:val="center"/>
          </w:tcPr>
          <w:p>
            <w:pPr>
              <w:autoSpaceDN w:val="0"/>
              <w:spacing w:line="240" w:lineRule="auto"/>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46723.34</w:t>
            </w:r>
          </w:p>
        </w:tc>
        <w:tc>
          <w:tcPr>
            <w:tcW w:w="0" w:type="auto"/>
            <w:gridSpan w:val="2"/>
            <w:tcBorders>
              <w:left w:val="single" w:color="auto" w:sz="4" w:space="0"/>
            </w:tcBorders>
            <w:noWrap w:val="0"/>
            <w:vAlign w:val="center"/>
          </w:tcPr>
          <w:p>
            <w:pPr>
              <w:autoSpaceDN w:val="0"/>
              <w:spacing w:line="240" w:lineRule="auto"/>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131.74</w:t>
            </w:r>
          </w:p>
        </w:tc>
        <w:tc>
          <w:tcPr>
            <w:tcW w:w="0" w:type="auto"/>
            <w:gridSpan w:val="2"/>
            <w:noWrap w:val="0"/>
            <w:vAlign w:val="center"/>
          </w:tcPr>
          <w:p>
            <w:pPr>
              <w:autoSpaceDN w:val="0"/>
              <w:spacing w:line="240" w:lineRule="auto"/>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126.77</w:t>
            </w:r>
          </w:p>
        </w:tc>
        <w:tc>
          <w:tcPr>
            <w:tcW w:w="0" w:type="auto"/>
            <w:noWrap w:val="0"/>
            <w:vAlign w:val="center"/>
          </w:tcPr>
          <w:p>
            <w:pPr>
              <w:autoSpaceDN w:val="0"/>
              <w:spacing w:line="240" w:lineRule="auto"/>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4.97</w:t>
            </w:r>
          </w:p>
        </w:tc>
        <w:tc>
          <w:tcPr>
            <w:tcW w:w="0" w:type="auto"/>
            <w:noWrap w:val="0"/>
            <w:vAlign w:val="center"/>
          </w:tcPr>
          <w:p>
            <w:pPr>
              <w:autoSpaceDN w:val="0"/>
              <w:spacing w:line="240" w:lineRule="auto"/>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46591.6</w:t>
            </w:r>
          </w:p>
        </w:tc>
        <w:tc>
          <w:tcPr>
            <w:tcW w:w="0" w:type="auto"/>
            <w:gridSpan w:val="3"/>
            <w:tcBorders>
              <w:right w:val="single" w:color="auto" w:sz="4" w:space="0"/>
            </w:tcBorders>
            <w:noWrap w:val="0"/>
            <w:vAlign w:val="center"/>
          </w:tcPr>
          <w:p>
            <w:pPr>
              <w:autoSpaceDN w:val="0"/>
              <w:spacing w:line="240" w:lineRule="auto"/>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0</w:t>
            </w:r>
          </w:p>
        </w:tc>
        <w:tc>
          <w:tcPr>
            <w:tcW w:w="0" w:type="auto"/>
            <w:tcBorders>
              <w:left w:val="single" w:color="auto" w:sz="4" w:space="0"/>
            </w:tcBorders>
            <w:noWrap w:val="0"/>
            <w:vAlign w:val="center"/>
          </w:tcPr>
          <w:p>
            <w:pPr>
              <w:autoSpaceDN w:val="0"/>
              <w:spacing w:line="240" w:lineRule="auto"/>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0" w:type="auto"/>
            <w:vMerge w:val="restart"/>
            <w:noWrap w:val="0"/>
            <w:vAlign w:val="center"/>
          </w:tcPr>
          <w:p>
            <w:pPr>
              <w:spacing w:line="240" w:lineRule="auto"/>
              <w:jc w:val="center"/>
              <w:rPr>
                <w:rFonts w:hint="eastAsia" w:ascii="仿宋" w:hAnsi="仿宋" w:eastAsia="仿宋" w:cs="仿宋"/>
                <w:sz w:val="28"/>
                <w:szCs w:val="28"/>
              </w:rPr>
            </w:pPr>
            <w:r>
              <w:rPr>
                <w:rFonts w:hint="eastAsia" w:ascii="仿宋" w:hAnsi="仿宋" w:eastAsia="仿宋" w:cs="仿宋"/>
                <w:sz w:val="28"/>
                <w:szCs w:val="28"/>
              </w:rPr>
              <w:t>机构名称</w:t>
            </w:r>
          </w:p>
        </w:tc>
        <w:tc>
          <w:tcPr>
            <w:tcW w:w="0" w:type="auto"/>
            <w:vMerge w:val="restart"/>
            <w:tcBorders>
              <w:right w:val="single" w:color="auto" w:sz="4" w:space="0"/>
            </w:tcBorders>
            <w:noWrap w:val="0"/>
            <w:vAlign w:val="center"/>
          </w:tcPr>
          <w:p>
            <w:pPr>
              <w:autoSpaceDN w:val="0"/>
              <w:spacing w:line="240" w:lineRule="auto"/>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三公经费</w:t>
            </w:r>
          </w:p>
          <w:p>
            <w:pPr>
              <w:autoSpaceDN w:val="0"/>
              <w:spacing w:line="240" w:lineRule="auto"/>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合计</w:t>
            </w:r>
          </w:p>
        </w:tc>
        <w:tc>
          <w:tcPr>
            <w:tcW w:w="0" w:type="auto"/>
            <w:gridSpan w:val="10"/>
            <w:tcBorders>
              <w:left w:val="single" w:color="auto" w:sz="4" w:space="0"/>
            </w:tcBorders>
            <w:noWrap w:val="0"/>
            <w:vAlign w:val="center"/>
          </w:tcPr>
          <w:p>
            <w:pPr>
              <w:autoSpaceDN w:val="0"/>
              <w:spacing w:line="240" w:lineRule="auto"/>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0" w:type="auto"/>
            <w:vMerge w:val="continue"/>
            <w:noWrap w:val="0"/>
            <w:vAlign w:val="center"/>
          </w:tcPr>
          <w:p>
            <w:pPr>
              <w:spacing w:line="240" w:lineRule="auto"/>
              <w:jc w:val="center"/>
              <w:rPr>
                <w:rFonts w:hint="eastAsia" w:ascii="仿宋" w:hAnsi="仿宋" w:eastAsia="仿宋" w:cs="仿宋"/>
                <w:sz w:val="28"/>
                <w:szCs w:val="28"/>
              </w:rPr>
            </w:pPr>
          </w:p>
        </w:tc>
        <w:tc>
          <w:tcPr>
            <w:tcW w:w="0" w:type="auto"/>
            <w:vMerge w:val="continue"/>
            <w:tcBorders>
              <w:right w:val="single" w:color="auto" w:sz="4" w:space="0"/>
            </w:tcBorders>
            <w:noWrap w:val="0"/>
            <w:vAlign w:val="center"/>
          </w:tcPr>
          <w:p>
            <w:pPr>
              <w:autoSpaceDN w:val="0"/>
              <w:spacing w:line="240" w:lineRule="auto"/>
              <w:jc w:val="center"/>
              <w:textAlignment w:val="center"/>
              <w:rPr>
                <w:rFonts w:hint="eastAsia" w:ascii="仿宋" w:hAnsi="仿宋" w:eastAsia="仿宋" w:cs="仿宋"/>
                <w:color w:val="000000"/>
                <w:sz w:val="28"/>
                <w:szCs w:val="28"/>
              </w:rPr>
            </w:pPr>
          </w:p>
        </w:tc>
        <w:tc>
          <w:tcPr>
            <w:tcW w:w="0" w:type="auto"/>
            <w:gridSpan w:val="2"/>
            <w:tcBorders>
              <w:left w:val="single" w:color="auto" w:sz="4" w:space="0"/>
            </w:tcBorders>
            <w:noWrap w:val="0"/>
            <w:vAlign w:val="center"/>
          </w:tcPr>
          <w:p>
            <w:pPr>
              <w:autoSpaceDN w:val="0"/>
              <w:spacing w:line="240" w:lineRule="auto"/>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公务接待费</w:t>
            </w:r>
          </w:p>
        </w:tc>
        <w:tc>
          <w:tcPr>
            <w:tcW w:w="0" w:type="auto"/>
            <w:gridSpan w:val="2"/>
            <w:noWrap w:val="0"/>
            <w:vAlign w:val="center"/>
          </w:tcPr>
          <w:p>
            <w:pPr>
              <w:autoSpaceDN w:val="0"/>
              <w:spacing w:line="240" w:lineRule="auto"/>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公务用车运维费</w:t>
            </w:r>
          </w:p>
        </w:tc>
        <w:tc>
          <w:tcPr>
            <w:tcW w:w="0" w:type="auto"/>
            <w:noWrap w:val="0"/>
            <w:vAlign w:val="center"/>
          </w:tcPr>
          <w:p>
            <w:pPr>
              <w:autoSpaceDN w:val="0"/>
              <w:spacing w:line="240" w:lineRule="auto"/>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公务用车购置费</w:t>
            </w:r>
          </w:p>
        </w:tc>
        <w:tc>
          <w:tcPr>
            <w:tcW w:w="0" w:type="auto"/>
            <w:gridSpan w:val="5"/>
            <w:noWrap w:val="0"/>
            <w:vAlign w:val="center"/>
          </w:tcPr>
          <w:p>
            <w:pPr>
              <w:autoSpaceDN w:val="0"/>
              <w:spacing w:line="240" w:lineRule="auto"/>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0" w:type="auto"/>
            <w:noWrap w:val="0"/>
            <w:vAlign w:val="center"/>
          </w:tcPr>
          <w:p>
            <w:pPr>
              <w:spacing w:line="240" w:lineRule="auto"/>
              <w:jc w:val="left"/>
              <w:rPr>
                <w:rFonts w:hint="eastAsia" w:ascii="仿宋" w:hAnsi="仿宋" w:eastAsia="仿宋" w:cs="仿宋"/>
                <w:sz w:val="28"/>
                <w:szCs w:val="28"/>
              </w:rPr>
            </w:pPr>
            <w:r>
              <w:rPr>
                <w:rFonts w:hint="eastAsia" w:ascii="仿宋" w:hAnsi="仿宋" w:eastAsia="仿宋" w:cs="仿宋"/>
                <w:color w:val="000000"/>
                <w:sz w:val="28"/>
                <w:szCs w:val="28"/>
              </w:rPr>
              <w:t>局机关及二级机构汇总</w:t>
            </w:r>
          </w:p>
        </w:tc>
        <w:tc>
          <w:tcPr>
            <w:tcW w:w="0" w:type="auto"/>
            <w:tcBorders>
              <w:right w:val="single" w:color="auto" w:sz="4" w:space="0"/>
            </w:tcBorders>
            <w:noWrap w:val="0"/>
            <w:vAlign w:val="center"/>
          </w:tcPr>
          <w:p>
            <w:pPr>
              <w:autoSpaceDN w:val="0"/>
              <w:spacing w:line="240" w:lineRule="auto"/>
              <w:jc w:val="center"/>
              <w:textAlignment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0.08</w:t>
            </w:r>
          </w:p>
        </w:tc>
        <w:tc>
          <w:tcPr>
            <w:tcW w:w="0" w:type="auto"/>
            <w:gridSpan w:val="2"/>
            <w:tcBorders>
              <w:left w:val="single" w:color="auto" w:sz="4" w:space="0"/>
            </w:tcBorders>
            <w:noWrap w:val="0"/>
            <w:vAlign w:val="center"/>
          </w:tcPr>
          <w:p>
            <w:pPr>
              <w:autoSpaceDN w:val="0"/>
              <w:spacing w:line="240" w:lineRule="auto"/>
              <w:jc w:val="center"/>
              <w:textAlignment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0.08</w:t>
            </w:r>
          </w:p>
        </w:tc>
        <w:tc>
          <w:tcPr>
            <w:tcW w:w="0" w:type="auto"/>
            <w:gridSpan w:val="2"/>
            <w:noWrap w:val="0"/>
            <w:vAlign w:val="center"/>
          </w:tcPr>
          <w:p>
            <w:pPr>
              <w:autoSpaceDN w:val="0"/>
              <w:spacing w:line="240" w:lineRule="auto"/>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0</w:t>
            </w:r>
          </w:p>
        </w:tc>
        <w:tc>
          <w:tcPr>
            <w:tcW w:w="0" w:type="auto"/>
            <w:noWrap w:val="0"/>
            <w:vAlign w:val="center"/>
          </w:tcPr>
          <w:p>
            <w:pPr>
              <w:autoSpaceDN w:val="0"/>
              <w:spacing w:line="240" w:lineRule="auto"/>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0</w:t>
            </w:r>
          </w:p>
        </w:tc>
        <w:tc>
          <w:tcPr>
            <w:tcW w:w="0" w:type="auto"/>
            <w:gridSpan w:val="5"/>
            <w:noWrap w:val="0"/>
            <w:vAlign w:val="center"/>
          </w:tcPr>
          <w:p>
            <w:pPr>
              <w:autoSpaceDN w:val="0"/>
              <w:spacing w:line="240" w:lineRule="auto"/>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0" w:type="auto"/>
            <w:noWrap w:val="0"/>
            <w:vAlign w:val="center"/>
          </w:tcPr>
          <w:p>
            <w:pPr>
              <w:spacing w:line="240" w:lineRule="auto"/>
              <w:jc w:val="left"/>
              <w:rPr>
                <w:rFonts w:hint="eastAsia" w:ascii="仿宋" w:hAnsi="仿宋" w:eastAsia="仿宋" w:cs="仿宋"/>
                <w:sz w:val="28"/>
                <w:szCs w:val="28"/>
              </w:rPr>
            </w:pPr>
            <w:r>
              <w:rPr>
                <w:rFonts w:hint="eastAsia" w:ascii="仿宋" w:hAnsi="仿宋" w:eastAsia="仿宋" w:cs="仿宋"/>
                <w:sz w:val="28"/>
                <w:szCs w:val="28"/>
              </w:rPr>
              <w:t>1、局机关</w:t>
            </w:r>
          </w:p>
        </w:tc>
        <w:tc>
          <w:tcPr>
            <w:tcW w:w="0" w:type="auto"/>
            <w:tcBorders>
              <w:right w:val="single" w:color="auto" w:sz="4" w:space="0"/>
            </w:tcBorders>
            <w:noWrap w:val="0"/>
            <w:vAlign w:val="center"/>
          </w:tcPr>
          <w:p>
            <w:pPr>
              <w:autoSpaceDN w:val="0"/>
              <w:spacing w:line="240" w:lineRule="auto"/>
              <w:jc w:val="center"/>
              <w:textAlignment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0.08</w:t>
            </w:r>
          </w:p>
        </w:tc>
        <w:tc>
          <w:tcPr>
            <w:tcW w:w="0" w:type="auto"/>
            <w:gridSpan w:val="2"/>
            <w:tcBorders>
              <w:left w:val="single" w:color="auto" w:sz="4" w:space="0"/>
            </w:tcBorders>
            <w:noWrap w:val="0"/>
            <w:vAlign w:val="center"/>
          </w:tcPr>
          <w:p>
            <w:pPr>
              <w:autoSpaceDN w:val="0"/>
              <w:spacing w:line="240" w:lineRule="auto"/>
              <w:jc w:val="center"/>
              <w:textAlignment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0.08</w:t>
            </w:r>
          </w:p>
        </w:tc>
        <w:tc>
          <w:tcPr>
            <w:tcW w:w="0" w:type="auto"/>
            <w:gridSpan w:val="2"/>
            <w:noWrap w:val="0"/>
            <w:vAlign w:val="center"/>
          </w:tcPr>
          <w:p>
            <w:pPr>
              <w:autoSpaceDN w:val="0"/>
              <w:spacing w:line="240" w:lineRule="auto"/>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0</w:t>
            </w:r>
          </w:p>
        </w:tc>
        <w:tc>
          <w:tcPr>
            <w:tcW w:w="0" w:type="auto"/>
            <w:noWrap w:val="0"/>
            <w:vAlign w:val="center"/>
          </w:tcPr>
          <w:p>
            <w:pPr>
              <w:autoSpaceDN w:val="0"/>
              <w:spacing w:line="240" w:lineRule="auto"/>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0</w:t>
            </w:r>
          </w:p>
        </w:tc>
        <w:tc>
          <w:tcPr>
            <w:tcW w:w="0" w:type="auto"/>
            <w:gridSpan w:val="5"/>
            <w:noWrap w:val="0"/>
            <w:vAlign w:val="center"/>
          </w:tcPr>
          <w:p>
            <w:pPr>
              <w:autoSpaceDN w:val="0"/>
              <w:spacing w:line="240" w:lineRule="auto"/>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0" w:type="auto"/>
            <w:vMerge w:val="restart"/>
            <w:noWrap w:val="0"/>
            <w:vAlign w:val="center"/>
          </w:tcPr>
          <w:p>
            <w:pPr>
              <w:spacing w:line="240" w:lineRule="auto"/>
              <w:jc w:val="center"/>
              <w:rPr>
                <w:rFonts w:hint="eastAsia" w:ascii="仿宋" w:hAnsi="仿宋" w:eastAsia="仿宋" w:cs="仿宋"/>
                <w:sz w:val="28"/>
                <w:szCs w:val="28"/>
              </w:rPr>
            </w:pPr>
            <w:r>
              <w:rPr>
                <w:rFonts w:hint="eastAsia" w:ascii="仿宋" w:hAnsi="仿宋" w:eastAsia="仿宋" w:cs="仿宋"/>
                <w:sz w:val="28"/>
                <w:szCs w:val="28"/>
              </w:rPr>
              <w:t>机构名称</w:t>
            </w:r>
          </w:p>
        </w:tc>
        <w:tc>
          <w:tcPr>
            <w:tcW w:w="0" w:type="auto"/>
            <w:vMerge w:val="restart"/>
            <w:tcBorders>
              <w:right w:val="single" w:color="auto" w:sz="4" w:space="0"/>
            </w:tcBorders>
            <w:noWrap w:val="0"/>
            <w:vAlign w:val="center"/>
          </w:tcPr>
          <w:p>
            <w:pPr>
              <w:autoSpaceDN w:val="0"/>
              <w:spacing w:line="240" w:lineRule="auto"/>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固定资产</w:t>
            </w:r>
          </w:p>
          <w:p>
            <w:pPr>
              <w:autoSpaceDN w:val="0"/>
              <w:spacing w:line="240" w:lineRule="auto"/>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合计</w:t>
            </w:r>
          </w:p>
        </w:tc>
        <w:tc>
          <w:tcPr>
            <w:tcW w:w="0" w:type="auto"/>
            <w:gridSpan w:val="8"/>
            <w:tcBorders>
              <w:left w:val="single" w:color="auto" w:sz="4" w:space="0"/>
              <w:right w:val="single" w:color="auto" w:sz="4" w:space="0"/>
            </w:tcBorders>
            <w:noWrap w:val="0"/>
            <w:vAlign w:val="center"/>
          </w:tcPr>
          <w:p>
            <w:pPr>
              <w:autoSpaceDN w:val="0"/>
              <w:spacing w:line="240" w:lineRule="auto"/>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其中：</w:t>
            </w:r>
          </w:p>
        </w:tc>
        <w:tc>
          <w:tcPr>
            <w:tcW w:w="0" w:type="auto"/>
            <w:gridSpan w:val="2"/>
            <w:vMerge w:val="restart"/>
            <w:tcBorders>
              <w:left w:val="single" w:color="auto" w:sz="4" w:space="0"/>
            </w:tcBorders>
            <w:noWrap w:val="0"/>
            <w:vAlign w:val="center"/>
          </w:tcPr>
          <w:p>
            <w:pPr>
              <w:autoSpaceDN w:val="0"/>
              <w:spacing w:line="240" w:lineRule="auto"/>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0" w:type="auto"/>
            <w:vMerge w:val="continue"/>
            <w:noWrap w:val="0"/>
            <w:vAlign w:val="center"/>
          </w:tcPr>
          <w:p>
            <w:pPr>
              <w:spacing w:line="240" w:lineRule="auto"/>
              <w:jc w:val="center"/>
              <w:rPr>
                <w:rFonts w:hint="eastAsia" w:ascii="仿宋" w:hAnsi="仿宋" w:eastAsia="仿宋" w:cs="仿宋"/>
                <w:sz w:val="28"/>
                <w:szCs w:val="28"/>
              </w:rPr>
            </w:pPr>
          </w:p>
        </w:tc>
        <w:tc>
          <w:tcPr>
            <w:tcW w:w="0" w:type="auto"/>
            <w:vMerge w:val="continue"/>
            <w:tcBorders>
              <w:right w:val="single" w:color="auto" w:sz="4" w:space="0"/>
            </w:tcBorders>
            <w:noWrap w:val="0"/>
            <w:vAlign w:val="center"/>
          </w:tcPr>
          <w:p>
            <w:pPr>
              <w:autoSpaceDN w:val="0"/>
              <w:spacing w:line="240" w:lineRule="auto"/>
              <w:jc w:val="center"/>
              <w:textAlignment w:val="center"/>
              <w:rPr>
                <w:rFonts w:hint="eastAsia" w:ascii="仿宋" w:hAnsi="仿宋" w:eastAsia="仿宋" w:cs="仿宋"/>
                <w:color w:val="000000"/>
                <w:sz w:val="28"/>
                <w:szCs w:val="28"/>
              </w:rPr>
            </w:pPr>
          </w:p>
        </w:tc>
        <w:tc>
          <w:tcPr>
            <w:tcW w:w="0" w:type="auto"/>
            <w:gridSpan w:val="4"/>
            <w:tcBorders>
              <w:left w:val="single" w:color="auto" w:sz="4" w:space="0"/>
            </w:tcBorders>
            <w:noWrap w:val="0"/>
            <w:vAlign w:val="center"/>
          </w:tcPr>
          <w:p>
            <w:pPr>
              <w:autoSpaceDN w:val="0"/>
              <w:spacing w:line="240" w:lineRule="auto"/>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在用固定资产</w:t>
            </w:r>
          </w:p>
        </w:tc>
        <w:tc>
          <w:tcPr>
            <w:tcW w:w="0" w:type="auto"/>
            <w:gridSpan w:val="4"/>
            <w:tcBorders>
              <w:right w:val="single" w:color="auto" w:sz="4" w:space="0"/>
            </w:tcBorders>
            <w:noWrap w:val="0"/>
            <w:vAlign w:val="center"/>
          </w:tcPr>
          <w:p>
            <w:pPr>
              <w:autoSpaceDN w:val="0"/>
              <w:spacing w:line="240" w:lineRule="auto"/>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出租固定资产</w:t>
            </w:r>
          </w:p>
        </w:tc>
        <w:tc>
          <w:tcPr>
            <w:tcW w:w="0" w:type="auto"/>
            <w:gridSpan w:val="2"/>
            <w:vMerge w:val="continue"/>
            <w:tcBorders>
              <w:left w:val="single" w:color="auto" w:sz="4" w:space="0"/>
            </w:tcBorders>
            <w:noWrap w:val="0"/>
            <w:vAlign w:val="center"/>
          </w:tcPr>
          <w:p>
            <w:pPr>
              <w:autoSpaceDN w:val="0"/>
              <w:spacing w:line="240" w:lineRule="auto"/>
              <w:jc w:val="center"/>
              <w:textAlignment w:val="center"/>
              <w:rPr>
                <w:rFonts w:hint="eastAsia" w:ascii="仿宋" w:hAnsi="仿宋" w:eastAsia="仿宋" w:cs="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0" w:type="auto"/>
            <w:noWrap w:val="0"/>
            <w:vAlign w:val="center"/>
          </w:tcPr>
          <w:p>
            <w:pPr>
              <w:spacing w:line="240" w:lineRule="auto"/>
              <w:jc w:val="left"/>
              <w:rPr>
                <w:rFonts w:hint="eastAsia" w:ascii="仿宋" w:hAnsi="仿宋" w:eastAsia="仿宋" w:cs="仿宋"/>
                <w:sz w:val="28"/>
                <w:szCs w:val="28"/>
              </w:rPr>
            </w:pPr>
            <w:r>
              <w:rPr>
                <w:rFonts w:hint="eastAsia" w:ascii="仿宋" w:hAnsi="仿宋" w:eastAsia="仿宋" w:cs="仿宋"/>
                <w:color w:val="000000"/>
                <w:sz w:val="28"/>
                <w:szCs w:val="28"/>
              </w:rPr>
              <w:t>局机关及二级机构汇总</w:t>
            </w:r>
          </w:p>
        </w:tc>
        <w:tc>
          <w:tcPr>
            <w:tcW w:w="0" w:type="auto"/>
            <w:tcBorders>
              <w:right w:val="single" w:color="auto" w:sz="4" w:space="0"/>
            </w:tcBorders>
            <w:noWrap w:val="0"/>
            <w:vAlign w:val="center"/>
          </w:tcPr>
          <w:p>
            <w:pPr>
              <w:autoSpaceDN w:val="0"/>
              <w:spacing w:line="240" w:lineRule="auto"/>
              <w:jc w:val="center"/>
              <w:textAlignment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39.25</w:t>
            </w:r>
          </w:p>
        </w:tc>
        <w:tc>
          <w:tcPr>
            <w:tcW w:w="0" w:type="auto"/>
            <w:gridSpan w:val="4"/>
            <w:tcBorders>
              <w:left w:val="single" w:color="auto" w:sz="4" w:space="0"/>
            </w:tcBorders>
            <w:noWrap w:val="0"/>
            <w:vAlign w:val="center"/>
          </w:tcPr>
          <w:p>
            <w:pPr>
              <w:autoSpaceDN w:val="0"/>
              <w:spacing w:line="240" w:lineRule="auto"/>
              <w:jc w:val="center"/>
              <w:textAlignment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39.25</w:t>
            </w:r>
          </w:p>
        </w:tc>
        <w:tc>
          <w:tcPr>
            <w:tcW w:w="0" w:type="auto"/>
            <w:gridSpan w:val="4"/>
            <w:noWrap w:val="0"/>
            <w:vAlign w:val="center"/>
          </w:tcPr>
          <w:p>
            <w:pPr>
              <w:autoSpaceDN w:val="0"/>
              <w:spacing w:line="240" w:lineRule="auto"/>
              <w:jc w:val="center"/>
              <w:textAlignment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0</w:t>
            </w:r>
          </w:p>
        </w:tc>
        <w:tc>
          <w:tcPr>
            <w:tcW w:w="0" w:type="auto"/>
            <w:gridSpan w:val="2"/>
            <w:noWrap w:val="0"/>
            <w:vAlign w:val="center"/>
          </w:tcPr>
          <w:p>
            <w:pPr>
              <w:autoSpaceDN w:val="0"/>
              <w:spacing w:line="240" w:lineRule="auto"/>
              <w:jc w:val="center"/>
              <w:textAlignment w:val="center"/>
              <w:rPr>
                <w:rFonts w:hint="eastAsia" w:ascii="仿宋" w:hAnsi="仿宋" w:eastAsia="仿宋" w:cs="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0" w:type="auto"/>
            <w:noWrap w:val="0"/>
            <w:vAlign w:val="center"/>
          </w:tcPr>
          <w:p>
            <w:pPr>
              <w:spacing w:line="240" w:lineRule="auto"/>
              <w:jc w:val="left"/>
              <w:rPr>
                <w:rFonts w:hint="eastAsia" w:ascii="仿宋" w:hAnsi="仿宋" w:eastAsia="仿宋" w:cs="仿宋"/>
                <w:sz w:val="28"/>
                <w:szCs w:val="28"/>
              </w:rPr>
            </w:pPr>
            <w:r>
              <w:rPr>
                <w:rFonts w:hint="eastAsia" w:ascii="仿宋" w:hAnsi="仿宋" w:eastAsia="仿宋" w:cs="仿宋"/>
                <w:sz w:val="28"/>
                <w:szCs w:val="28"/>
              </w:rPr>
              <w:t>1、局机关</w:t>
            </w:r>
          </w:p>
        </w:tc>
        <w:tc>
          <w:tcPr>
            <w:tcW w:w="0" w:type="auto"/>
            <w:tcBorders>
              <w:right w:val="single" w:color="auto" w:sz="4" w:space="0"/>
            </w:tcBorders>
            <w:noWrap w:val="0"/>
            <w:vAlign w:val="center"/>
          </w:tcPr>
          <w:p>
            <w:pPr>
              <w:autoSpaceDN w:val="0"/>
              <w:spacing w:line="240" w:lineRule="auto"/>
              <w:jc w:val="center"/>
              <w:textAlignment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39.25</w:t>
            </w:r>
          </w:p>
        </w:tc>
        <w:tc>
          <w:tcPr>
            <w:tcW w:w="0" w:type="auto"/>
            <w:gridSpan w:val="4"/>
            <w:tcBorders>
              <w:left w:val="single" w:color="auto" w:sz="4" w:space="0"/>
            </w:tcBorders>
            <w:noWrap w:val="0"/>
            <w:vAlign w:val="center"/>
          </w:tcPr>
          <w:p>
            <w:pPr>
              <w:autoSpaceDN w:val="0"/>
              <w:spacing w:line="240" w:lineRule="auto"/>
              <w:jc w:val="center"/>
              <w:textAlignment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39.25</w:t>
            </w:r>
          </w:p>
        </w:tc>
        <w:tc>
          <w:tcPr>
            <w:tcW w:w="0" w:type="auto"/>
            <w:gridSpan w:val="4"/>
            <w:noWrap w:val="0"/>
            <w:vAlign w:val="center"/>
          </w:tcPr>
          <w:p>
            <w:pPr>
              <w:autoSpaceDN w:val="0"/>
              <w:spacing w:line="240" w:lineRule="auto"/>
              <w:jc w:val="center"/>
              <w:textAlignment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0</w:t>
            </w:r>
          </w:p>
        </w:tc>
        <w:tc>
          <w:tcPr>
            <w:tcW w:w="0" w:type="auto"/>
            <w:gridSpan w:val="2"/>
            <w:noWrap w:val="0"/>
            <w:vAlign w:val="center"/>
          </w:tcPr>
          <w:p>
            <w:pPr>
              <w:autoSpaceDN w:val="0"/>
              <w:spacing w:line="240" w:lineRule="auto"/>
              <w:jc w:val="center"/>
              <w:textAlignment w:val="center"/>
              <w:rPr>
                <w:rFonts w:hint="eastAsia" w:ascii="仿宋" w:hAnsi="仿宋" w:eastAsia="仿宋" w:cs="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0" w:type="auto"/>
            <w:gridSpan w:val="12"/>
            <w:noWrap w:val="0"/>
            <w:vAlign w:val="center"/>
          </w:tcPr>
          <w:p>
            <w:pPr>
              <w:autoSpaceDN w:val="0"/>
              <w:spacing w:line="240" w:lineRule="auto"/>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0" w:type="auto"/>
            <w:vMerge w:val="restart"/>
            <w:noWrap w:val="0"/>
            <w:vAlign w:val="center"/>
          </w:tcPr>
          <w:p>
            <w:pPr>
              <w:autoSpaceDN w:val="0"/>
              <w:spacing w:line="240" w:lineRule="auto"/>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整体支出绩效定性目标及实施计划完成情况</w:t>
            </w:r>
          </w:p>
        </w:tc>
        <w:tc>
          <w:tcPr>
            <w:tcW w:w="0" w:type="auto"/>
            <w:gridSpan w:val="5"/>
            <w:noWrap w:val="0"/>
            <w:vAlign w:val="center"/>
          </w:tcPr>
          <w:p>
            <w:pPr>
              <w:autoSpaceDN w:val="0"/>
              <w:spacing w:line="240" w:lineRule="auto"/>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预期目标</w:t>
            </w:r>
          </w:p>
        </w:tc>
        <w:tc>
          <w:tcPr>
            <w:tcW w:w="0" w:type="auto"/>
            <w:gridSpan w:val="6"/>
            <w:noWrap w:val="0"/>
            <w:vAlign w:val="center"/>
          </w:tcPr>
          <w:p>
            <w:pPr>
              <w:autoSpaceDN w:val="0"/>
              <w:spacing w:line="240" w:lineRule="auto"/>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0" w:type="auto"/>
            <w:vMerge w:val="continue"/>
            <w:noWrap w:val="0"/>
            <w:vAlign w:val="center"/>
          </w:tcPr>
          <w:p>
            <w:pPr>
              <w:spacing w:line="240" w:lineRule="auto"/>
              <w:rPr>
                <w:rFonts w:hint="eastAsia" w:ascii="仿宋" w:hAnsi="仿宋" w:eastAsia="仿宋" w:cs="仿宋"/>
                <w:sz w:val="28"/>
                <w:szCs w:val="28"/>
              </w:rPr>
            </w:pPr>
          </w:p>
        </w:tc>
        <w:tc>
          <w:tcPr>
            <w:tcW w:w="0" w:type="auto"/>
            <w:gridSpan w:val="5"/>
            <w:noWrap w:val="0"/>
            <w:vAlign w:val="center"/>
          </w:tcPr>
          <w:p>
            <w:pPr>
              <w:autoSpaceDN w:val="0"/>
              <w:spacing w:line="240" w:lineRule="auto"/>
              <w:jc w:val="left"/>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目标1：预算配置完善，严格控制人员数量、三公经费和重点开支。</w:t>
            </w:r>
          </w:p>
          <w:p>
            <w:pPr>
              <w:autoSpaceDN w:val="0"/>
              <w:spacing w:line="240" w:lineRule="auto"/>
              <w:jc w:val="left"/>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目标2：预算调整率控制在5%以内（政策性调整除外），管理严谨，掌握支付进度，严格按流程合规使用资金，保证资金无结余。</w:t>
            </w:r>
          </w:p>
          <w:p>
            <w:pPr>
              <w:autoSpaceDN w:val="0"/>
              <w:spacing w:line="240" w:lineRule="auto"/>
              <w:jc w:val="left"/>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目标3：资产管理制度完善，安全性能高，固定资产利用率达100%。</w:t>
            </w:r>
          </w:p>
        </w:tc>
        <w:tc>
          <w:tcPr>
            <w:tcW w:w="0" w:type="auto"/>
            <w:gridSpan w:val="6"/>
            <w:noWrap w:val="0"/>
            <w:vAlign w:val="center"/>
          </w:tcPr>
          <w:p>
            <w:pPr>
              <w:autoSpaceDN w:val="0"/>
              <w:spacing w:line="240" w:lineRule="auto"/>
              <w:jc w:val="left"/>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目标1：</w:t>
            </w:r>
            <w:r>
              <w:rPr>
                <w:rFonts w:hint="eastAsia" w:ascii="仿宋" w:hAnsi="仿宋" w:eastAsia="仿宋" w:cs="仿宋"/>
                <w:bCs/>
                <w:color w:val="000000"/>
                <w:sz w:val="28"/>
                <w:szCs w:val="28"/>
              </w:rPr>
              <w:t>严减</w:t>
            </w:r>
            <w:r>
              <w:rPr>
                <w:rFonts w:hint="eastAsia" w:ascii="仿宋" w:hAnsi="仿宋" w:eastAsia="仿宋" w:cs="仿宋"/>
                <w:color w:val="000000"/>
                <w:sz w:val="28"/>
                <w:szCs w:val="28"/>
              </w:rPr>
              <w:t>三公经费，控制成本，落实重点开支。</w:t>
            </w:r>
          </w:p>
          <w:p>
            <w:pPr>
              <w:autoSpaceDN w:val="0"/>
              <w:spacing w:line="240" w:lineRule="auto"/>
              <w:jc w:val="left"/>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目标2：保证预算调整控制率，预算紧跟支付系统监控数据，按月申报用款计划；资金审批手续完备，实行专款专用；资金无结余。</w:t>
            </w:r>
          </w:p>
          <w:p>
            <w:pPr>
              <w:autoSpaceDN w:val="0"/>
              <w:spacing w:line="240" w:lineRule="auto"/>
              <w:jc w:val="left"/>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目标3：监控所有资产，保证资产安全性，完善与账务系统的对接，使固定资产利用率达到100%。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0" w:type="auto"/>
            <w:vMerge w:val="restart"/>
            <w:noWrap w:val="0"/>
            <w:vAlign w:val="center"/>
          </w:tcPr>
          <w:p>
            <w:pPr>
              <w:autoSpaceDN w:val="0"/>
              <w:spacing w:line="240" w:lineRule="auto"/>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整体</w:t>
            </w:r>
          </w:p>
          <w:p>
            <w:pPr>
              <w:autoSpaceDN w:val="0"/>
              <w:spacing w:line="240" w:lineRule="auto"/>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支出</w:t>
            </w:r>
          </w:p>
          <w:p>
            <w:pPr>
              <w:autoSpaceDN w:val="0"/>
              <w:spacing w:line="240" w:lineRule="auto"/>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绩效定量目标及实施计划完成情况</w:t>
            </w:r>
          </w:p>
        </w:tc>
        <w:tc>
          <w:tcPr>
            <w:tcW w:w="0" w:type="auto"/>
            <w:gridSpan w:val="4"/>
            <w:noWrap w:val="0"/>
            <w:vAlign w:val="center"/>
          </w:tcPr>
          <w:p>
            <w:pPr>
              <w:autoSpaceDN w:val="0"/>
              <w:spacing w:line="240" w:lineRule="auto"/>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评价内容</w:t>
            </w:r>
          </w:p>
        </w:tc>
        <w:tc>
          <w:tcPr>
            <w:tcW w:w="0" w:type="auto"/>
            <w:gridSpan w:val="2"/>
            <w:noWrap w:val="0"/>
            <w:vAlign w:val="center"/>
          </w:tcPr>
          <w:p>
            <w:pPr>
              <w:autoSpaceDN w:val="0"/>
              <w:spacing w:line="240" w:lineRule="auto"/>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绩效目标</w:t>
            </w:r>
          </w:p>
        </w:tc>
        <w:tc>
          <w:tcPr>
            <w:tcW w:w="0" w:type="auto"/>
            <w:gridSpan w:val="5"/>
            <w:noWrap w:val="0"/>
            <w:vAlign w:val="center"/>
          </w:tcPr>
          <w:p>
            <w:pPr>
              <w:autoSpaceDN w:val="0"/>
              <w:spacing w:line="240" w:lineRule="auto"/>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0" w:type="auto"/>
            <w:vMerge w:val="continue"/>
            <w:noWrap w:val="0"/>
            <w:vAlign w:val="center"/>
          </w:tcPr>
          <w:p>
            <w:pPr>
              <w:spacing w:line="240" w:lineRule="auto"/>
              <w:rPr>
                <w:rFonts w:hint="eastAsia" w:ascii="仿宋" w:hAnsi="仿宋" w:eastAsia="仿宋" w:cs="仿宋"/>
                <w:sz w:val="28"/>
                <w:szCs w:val="28"/>
              </w:rPr>
            </w:pPr>
          </w:p>
        </w:tc>
        <w:tc>
          <w:tcPr>
            <w:tcW w:w="0" w:type="auto"/>
            <w:gridSpan w:val="2"/>
            <w:vMerge w:val="restart"/>
            <w:noWrap w:val="0"/>
            <w:vAlign w:val="center"/>
          </w:tcPr>
          <w:p>
            <w:pPr>
              <w:autoSpaceDN w:val="0"/>
              <w:spacing w:line="240" w:lineRule="auto"/>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产出目标</w:t>
            </w:r>
          </w:p>
          <w:p>
            <w:pPr>
              <w:autoSpaceDN w:val="0"/>
              <w:spacing w:line="240" w:lineRule="auto"/>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（部门工作实绩，包含上级部门和县委县政府布置的重点工作、实事任务等，根据部门实际进行调整细化）</w:t>
            </w:r>
          </w:p>
        </w:tc>
        <w:tc>
          <w:tcPr>
            <w:tcW w:w="0" w:type="auto"/>
            <w:gridSpan w:val="2"/>
            <w:vMerge w:val="restart"/>
            <w:noWrap w:val="0"/>
            <w:textDirection w:val="tbRlV"/>
            <w:vAlign w:val="center"/>
          </w:tcPr>
          <w:p>
            <w:pPr>
              <w:autoSpaceDN w:val="0"/>
              <w:spacing w:line="240" w:lineRule="auto"/>
              <w:ind w:left="113" w:right="113"/>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质量指标</w:t>
            </w:r>
          </w:p>
        </w:tc>
        <w:tc>
          <w:tcPr>
            <w:tcW w:w="0" w:type="auto"/>
            <w:gridSpan w:val="2"/>
            <w:noWrap w:val="0"/>
            <w:vAlign w:val="center"/>
          </w:tcPr>
          <w:p>
            <w:pPr>
              <w:autoSpaceDN w:val="0"/>
              <w:spacing w:line="240" w:lineRule="auto"/>
              <w:jc w:val="left"/>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指标1：改革经营体制</w:t>
            </w:r>
          </w:p>
        </w:tc>
        <w:tc>
          <w:tcPr>
            <w:tcW w:w="0" w:type="auto"/>
            <w:gridSpan w:val="5"/>
            <w:noWrap w:val="0"/>
            <w:vAlign w:val="center"/>
          </w:tcPr>
          <w:p>
            <w:pPr>
              <w:autoSpaceDN w:val="0"/>
              <w:spacing w:line="240" w:lineRule="auto"/>
              <w:jc w:val="center"/>
              <w:textAlignment w:val="center"/>
              <w:rPr>
                <w:rFonts w:hint="eastAsia" w:ascii="仿宋" w:hAnsi="仿宋" w:eastAsia="仿宋" w:cs="仿宋"/>
                <w:bCs/>
                <w:color w:val="000000"/>
                <w:sz w:val="28"/>
                <w:szCs w:val="28"/>
              </w:rPr>
            </w:pPr>
            <w:r>
              <w:rPr>
                <w:rFonts w:hint="eastAsia" w:ascii="仿宋" w:hAnsi="仿宋" w:eastAsia="仿宋" w:cs="仿宋"/>
                <w:bCs/>
                <w:color w:val="000000"/>
                <w:sz w:val="28"/>
                <w:szCs w:val="28"/>
              </w:rPr>
              <w:t>牵头平台公司整合转型，从“管企业”到“管资本”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34" w:hRule="atLeast"/>
          <w:jc w:val="center"/>
        </w:trPr>
        <w:tc>
          <w:tcPr>
            <w:tcW w:w="0" w:type="auto"/>
            <w:vMerge w:val="continue"/>
            <w:noWrap w:val="0"/>
            <w:vAlign w:val="center"/>
          </w:tcPr>
          <w:p>
            <w:pPr>
              <w:spacing w:line="240" w:lineRule="auto"/>
              <w:rPr>
                <w:rFonts w:hint="eastAsia" w:ascii="仿宋" w:hAnsi="仿宋" w:eastAsia="仿宋" w:cs="仿宋"/>
                <w:sz w:val="28"/>
                <w:szCs w:val="28"/>
              </w:rPr>
            </w:pPr>
          </w:p>
        </w:tc>
        <w:tc>
          <w:tcPr>
            <w:tcW w:w="0" w:type="auto"/>
            <w:gridSpan w:val="2"/>
            <w:vMerge w:val="continue"/>
            <w:noWrap w:val="0"/>
            <w:vAlign w:val="center"/>
          </w:tcPr>
          <w:p>
            <w:pPr>
              <w:autoSpaceDN w:val="0"/>
              <w:spacing w:line="240" w:lineRule="auto"/>
              <w:rPr>
                <w:rFonts w:hint="eastAsia" w:ascii="仿宋" w:hAnsi="仿宋" w:eastAsia="仿宋" w:cs="仿宋"/>
                <w:sz w:val="28"/>
                <w:szCs w:val="28"/>
              </w:rPr>
            </w:pPr>
          </w:p>
        </w:tc>
        <w:tc>
          <w:tcPr>
            <w:tcW w:w="0" w:type="auto"/>
            <w:gridSpan w:val="2"/>
            <w:vMerge w:val="continue"/>
            <w:noWrap w:val="0"/>
            <w:textDirection w:val="tbRlV"/>
            <w:vAlign w:val="center"/>
          </w:tcPr>
          <w:p>
            <w:pPr>
              <w:spacing w:line="240" w:lineRule="auto"/>
              <w:ind w:left="113" w:right="113"/>
              <w:rPr>
                <w:rFonts w:hint="eastAsia" w:ascii="仿宋" w:hAnsi="仿宋" w:eastAsia="仿宋" w:cs="仿宋"/>
                <w:sz w:val="28"/>
                <w:szCs w:val="28"/>
              </w:rPr>
            </w:pPr>
          </w:p>
        </w:tc>
        <w:tc>
          <w:tcPr>
            <w:tcW w:w="0" w:type="auto"/>
            <w:gridSpan w:val="2"/>
            <w:noWrap w:val="0"/>
            <w:vAlign w:val="center"/>
          </w:tcPr>
          <w:p>
            <w:pPr>
              <w:autoSpaceDN w:val="0"/>
              <w:spacing w:line="240" w:lineRule="auto"/>
              <w:jc w:val="left"/>
              <w:textAlignment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rPr>
              <w:t>指标</w:t>
            </w:r>
            <w:r>
              <w:rPr>
                <w:rFonts w:hint="eastAsia" w:ascii="仿宋" w:hAnsi="仿宋" w:eastAsia="仿宋" w:cs="仿宋"/>
                <w:color w:val="000000"/>
                <w:sz w:val="28"/>
                <w:szCs w:val="28"/>
                <w:lang w:val="en-US" w:eastAsia="zh-CN"/>
              </w:rPr>
              <w:t>2:加强经营性国有资产运营，发挥平台杠杆作用。</w:t>
            </w:r>
          </w:p>
        </w:tc>
        <w:tc>
          <w:tcPr>
            <w:tcW w:w="0" w:type="auto"/>
            <w:gridSpan w:val="5"/>
            <w:noWrap w:val="0"/>
            <w:vAlign w:val="center"/>
          </w:tcPr>
          <w:p>
            <w:pPr>
              <w:spacing w:line="240" w:lineRule="auto"/>
              <w:rPr>
                <w:rFonts w:hint="eastAsia" w:ascii="仿宋" w:hAnsi="仿宋" w:eastAsia="仿宋" w:cs="仿宋"/>
                <w:sz w:val="28"/>
                <w:szCs w:val="28"/>
              </w:rPr>
            </w:pPr>
            <w:r>
              <w:rPr>
                <w:rFonts w:hint="eastAsia" w:ascii="仿宋" w:hAnsi="仿宋" w:eastAsia="仿宋" w:cs="仿宋"/>
                <w:bCs/>
                <w:color w:val="000000"/>
                <w:sz w:val="28"/>
                <w:szCs w:val="28"/>
              </w:rPr>
              <w:t>惠华公司归集的土地资产304宗，评估7次，拍卖7次，实现收入965.1万元</w:t>
            </w:r>
            <w:r>
              <w:rPr>
                <w:rFonts w:hint="eastAsia" w:ascii="仿宋" w:hAnsi="仿宋" w:eastAsia="仿宋" w:cs="仿宋"/>
                <w:sz w:val="28"/>
                <w:szCs w:val="28"/>
              </w:rPr>
              <w:t>。</w:t>
            </w:r>
          </w:p>
          <w:p>
            <w:pPr>
              <w:autoSpaceDN w:val="0"/>
              <w:spacing w:line="240" w:lineRule="auto"/>
              <w:jc w:val="left"/>
              <w:textAlignment w:val="center"/>
              <w:rPr>
                <w:rFonts w:hint="eastAsia" w:ascii="仿宋" w:hAnsi="仿宋" w:eastAsia="仿宋" w:cs="仿宋"/>
                <w:b/>
                <w:color w:val="000000"/>
                <w:sz w:val="28"/>
                <w:szCs w:val="28"/>
              </w:rPr>
            </w:pPr>
            <w:r>
              <w:rPr>
                <w:rFonts w:hint="eastAsia" w:ascii="仿宋" w:hAnsi="仿宋" w:eastAsia="仿宋" w:cs="仿宋"/>
                <w:bCs/>
                <w:color w:val="000000"/>
                <w:sz w:val="28"/>
                <w:szCs w:val="28"/>
                <w:lang w:eastAsia="zh-CN"/>
              </w:rPr>
              <w:t>湘盛公司归集的资产总宗数133宗，其中包括水库3宗，评估1次，拍卖1次，实现收入64400元</w:t>
            </w:r>
            <w:r>
              <w:rPr>
                <w:rFonts w:hint="eastAsia" w:ascii="仿宋" w:hAnsi="仿宋" w:eastAsia="仿宋" w:cs="仿宋"/>
                <w:sz w:val="28"/>
                <w:szCs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34" w:hRule="atLeast"/>
          <w:jc w:val="center"/>
        </w:trPr>
        <w:tc>
          <w:tcPr>
            <w:tcW w:w="0" w:type="auto"/>
            <w:vMerge w:val="continue"/>
            <w:noWrap w:val="0"/>
            <w:vAlign w:val="center"/>
          </w:tcPr>
          <w:p>
            <w:pPr>
              <w:spacing w:line="240" w:lineRule="auto"/>
              <w:rPr>
                <w:rFonts w:hint="eastAsia" w:ascii="仿宋" w:hAnsi="仿宋" w:eastAsia="仿宋" w:cs="仿宋"/>
                <w:sz w:val="28"/>
                <w:szCs w:val="28"/>
              </w:rPr>
            </w:pPr>
          </w:p>
        </w:tc>
        <w:tc>
          <w:tcPr>
            <w:tcW w:w="0" w:type="auto"/>
            <w:gridSpan w:val="2"/>
            <w:vMerge w:val="continue"/>
            <w:noWrap w:val="0"/>
            <w:vAlign w:val="center"/>
          </w:tcPr>
          <w:p>
            <w:pPr>
              <w:autoSpaceDN w:val="0"/>
              <w:spacing w:line="240" w:lineRule="auto"/>
              <w:rPr>
                <w:rFonts w:hint="eastAsia" w:ascii="仿宋" w:hAnsi="仿宋" w:eastAsia="仿宋" w:cs="仿宋"/>
                <w:sz w:val="28"/>
                <w:szCs w:val="28"/>
              </w:rPr>
            </w:pPr>
          </w:p>
        </w:tc>
        <w:tc>
          <w:tcPr>
            <w:tcW w:w="0" w:type="auto"/>
            <w:gridSpan w:val="2"/>
            <w:noWrap w:val="0"/>
            <w:vAlign w:val="center"/>
          </w:tcPr>
          <w:p>
            <w:pPr>
              <w:autoSpaceDN w:val="0"/>
              <w:spacing w:line="240" w:lineRule="auto"/>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数量</w:t>
            </w:r>
          </w:p>
          <w:p>
            <w:pPr>
              <w:autoSpaceDN w:val="0"/>
              <w:spacing w:line="240" w:lineRule="auto"/>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指标</w:t>
            </w:r>
          </w:p>
        </w:tc>
        <w:tc>
          <w:tcPr>
            <w:tcW w:w="0" w:type="auto"/>
            <w:gridSpan w:val="2"/>
            <w:noWrap w:val="0"/>
            <w:vAlign w:val="center"/>
          </w:tcPr>
          <w:p>
            <w:pPr>
              <w:autoSpaceDN w:val="0"/>
              <w:spacing w:line="240" w:lineRule="auto"/>
              <w:jc w:val="left"/>
              <w:textAlignment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rPr>
              <w:t>指</w:t>
            </w:r>
            <w:r>
              <w:rPr>
                <w:rFonts w:hint="eastAsia" w:ascii="仿宋" w:hAnsi="仿宋" w:eastAsia="仿宋" w:cs="仿宋"/>
                <w:color w:val="000000"/>
                <w:sz w:val="28"/>
                <w:szCs w:val="28"/>
                <w:lang w:eastAsia="zh-CN"/>
              </w:rPr>
              <w:t>标</w:t>
            </w:r>
            <w:r>
              <w:rPr>
                <w:rFonts w:hint="eastAsia" w:ascii="仿宋" w:hAnsi="仿宋" w:eastAsia="仿宋" w:cs="仿宋"/>
                <w:color w:val="000000"/>
                <w:sz w:val="28"/>
                <w:szCs w:val="28"/>
                <w:lang w:val="en-US" w:eastAsia="zh-CN"/>
              </w:rPr>
              <w:t>1：26家企业纳入公司制改革</w:t>
            </w:r>
          </w:p>
        </w:tc>
        <w:tc>
          <w:tcPr>
            <w:tcW w:w="0" w:type="auto"/>
            <w:gridSpan w:val="5"/>
            <w:noWrap w:val="0"/>
            <w:vAlign w:val="center"/>
          </w:tcPr>
          <w:p>
            <w:pPr>
              <w:autoSpaceDN w:val="0"/>
              <w:spacing w:line="240" w:lineRule="auto"/>
              <w:jc w:val="left"/>
              <w:textAlignment w:val="center"/>
              <w:rPr>
                <w:rFonts w:hint="eastAsia" w:ascii="仿宋" w:hAnsi="仿宋" w:eastAsia="仿宋" w:cs="仿宋"/>
                <w:b/>
                <w:color w:val="000000"/>
                <w:sz w:val="28"/>
                <w:szCs w:val="28"/>
              </w:rPr>
            </w:pPr>
            <w:r>
              <w:rPr>
                <w:rFonts w:hint="eastAsia" w:ascii="仿宋" w:hAnsi="仿宋" w:eastAsia="仿宋" w:cs="仿宋"/>
                <w:bCs/>
                <w:color w:val="000000"/>
                <w:sz w:val="28"/>
                <w:szCs w:val="28"/>
              </w:rPr>
              <w:t>改为公司22家，注销4家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0" w:type="auto"/>
            <w:vMerge w:val="continue"/>
            <w:noWrap w:val="0"/>
            <w:vAlign w:val="center"/>
          </w:tcPr>
          <w:p>
            <w:pPr>
              <w:spacing w:line="240" w:lineRule="auto"/>
              <w:rPr>
                <w:rFonts w:hint="eastAsia" w:ascii="仿宋" w:hAnsi="仿宋" w:eastAsia="仿宋" w:cs="仿宋"/>
                <w:sz w:val="28"/>
                <w:szCs w:val="28"/>
              </w:rPr>
            </w:pPr>
          </w:p>
        </w:tc>
        <w:tc>
          <w:tcPr>
            <w:tcW w:w="0" w:type="auto"/>
            <w:gridSpan w:val="2"/>
            <w:vMerge w:val="continue"/>
            <w:noWrap w:val="0"/>
            <w:vAlign w:val="center"/>
          </w:tcPr>
          <w:p>
            <w:pPr>
              <w:autoSpaceDN w:val="0"/>
              <w:spacing w:line="240" w:lineRule="auto"/>
              <w:rPr>
                <w:rFonts w:hint="eastAsia" w:ascii="仿宋" w:hAnsi="仿宋" w:eastAsia="仿宋" w:cs="仿宋"/>
                <w:sz w:val="28"/>
                <w:szCs w:val="28"/>
              </w:rPr>
            </w:pPr>
          </w:p>
        </w:tc>
        <w:tc>
          <w:tcPr>
            <w:tcW w:w="0" w:type="auto"/>
            <w:gridSpan w:val="2"/>
            <w:vMerge w:val="restart"/>
            <w:noWrap w:val="0"/>
            <w:textDirection w:val="tbRlV"/>
            <w:vAlign w:val="center"/>
          </w:tcPr>
          <w:p>
            <w:pPr>
              <w:autoSpaceDN w:val="0"/>
              <w:spacing w:line="240" w:lineRule="auto"/>
              <w:ind w:left="113" w:right="113"/>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时效指标</w:t>
            </w:r>
          </w:p>
        </w:tc>
        <w:tc>
          <w:tcPr>
            <w:tcW w:w="0" w:type="auto"/>
            <w:gridSpan w:val="2"/>
            <w:noWrap w:val="0"/>
            <w:vAlign w:val="center"/>
          </w:tcPr>
          <w:p>
            <w:pPr>
              <w:autoSpaceDN w:val="0"/>
              <w:spacing w:line="240" w:lineRule="auto"/>
              <w:jc w:val="left"/>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指标1：监督完成经营性项目融资</w:t>
            </w:r>
          </w:p>
        </w:tc>
        <w:tc>
          <w:tcPr>
            <w:tcW w:w="0" w:type="auto"/>
            <w:gridSpan w:val="5"/>
            <w:noWrap w:val="0"/>
            <w:vAlign w:val="center"/>
          </w:tcPr>
          <w:p>
            <w:pPr>
              <w:autoSpaceDN w:val="0"/>
              <w:spacing w:line="240" w:lineRule="auto"/>
              <w:jc w:val="left"/>
              <w:textAlignment w:val="center"/>
              <w:rPr>
                <w:rFonts w:hint="eastAsia" w:ascii="仿宋" w:hAnsi="仿宋" w:eastAsia="仿宋" w:cs="仿宋"/>
                <w:b/>
                <w:color w:val="000000"/>
                <w:sz w:val="28"/>
                <w:szCs w:val="28"/>
              </w:rPr>
            </w:pPr>
            <w:r>
              <w:rPr>
                <w:rFonts w:hint="eastAsia" w:ascii="仿宋" w:hAnsi="仿宋" w:eastAsia="仿宋" w:cs="仿宋"/>
                <w:bCs/>
                <w:color w:val="000000"/>
                <w:sz w:val="28"/>
                <w:szCs w:val="28"/>
              </w:rPr>
              <w:t>协助平台公司完成融资任务并确保资金及时到位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34" w:hRule="atLeast"/>
          <w:jc w:val="center"/>
        </w:trPr>
        <w:tc>
          <w:tcPr>
            <w:tcW w:w="0" w:type="auto"/>
            <w:vMerge w:val="continue"/>
            <w:noWrap w:val="0"/>
            <w:vAlign w:val="center"/>
          </w:tcPr>
          <w:p>
            <w:pPr>
              <w:spacing w:line="240" w:lineRule="auto"/>
              <w:rPr>
                <w:rFonts w:hint="eastAsia" w:ascii="仿宋" w:hAnsi="仿宋" w:eastAsia="仿宋" w:cs="仿宋"/>
                <w:sz w:val="28"/>
                <w:szCs w:val="28"/>
              </w:rPr>
            </w:pPr>
          </w:p>
        </w:tc>
        <w:tc>
          <w:tcPr>
            <w:tcW w:w="0" w:type="auto"/>
            <w:gridSpan w:val="2"/>
            <w:vMerge w:val="continue"/>
            <w:noWrap w:val="0"/>
            <w:vAlign w:val="center"/>
          </w:tcPr>
          <w:p>
            <w:pPr>
              <w:autoSpaceDN w:val="0"/>
              <w:spacing w:line="240" w:lineRule="auto"/>
              <w:rPr>
                <w:rFonts w:hint="eastAsia" w:ascii="仿宋" w:hAnsi="仿宋" w:eastAsia="仿宋" w:cs="仿宋"/>
                <w:sz w:val="28"/>
                <w:szCs w:val="28"/>
              </w:rPr>
            </w:pPr>
          </w:p>
        </w:tc>
        <w:tc>
          <w:tcPr>
            <w:tcW w:w="0" w:type="auto"/>
            <w:gridSpan w:val="2"/>
            <w:vMerge w:val="continue"/>
            <w:noWrap w:val="0"/>
            <w:textDirection w:val="tbRlV"/>
            <w:vAlign w:val="center"/>
          </w:tcPr>
          <w:p>
            <w:pPr>
              <w:autoSpaceDN w:val="0"/>
              <w:spacing w:line="240" w:lineRule="auto"/>
              <w:ind w:left="113" w:right="113"/>
              <w:jc w:val="center"/>
              <w:textAlignment w:val="center"/>
              <w:rPr>
                <w:rFonts w:hint="eastAsia" w:ascii="仿宋" w:hAnsi="仿宋" w:eastAsia="仿宋" w:cs="仿宋"/>
                <w:color w:val="000000"/>
                <w:sz w:val="28"/>
                <w:szCs w:val="28"/>
              </w:rPr>
            </w:pPr>
          </w:p>
        </w:tc>
        <w:tc>
          <w:tcPr>
            <w:tcW w:w="0" w:type="auto"/>
            <w:gridSpan w:val="2"/>
            <w:noWrap w:val="0"/>
            <w:vAlign w:val="center"/>
          </w:tcPr>
          <w:p>
            <w:pPr>
              <w:autoSpaceDN w:val="0"/>
              <w:spacing w:line="240" w:lineRule="auto"/>
              <w:jc w:val="left"/>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指标2：资金支付进度下达</w:t>
            </w:r>
          </w:p>
        </w:tc>
        <w:tc>
          <w:tcPr>
            <w:tcW w:w="0" w:type="auto"/>
            <w:gridSpan w:val="5"/>
            <w:noWrap w:val="0"/>
            <w:vAlign w:val="center"/>
          </w:tcPr>
          <w:p>
            <w:pPr>
              <w:autoSpaceDN w:val="0"/>
              <w:spacing w:line="240" w:lineRule="auto"/>
              <w:jc w:val="left"/>
              <w:textAlignment w:val="center"/>
              <w:rPr>
                <w:rFonts w:hint="eastAsia" w:ascii="仿宋" w:hAnsi="仿宋" w:eastAsia="仿宋" w:cs="仿宋"/>
                <w:b/>
                <w:color w:val="000000"/>
                <w:sz w:val="28"/>
                <w:szCs w:val="28"/>
              </w:rPr>
            </w:pPr>
            <w:r>
              <w:rPr>
                <w:rFonts w:hint="eastAsia" w:ascii="仿宋" w:hAnsi="仿宋" w:eastAsia="仿宋" w:cs="仿宋"/>
                <w:bCs/>
                <w:color w:val="000000"/>
                <w:sz w:val="28"/>
                <w:szCs w:val="28"/>
              </w:rPr>
              <w:t>专项资金下达及时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0" w:type="auto"/>
            <w:vMerge w:val="continue"/>
            <w:noWrap w:val="0"/>
            <w:vAlign w:val="center"/>
          </w:tcPr>
          <w:p>
            <w:pPr>
              <w:spacing w:line="240" w:lineRule="auto"/>
              <w:rPr>
                <w:rFonts w:hint="eastAsia" w:ascii="仿宋" w:hAnsi="仿宋" w:eastAsia="仿宋" w:cs="仿宋"/>
                <w:sz w:val="28"/>
                <w:szCs w:val="28"/>
              </w:rPr>
            </w:pPr>
          </w:p>
        </w:tc>
        <w:tc>
          <w:tcPr>
            <w:tcW w:w="0" w:type="auto"/>
            <w:gridSpan w:val="2"/>
            <w:vMerge w:val="continue"/>
            <w:noWrap w:val="0"/>
            <w:vAlign w:val="center"/>
          </w:tcPr>
          <w:p>
            <w:pPr>
              <w:autoSpaceDN w:val="0"/>
              <w:spacing w:line="240" w:lineRule="auto"/>
              <w:rPr>
                <w:rFonts w:hint="eastAsia" w:ascii="仿宋" w:hAnsi="仿宋" w:eastAsia="仿宋" w:cs="仿宋"/>
                <w:sz w:val="28"/>
                <w:szCs w:val="28"/>
              </w:rPr>
            </w:pPr>
          </w:p>
        </w:tc>
        <w:tc>
          <w:tcPr>
            <w:tcW w:w="0" w:type="auto"/>
            <w:gridSpan w:val="2"/>
            <w:vMerge w:val="restart"/>
            <w:noWrap w:val="0"/>
            <w:vAlign w:val="center"/>
          </w:tcPr>
          <w:p>
            <w:pPr>
              <w:autoSpaceDN w:val="0"/>
              <w:spacing w:line="240" w:lineRule="auto"/>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成本</w:t>
            </w:r>
          </w:p>
          <w:p>
            <w:pPr>
              <w:autoSpaceDN w:val="0"/>
              <w:spacing w:line="240" w:lineRule="auto"/>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指标</w:t>
            </w:r>
          </w:p>
        </w:tc>
        <w:tc>
          <w:tcPr>
            <w:tcW w:w="0" w:type="auto"/>
            <w:gridSpan w:val="2"/>
            <w:noWrap w:val="0"/>
            <w:vAlign w:val="center"/>
          </w:tcPr>
          <w:p>
            <w:pPr>
              <w:autoSpaceDN w:val="0"/>
              <w:spacing w:line="240" w:lineRule="auto"/>
              <w:jc w:val="left"/>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指标1：加强了经营性国有资产的资本化运营</w:t>
            </w:r>
          </w:p>
        </w:tc>
        <w:tc>
          <w:tcPr>
            <w:tcW w:w="0" w:type="auto"/>
            <w:gridSpan w:val="5"/>
            <w:noWrap w:val="0"/>
            <w:vAlign w:val="center"/>
          </w:tcPr>
          <w:p>
            <w:pPr>
              <w:autoSpaceDN w:val="0"/>
              <w:spacing w:line="240" w:lineRule="auto"/>
              <w:jc w:val="center"/>
              <w:textAlignment w:val="center"/>
              <w:rPr>
                <w:rFonts w:hint="eastAsia" w:ascii="仿宋" w:hAnsi="仿宋" w:eastAsia="仿宋" w:cs="仿宋"/>
                <w:b/>
                <w:color w:val="000000"/>
                <w:sz w:val="28"/>
                <w:szCs w:val="28"/>
              </w:rPr>
            </w:pPr>
            <w:r>
              <w:rPr>
                <w:rFonts w:hint="eastAsia" w:ascii="仿宋" w:hAnsi="仿宋" w:eastAsia="仿宋" w:cs="仿宋"/>
                <w:bCs/>
                <w:color w:val="000000"/>
                <w:sz w:val="28"/>
                <w:szCs w:val="28"/>
              </w:rPr>
              <w:t>发挥平台杠杆作用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34" w:hRule="atLeast"/>
          <w:jc w:val="center"/>
        </w:trPr>
        <w:tc>
          <w:tcPr>
            <w:tcW w:w="0" w:type="auto"/>
            <w:vMerge w:val="continue"/>
            <w:noWrap w:val="0"/>
            <w:vAlign w:val="center"/>
          </w:tcPr>
          <w:p>
            <w:pPr>
              <w:spacing w:line="240" w:lineRule="auto"/>
              <w:rPr>
                <w:rFonts w:hint="eastAsia" w:ascii="仿宋" w:hAnsi="仿宋" w:eastAsia="仿宋" w:cs="仿宋"/>
                <w:sz w:val="28"/>
                <w:szCs w:val="28"/>
              </w:rPr>
            </w:pPr>
          </w:p>
        </w:tc>
        <w:tc>
          <w:tcPr>
            <w:tcW w:w="0" w:type="auto"/>
            <w:gridSpan w:val="2"/>
            <w:vMerge w:val="continue"/>
            <w:noWrap w:val="0"/>
            <w:vAlign w:val="center"/>
          </w:tcPr>
          <w:p>
            <w:pPr>
              <w:autoSpaceDN w:val="0"/>
              <w:spacing w:line="240" w:lineRule="auto"/>
              <w:rPr>
                <w:rFonts w:hint="eastAsia" w:ascii="仿宋" w:hAnsi="仿宋" w:eastAsia="仿宋" w:cs="仿宋"/>
                <w:sz w:val="28"/>
                <w:szCs w:val="28"/>
              </w:rPr>
            </w:pPr>
          </w:p>
        </w:tc>
        <w:tc>
          <w:tcPr>
            <w:tcW w:w="0" w:type="auto"/>
            <w:gridSpan w:val="2"/>
            <w:vMerge w:val="continue"/>
            <w:noWrap w:val="0"/>
            <w:textDirection w:val="tbRlV"/>
            <w:vAlign w:val="center"/>
          </w:tcPr>
          <w:p>
            <w:pPr>
              <w:autoSpaceDN w:val="0"/>
              <w:spacing w:line="240" w:lineRule="auto"/>
              <w:ind w:left="113" w:right="113"/>
              <w:jc w:val="center"/>
              <w:textAlignment w:val="center"/>
              <w:rPr>
                <w:rFonts w:hint="eastAsia" w:ascii="仿宋" w:hAnsi="仿宋" w:eastAsia="仿宋" w:cs="仿宋"/>
                <w:color w:val="000000"/>
                <w:sz w:val="28"/>
                <w:szCs w:val="28"/>
              </w:rPr>
            </w:pPr>
          </w:p>
        </w:tc>
        <w:tc>
          <w:tcPr>
            <w:tcW w:w="0" w:type="auto"/>
            <w:gridSpan w:val="2"/>
            <w:noWrap w:val="0"/>
            <w:vAlign w:val="center"/>
          </w:tcPr>
          <w:p>
            <w:pPr>
              <w:autoSpaceDN w:val="0"/>
              <w:spacing w:line="240" w:lineRule="auto"/>
              <w:jc w:val="left"/>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指标2：加强产业引导基金的管理。</w:t>
            </w:r>
          </w:p>
        </w:tc>
        <w:tc>
          <w:tcPr>
            <w:tcW w:w="0" w:type="auto"/>
            <w:gridSpan w:val="5"/>
            <w:noWrap w:val="0"/>
            <w:vAlign w:val="center"/>
          </w:tcPr>
          <w:p>
            <w:pPr>
              <w:autoSpaceDN w:val="0"/>
              <w:spacing w:line="240" w:lineRule="auto"/>
              <w:jc w:val="left"/>
              <w:textAlignment w:val="center"/>
              <w:rPr>
                <w:rFonts w:hint="eastAsia" w:ascii="仿宋" w:hAnsi="仿宋" w:eastAsia="仿宋" w:cs="仿宋"/>
                <w:b/>
                <w:color w:val="000000"/>
                <w:sz w:val="28"/>
                <w:szCs w:val="28"/>
                <w:lang w:eastAsia="zh-CN"/>
              </w:rPr>
            </w:pPr>
            <w:r>
              <w:rPr>
                <w:rFonts w:hint="eastAsia" w:ascii="仿宋" w:hAnsi="仿宋" w:eastAsia="仿宋" w:cs="仿宋"/>
                <w:bCs/>
                <w:color w:val="000000"/>
                <w:sz w:val="28"/>
                <w:szCs w:val="28"/>
              </w:rPr>
              <w:t>成立华容县产业引导投资发展有限公司</w:t>
            </w:r>
            <w:r>
              <w:rPr>
                <w:rFonts w:hint="eastAsia" w:ascii="仿宋" w:hAnsi="仿宋" w:eastAsia="仿宋" w:cs="仿宋"/>
                <w:bCs/>
                <w:color w:val="000000"/>
                <w:sz w:val="28"/>
                <w:szCs w:val="28"/>
                <w:lang w:eastAsia="zh-CN"/>
              </w:rPr>
              <w:t>加强管理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34" w:hRule="atLeast"/>
          <w:jc w:val="center"/>
        </w:trPr>
        <w:tc>
          <w:tcPr>
            <w:tcW w:w="0" w:type="auto"/>
            <w:vMerge w:val="continue"/>
            <w:noWrap w:val="0"/>
            <w:vAlign w:val="center"/>
          </w:tcPr>
          <w:p>
            <w:pPr>
              <w:spacing w:line="240" w:lineRule="auto"/>
              <w:rPr>
                <w:rFonts w:hint="eastAsia" w:ascii="仿宋" w:hAnsi="仿宋" w:eastAsia="仿宋" w:cs="仿宋"/>
                <w:sz w:val="28"/>
                <w:szCs w:val="28"/>
              </w:rPr>
            </w:pPr>
          </w:p>
        </w:tc>
        <w:tc>
          <w:tcPr>
            <w:tcW w:w="0" w:type="auto"/>
            <w:gridSpan w:val="2"/>
            <w:vMerge w:val="restart"/>
            <w:noWrap w:val="0"/>
            <w:vAlign w:val="center"/>
          </w:tcPr>
          <w:p>
            <w:pPr>
              <w:autoSpaceDN w:val="0"/>
              <w:spacing w:line="240" w:lineRule="auto"/>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效益目标</w:t>
            </w:r>
          </w:p>
          <w:p>
            <w:pPr>
              <w:autoSpaceDN w:val="0"/>
              <w:spacing w:line="240" w:lineRule="auto"/>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（预期实现的效益）</w:t>
            </w:r>
          </w:p>
        </w:tc>
        <w:tc>
          <w:tcPr>
            <w:tcW w:w="0" w:type="auto"/>
            <w:gridSpan w:val="2"/>
            <w:noWrap w:val="0"/>
            <w:textDirection w:val="tbRlV"/>
            <w:vAlign w:val="center"/>
          </w:tcPr>
          <w:p>
            <w:pPr>
              <w:autoSpaceDN w:val="0"/>
              <w:spacing w:line="240" w:lineRule="auto"/>
              <w:ind w:left="113" w:right="113"/>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社会效益</w:t>
            </w:r>
          </w:p>
        </w:tc>
        <w:tc>
          <w:tcPr>
            <w:tcW w:w="0" w:type="auto"/>
            <w:gridSpan w:val="2"/>
            <w:noWrap w:val="0"/>
            <w:vAlign w:val="center"/>
          </w:tcPr>
          <w:p>
            <w:pPr>
              <w:autoSpaceDN w:val="0"/>
              <w:spacing w:line="240" w:lineRule="auto"/>
              <w:jc w:val="left"/>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指标1：建立国有企业资产信息平台，一定程度上减少国有资产流失。</w:t>
            </w:r>
          </w:p>
        </w:tc>
        <w:tc>
          <w:tcPr>
            <w:tcW w:w="0" w:type="auto"/>
            <w:gridSpan w:val="5"/>
            <w:noWrap w:val="0"/>
            <w:vAlign w:val="center"/>
          </w:tcPr>
          <w:p>
            <w:pPr>
              <w:autoSpaceDN w:val="0"/>
              <w:spacing w:line="240" w:lineRule="auto"/>
              <w:jc w:val="left"/>
              <w:textAlignment w:val="center"/>
              <w:rPr>
                <w:rFonts w:hint="eastAsia" w:ascii="仿宋" w:hAnsi="仿宋" w:eastAsia="仿宋" w:cs="仿宋"/>
                <w:b/>
                <w:color w:val="000000"/>
                <w:sz w:val="28"/>
                <w:szCs w:val="28"/>
              </w:rPr>
            </w:pPr>
            <w:r>
              <w:rPr>
                <w:rFonts w:hint="eastAsia" w:ascii="仿宋" w:hAnsi="仿宋" w:eastAsia="仿宋" w:cs="仿宋"/>
                <w:bCs/>
                <w:color w:val="000000"/>
                <w:sz w:val="28"/>
                <w:szCs w:val="28"/>
              </w:rPr>
              <w:t>加强了国有资产安全，防止国有资产流失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0" w:type="auto"/>
            <w:vMerge w:val="continue"/>
            <w:noWrap w:val="0"/>
            <w:vAlign w:val="center"/>
          </w:tcPr>
          <w:p>
            <w:pPr>
              <w:spacing w:line="240" w:lineRule="auto"/>
              <w:rPr>
                <w:rFonts w:hint="eastAsia" w:ascii="仿宋" w:hAnsi="仿宋" w:eastAsia="仿宋" w:cs="仿宋"/>
                <w:sz w:val="28"/>
                <w:szCs w:val="28"/>
              </w:rPr>
            </w:pPr>
          </w:p>
        </w:tc>
        <w:tc>
          <w:tcPr>
            <w:tcW w:w="0" w:type="auto"/>
            <w:gridSpan w:val="2"/>
            <w:vMerge w:val="continue"/>
            <w:noWrap w:val="0"/>
            <w:vAlign w:val="center"/>
          </w:tcPr>
          <w:p>
            <w:pPr>
              <w:autoSpaceDN w:val="0"/>
              <w:spacing w:line="240" w:lineRule="auto"/>
              <w:rPr>
                <w:rFonts w:hint="eastAsia" w:ascii="仿宋" w:hAnsi="仿宋" w:eastAsia="仿宋" w:cs="仿宋"/>
                <w:sz w:val="28"/>
                <w:szCs w:val="28"/>
              </w:rPr>
            </w:pPr>
          </w:p>
        </w:tc>
        <w:tc>
          <w:tcPr>
            <w:tcW w:w="0" w:type="auto"/>
            <w:gridSpan w:val="2"/>
            <w:noWrap w:val="0"/>
            <w:vAlign w:val="center"/>
          </w:tcPr>
          <w:p>
            <w:pPr>
              <w:autoSpaceDN w:val="0"/>
              <w:spacing w:line="240" w:lineRule="auto"/>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经济效益</w:t>
            </w:r>
          </w:p>
        </w:tc>
        <w:tc>
          <w:tcPr>
            <w:tcW w:w="0" w:type="auto"/>
            <w:gridSpan w:val="2"/>
            <w:noWrap w:val="0"/>
            <w:vAlign w:val="center"/>
          </w:tcPr>
          <w:p>
            <w:pPr>
              <w:autoSpaceDN w:val="0"/>
              <w:spacing w:line="240" w:lineRule="auto"/>
              <w:jc w:val="left"/>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指标1：投放基金达到预期收益。</w:t>
            </w:r>
          </w:p>
          <w:p>
            <w:pPr>
              <w:autoSpaceDN w:val="0"/>
              <w:spacing w:line="240" w:lineRule="auto"/>
              <w:jc w:val="left"/>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指标2：协助平台公司完成融资任务。</w:t>
            </w:r>
          </w:p>
        </w:tc>
        <w:tc>
          <w:tcPr>
            <w:tcW w:w="0" w:type="auto"/>
            <w:gridSpan w:val="5"/>
            <w:noWrap w:val="0"/>
            <w:vAlign w:val="center"/>
          </w:tcPr>
          <w:p>
            <w:pPr>
              <w:autoSpaceDN w:val="0"/>
              <w:spacing w:line="240" w:lineRule="auto"/>
              <w:jc w:val="center"/>
              <w:textAlignment w:val="center"/>
              <w:rPr>
                <w:rFonts w:hint="eastAsia" w:ascii="仿宋" w:hAnsi="仿宋" w:eastAsia="仿宋" w:cs="仿宋"/>
                <w:b/>
                <w:color w:val="000000"/>
                <w:sz w:val="28"/>
                <w:szCs w:val="28"/>
              </w:rPr>
            </w:pPr>
            <w:r>
              <w:rPr>
                <w:rFonts w:hint="eastAsia" w:ascii="仿宋" w:hAnsi="仿宋" w:eastAsia="仿宋" w:cs="仿宋"/>
                <w:bCs/>
                <w:color w:val="000000"/>
                <w:sz w:val="28"/>
                <w:szCs w:val="28"/>
              </w:rPr>
              <w:t>完成融资任务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0" w:type="auto"/>
            <w:vMerge w:val="continue"/>
            <w:noWrap w:val="0"/>
            <w:vAlign w:val="center"/>
          </w:tcPr>
          <w:p>
            <w:pPr>
              <w:spacing w:line="240" w:lineRule="auto"/>
              <w:rPr>
                <w:rFonts w:hint="eastAsia" w:ascii="仿宋" w:hAnsi="仿宋" w:eastAsia="仿宋" w:cs="仿宋"/>
                <w:sz w:val="28"/>
                <w:szCs w:val="28"/>
              </w:rPr>
            </w:pPr>
          </w:p>
        </w:tc>
        <w:tc>
          <w:tcPr>
            <w:tcW w:w="0" w:type="auto"/>
            <w:gridSpan w:val="2"/>
            <w:vMerge w:val="continue"/>
            <w:noWrap w:val="0"/>
            <w:vAlign w:val="center"/>
          </w:tcPr>
          <w:p>
            <w:pPr>
              <w:autoSpaceDN w:val="0"/>
              <w:spacing w:line="240" w:lineRule="auto"/>
              <w:rPr>
                <w:rFonts w:hint="eastAsia" w:ascii="仿宋" w:hAnsi="仿宋" w:eastAsia="仿宋" w:cs="仿宋"/>
                <w:sz w:val="28"/>
                <w:szCs w:val="28"/>
              </w:rPr>
            </w:pPr>
          </w:p>
        </w:tc>
        <w:tc>
          <w:tcPr>
            <w:tcW w:w="0" w:type="auto"/>
            <w:gridSpan w:val="2"/>
            <w:noWrap w:val="0"/>
            <w:vAlign w:val="center"/>
          </w:tcPr>
          <w:p>
            <w:pPr>
              <w:autoSpaceDN w:val="0"/>
              <w:spacing w:line="240" w:lineRule="auto"/>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生态效益</w:t>
            </w:r>
          </w:p>
        </w:tc>
        <w:tc>
          <w:tcPr>
            <w:tcW w:w="0" w:type="auto"/>
            <w:gridSpan w:val="2"/>
            <w:noWrap w:val="0"/>
            <w:vAlign w:val="center"/>
          </w:tcPr>
          <w:p>
            <w:pPr>
              <w:autoSpaceDN w:val="0"/>
              <w:spacing w:line="240" w:lineRule="auto"/>
              <w:jc w:val="left"/>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指标1：协助扶贫村进行人居环境整治</w:t>
            </w:r>
          </w:p>
          <w:p>
            <w:pPr>
              <w:autoSpaceDN w:val="0"/>
              <w:spacing w:line="240" w:lineRule="auto"/>
              <w:jc w:val="left"/>
              <w:textAlignment w:val="center"/>
              <w:rPr>
                <w:rFonts w:hint="eastAsia" w:ascii="仿宋" w:hAnsi="仿宋" w:eastAsia="仿宋" w:cs="仿宋"/>
                <w:color w:val="000000"/>
                <w:sz w:val="28"/>
                <w:szCs w:val="28"/>
              </w:rPr>
            </w:pPr>
          </w:p>
        </w:tc>
        <w:tc>
          <w:tcPr>
            <w:tcW w:w="0" w:type="auto"/>
            <w:gridSpan w:val="5"/>
            <w:noWrap w:val="0"/>
            <w:vAlign w:val="center"/>
          </w:tcPr>
          <w:p>
            <w:pPr>
              <w:autoSpaceDN w:val="0"/>
              <w:spacing w:line="240" w:lineRule="auto"/>
              <w:jc w:val="center"/>
              <w:textAlignment w:val="center"/>
              <w:rPr>
                <w:rFonts w:hint="eastAsia" w:ascii="仿宋" w:hAnsi="仿宋" w:eastAsia="仿宋" w:cs="仿宋"/>
                <w:b/>
                <w:color w:val="000000"/>
                <w:sz w:val="28"/>
                <w:szCs w:val="28"/>
              </w:rPr>
            </w:pPr>
            <w:r>
              <w:rPr>
                <w:rFonts w:hint="eastAsia" w:ascii="仿宋" w:hAnsi="仿宋" w:eastAsia="仿宋" w:cs="仿宋"/>
                <w:bCs/>
                <w:color w:val="000000"/>
                <w:sz w:val="28"/>
                <w:szCs w:val="28"/>
              </w:rPr>
              <w:t>改善生态环境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0" w:type="auto"/>
            <w:vMerge w:val="continue"/>
            <w:noWrap w:val="0"/>
            <w:vAlign w:val="center"/>
          </w:tcPr>
          <w:p>
            <w:pPr>
              <w:spacing w:line="240" w:lineRule="auto"/>
              <w:rPr>
                <w:rFonts w:hint="eastAsia" w:ascii="仿宋" w:hAnsi="仿宋" w:eastAsia="仿宋" w:cs="仿宋"/>
                <w:sz w:val="28"/>
                <w:szCs w:val="28"/>
              </w:rPr>
            </w:pPr>
          </w:p>
        </w:tc>
        <w:tc>
          <w:tcPr>
            <w:tcW w:w="0" w:type="auto"/>
            <w:gridSpan w:val="2"/>
            <w:vMerge w:val="continue"/>
            <w:noWrap w:val="0"/>
            <w:vAlign w:val="center"/>
          </w:tcPr>
          <w:p>
            <w:pPr>
              <w:autoSpaceDN w:val="0"/>
              <w:spacing w:line="240" w:lineRule="auto"/>
              <w:rPr>
                <w:rFonts w:hint="eastAsia" w:ascii="仿宋" w:hAnsi="仿宋" w:eastAsia="仿宋" w:cs="仿宋"/>
                <w:sz w:val="28"/>
                <w:szCs w:val="28"/>
              </w:rPr>
            </w:pPr>
          </w:p>
        </w:tc>
        <w:tc>
          <w:tcPr>
            <w:tcW w:w="0" w:type="auto"/>
            <w:gridSpan w:val="2"/>
            <w:noWrap w:val="0"/>
            <w:vAlign w:val="center"/>
          </w:tcPr>
          <w:p>
            <w:pPr>
              <w:autoSpaceDN w:val="0"/>
              <w:spacing w:line="240" w:lineRule="auto"/>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社会公众或服务对象满意度</w:t>
            </w:r>
          </w:p>
        </w:tc>
        <w:tc>
          <w:tcPr>
            <w:tcW w:w="0" w:type="auto"/>
            <w:gridSpan w:val="2"/>
            <w:noWrap w:val="0"/>
            <w:vAlign w:val="center"/>
          </w:tcPr>
          <w:p>
            <w:pPr>
              <w:autoSpaceDN w:val="0"/>
              <w:spacing w:line="240" w:lineRule="auto"/>
              <w:jc w:val="left"/>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指标1：积极回</w:t>
            </w:r>
            <w:r>
              <w:rPr>
                <w:rFonts w:hint="eastAsia" w:ascii="仿宋" w:hAnsi="仿宋" w:eastAsia="仿宋" w:cs="仿宋"/>
                <w:color w:val="000000"/>
                <w:sz w:val="28"/>
                <w:szCs w:val="28"/>
                <w:lang w:eastAsia="zh-CN"/>
              </w:rPr>
              <w:t>复</w:t>
            </w:r>
            <w:r>
              <w:rPr>
                <w:rFonts w:hint="eastAsia" w:ascii="仿宋" w:hAnsi="仿宋" w:eastAsia="仿宋" w:cs="仿宋"/>
                <w:color w:val="000000"/>
                <w:sz w:val="28"/>
                <w:szCs w:val="28"/>
              </w:rPr>
              <w:t>12345热线</w:t>
            </w:r>
          </w:p>
          <w:p>
            <w:pPr>
              <w:autoSpaceDN w:val="0"/>
              <w:spacing w:line="240" w:lineRule="auto"/>
              <w:jc w:val="left"/>
              <w:textAlignment w:val="center"/>
              <w:rPr>
                <w:rFonts w:hint="eastAsia" w:ascii="仿宋" w:hAnsi="仿宋" w:eastAsia="仿宋" w:cs="仿宋"/>
                <w:color w:val="000000"/>
                <w:sz w:val="28"/>
                <w:szCs w:val="28"/>
              </w:rPr>
            </w:pPr>
          </w:p>
        </w:tc>
        <w:tc>
          <w:tcPr>
            <w:tcW w:w="0" w:type="auto"/>
            <w:gridSpan w:val="5"/>
            <w:noWrap w:val="0"/>
            <w:vAlign w:val="center"/>
          </w:tcPr>
          <w:p>
            <w:pPr>
              <w:autoSpaceDN w:val="0"/>
              <w:spacing w:line="240" w:lineRule="auto"/>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群众满意度95%以上</w:t>
            </w:r>
          </w:p>
          <w:p>
            <w:pPr>
              <w:autoSpaceDN w:val="0"/>
              <w:spacing w:line="240" w:lineRule="auto"/>
              <w:jc w:val="left"/>
              <w:textAlignment w:val="center"/>
              <w:rPr>
                <w:rFonts w:hint="eastAsia" w:ascii="仿宋" w:hAnsi="仿宋" w:eastAsia="仿宋" w:cs="仿宋"/>
                <w:b/>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8" w:hRule="atLeast"/>
          <w:jc w:val="center"/>
        </w:trPr>
        <w:tc>
          <w:tcPr>
            <w:tcW w:w="0" w:type="auto"/>
            <w:noWrap w:val="0"/>
            <w:vAlign w:val="center"/>
          </w:tcPr>
          <w:p>
            <w:pPr>
              <w:autoSpaceDN w:val="0"/>
              <w:spacing w:line="240" w:lineRule="auto"/>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绩效自评综合得分</w:t>
            </w:r>
          </w:p>
        </w:tc>
        <w:tc>
          <w:tcPr>
            <w:tcW w:w="0" w:type="auto"/>
            <w:gridSpan w:val="11"/>
            <w:noWrap w:val="0"/>
            <w:vAlign w:val="center"/>
          </w:tcPr>
          <w:p>
            <w:pPr>
              <w:autoSpaceDN w:val="0"/>
              <w:spacing w:line="240" w:lineRule="auto"/>
              <w:jc w:val="center"/>
              <w:textAlignment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9" w:hRule="atLeast"/>
          <w:jc w:val="center"/>
        </w:trPr>
        <w:tc>
          <w:tcPr>
            <w:tcW w:w="0" w:type="auto"/>
            <w:noWrap w:val="0"/>
            <w:vAlign w:val="center"/>
          </w:tcPr>
          <w:p>
            <w:pPr>
              <w:autoSpaceDN w:val="0"/>
              <w:spacing w:line="240" w:lineRule="auto"/>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评价</w:t>
            </w:r>
          </w:p>
          <w:p>
            <w:pPr>
              <w:autoSpaceDN w:val="0"/>
              <w:spacing w:line="240" w:lineRule="auto"/>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等次</w:t>
            </w:r>
          </w:p>
        </w:tc>
        <w:tc>
          <w:tcPr>
            <w:tcW w:w="0" w:type="auto"/>
            <w:gridSpan w:val="11"/>
            <w:noWrap w:val="0"/>
            <w:vAlign w:val="center"/>
          </w:tcPr>
          <w:p>
            <w:pPr>
              <w:autoSpaceDN w:val="0"/>
              <w:spacing w:line="240" w:lineRule="auto"/>
              <w:jc w:val="center"/>
              <w:textAlignment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优</w:t>
            </w:r>
          </w:p>
        </w:tc>
      </w:tr>
    </w:tbl>
    <w:p>
      <w:pPr>
        <w:spacing w:line="240" w:lineRule="auto"/>
        <w:rPr>
          <w:rFonts w:hint="eastAsia" w:ascii="仿宋" w:hAnsi="仿宋" w:eastAsia="仿宋" w:cs="仿宋"/>
          <w:bCs/>
          <w:sz w:val="28"/>
          <w:szCs w:val="28"/>
        </w:rPr>
      </w:pPr>
    </w:p>
    <w:tbl>
      <w:tblPr>
        <w:tblStyle w:val="7"/>
        <w:tblW w:w="876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5" w:type="dxa"/>
          <w:bottom w:w="0" w:type="dxa"/>
          <w:right w:w="15" w:type="dxa"/>
        </w:tblCellMar>
      </w:tblPr>
      <w:tblGrid>
        <w:gridCol w:w="932"/>
        <w:gridCol w:w="2617"/>
        <w:gridCol w:w="3167"/>
        <w:gridCol w:w="20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0" w:hRule="exact"/>
          <w:jc w:val="center"/>
        </w:trPr>
        <w:tc>
          <w:tcPr>
            <w:tcW w:w="8769" w:type="dxa"/>
            <w:gridSpan w:val="4"/>
            <w:noWrap w:val="0"/>
            <w:vAlign w:val="center"/>
          </w:tcPr>
          <w:p>
            <w:pPr>
              <w:autoSpaceDN w:val="0"/>
              <w:spacing w:line="240" w:lineRule="auto"/>
              <w:jc w:val="both"/>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0" w:hRule="exact"/>
          <w:jc w:val="center"/>
        </w:trPr>
        <w:tc>
          <w:tcPr>
            <w:tcW w:w="932" w:type="dxa"/>
            <w:noWrap w:val="0"/>
            <w:vAlign w:val="center"/>
          </w:tcPr>
          <w:p>
            <w:pPr>
              <w:autoSpaceDN w:val="0"/>
              <w:spacing w:line="240" w:lineRule="auto"/>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姓  名</w:t>
            </w:r>
          </w:p>
        </w:tc>
        <w:tc>
          <w:tcPr>
            <w:tcW w:w="2617" w:type="dxa"/>
            <w:noWrap w:val="0"/>
            <w:vAlign w:val="center"/>
          </w:tcPr>
          <w:p>
            <w:pPr>
              <w:autoSpaceDN w:val="0"/>
              <w:spacing w:line="240" w:lineRule="auto"/>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职务/职称</w:t>
            </w:r>
          </w:p>
        </w:tc>
        <w:tc>
          <w:tcPr>
            <w:tcW w:w="3167" w:type="dxa"/>
            <w:noWrap w:val="0"/>
            <w:vAlign w:val="center"/>
          </w:tcPr>
          <w:p>
            <w:pPr>
              <w:autoSpaceDN w:val="0"/>
              <w:spacing w:line="240" w:lineRule="auto"/>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单  位</w:t>
            </w:r>
          </w:p>
        </w:tc>
        <w:tc>
          <w:tcPr>
            <w:tcW w:w="2053" w:type="dxa"/>
            <w:noWrap w:val="0"/>
            <w:vAlign w:val="center"/>
          </w:tcPr>
          <w:p>
            <w:pPr>
              <w:autoSpaceDN w:val="0"/>
              <w:spacing w:line="240" w:lineRule="auto"/>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0" w:hRule="exact"/>
          <w:jc w:val="center"/>
        </w:trPr>
        <w:tc>
          <w:tcPr>
            <w:tcW w:w="932" w:type="dxa"/>
            <w:noWrap w:val="0"/>
            <w:vAlign w:val="center"/>
          </w:tcPr>
          <w:p>
            <w:pPr>
              <w:autoSpaceDN w:val="0"/>
              <w:spacing w:line="240" w:lineRule="auto"/>
              <w:jc w:val="center"/>
              <w:textAlignment w:val="center"/>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曾</w:t>
            </w: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28"/>
                <w:szCs w:val="28"/>
              </w:rPr>
              <w:t xml:space="preserve"> 龙</w:t>
            </w:r>
          </w:p>
        </w:tc>
        <w:tc>
          <w:tcPr>
            <w:tcW w:w="2617" w:type="dxa"/>
            <w:noWrap w:val="0"/>
            <w:vAlign w:val="center"/>
          </w:tcPr>
          <w:p>
            <w:pPr>
              <w:autoSpaceDN w:val="0"/>
              <w:spacing w:line="240" w:lineRule="auto"/>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中心副主任</w:t>
            </w:r>
          </w:p>
        </w:tc>
        <w:tc>
          <w:tcPr>
            <w:tcW w:w="3167" w:type="dxa"/>
            <w:noWrap w:val="0"/>
            <w:vAlign w:val="center"/>
          </w:tcPr>
          <w:p>
            <w:pPr>
              <w:autoSpaceDN w:val="0"/>
              <w:spacing w:line="240" w:lineRule="auto"/>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华容县</w:t>
            </w:r>
            <w:r>
              <w:rPr>
                <w:rFonts w:hint="eastAsia" w:ascii="仿宋" w:hAnsi="仿宋" w:eastAsia="仿宋" w:cs="仿宋"/>
                <w:color w:val="000000"/>
                <w:sz w:val="28"/>
                <w:szCs w:val="28"/>
                <w:lang w:eastAsia="zh-CN"/>
              </w:rPr>
              <w:t>国有资产管理</w:t>
            </w:r>
            <w:r>
              <w:rPr>
                <w:rFonts w:hint="eastAsia" w:ascii="仿宋" w:hAnsi="仿宋" w:eastAsia="仿宋" w:cs="仿宋"/>
                <w:color w:val="000000"/>
                <w:sz w:val="28"/>
                <w:szCs w:val="28"/>
              </w:rPr>
              <w:t>中心</w:t>
            </w:r>
          </w:p>
        </w:tc>
        <w:tc>
          <w:tcPr>
            <w:tcW w:w="2053" w:type="dxa"/>
            <w:noWrap w:val="0"/>
            <w:vAlign w:val="center"/>
          </w:tcPr>
          <w:p>
            <w:pPr>
              <w:autoSpaceDN w:val="0"/>
              <w:spacing w:line="240" w:lineRule="auto"/>
              <w:jc w:val="center"/>
              <w:textAlignment w:val="center"/>
              <w:rPr>
                <w:rFonts w:hint="eastAsia" w:ascii="仿宋" w:hAnsi="仿宋" w:eastAsia="仿宋" w:cs="仿宋"/>
                <w:color w:val="000000"/>
                <w:sz w:val="28"/>
                <w:szCs w:val="28"/>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0" w:hRule="exact"/>
          <w:jc w:val="center"/>
        </w:trPr>
        <w:tc>
          <w:tcPr>
            <w:tcW w:w="932" w:type="dxa"/>
            <w:noWrap w:val="0"/>
            <w:vAlign w:val="center"/>
          </w:tcPr>
          <w:p>
            <w:pPr>
              <w:autoSpaceDN w:val="0"/>
              <w:spacing w:line="240" w:lineRule="auto"/>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lang w:eastAsia="zh-CN"/>
              </w:rPr>
              <w:t>丁小明</w:t>
            </w:r>
          </w:p>
        </w:tc>
        <w:tc>
          <w:tcPr>
            <w:tcW w:w="2617" w:type="dxa"/>
            <w:noWrap w:val="0"/>
            <w:vAlign w:val="center"/>
          </w:tcPr>
          <w:p>
            <w:pPr>
              <w:autoSpaceDN w:val="0"/>
              <w:spacing w:line="240" w:lineRule="auto"/>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中心副主任</w:t>
            </w:r>
          </w:p>
        </w:tc>
        <w:tc>
          <w:tcPr>
            <w:tcW w:w="3167" w:type="dxa"/>
            <w:noWrap w:val="0"/>
            <w:vAlign w:val="center"/>
          </w:tcPr>
          <w:p>
            <w:pPr>
              <w:autoSpaceDN w:val="0"/>
              <w:spacing w:line="240" w:lineRule="auto"/>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华容县</w:t>
            </w:r>
            <w:r>
              <w:rPr>
                <w:rFonts w:hint="eastAsia" w:ascii="仿宋" w:hAnsi="仿宋" w:eastAsia="仿宋" w:cs="仿宋"/>
                <w:color w:val="000000"/>
                <w:sz w:val="28"/>
                <w:szCs w:val="28"/>
                <w:lang w:eastAsia="zh-CN"/>
              </w:rPr>
              <w:t>国有资产管理</w:t>
            </w:r>
            <w:r>
              <w:rPr>
                <w:rFonts w:hint="eastAsia" w:ascii="仿宋" w:hAnsi="仿宋" w:eastAsia="仿宋" w:cs="仿宋"/>
                <w:color w:val="000000"/>
                <w:sz w:val="28"/>
                <w:szCs w:val="28"/>
              </w:rPr>
              <w:t>中心</w:t>
            </w:r>
          </w:p>
        </w:tc>
        <w:tc>
          <w:tcPr>
            <w:tcW w:w="2053" w:type="dxa"/>
            <w:noWrap w:val="0"/>
            <w:vAlign w:val="center"/>
          </w:tcPr>
          <w:p>
            <w:pPr>
              <w:autoSpaceDN w:val="0"/>
              <w:spacing w:line="240" w:lineRule="auto"/>
              <w:jc w:val="center"/>
              <w:textAlignment w:val="center"/>
              <w:rPr>
                <w:rFonts w:hint="eastAsia" w:ascii="仿宋" w:hAnsi="仿宋" w:eastAsia="仿宋" w:cs="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0" w:hRule="exact"/>
          <w:jc w:val="center"/>
        </w:trPr>
        <w:tc>
          <w:tcPr>
            <w:tcW w:w="932" w:type="dxa"/>
            <w:noWrap w:val="0"/>
            <w:vAlign w:val="center"/>
          </w:tcPr>
          <w:p>
            <w:pPr>
              <w:autoSpaceDN w:val="0"/>
              <w:spacing w:line="240" w:lineRule="auto"/>
              <w:jc w:val="center"/>
              <w:textAlignment w:val="center"/>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eastAsia="zh-CN"/>
              </w:rPr>
              <w:t>禹</w:t>
            </w: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28"/>
                <w:szCs w:val="28"/>
                <w:lang w:eastAsia="zh-CN"/>
              </w:rPr>
              <w:t>刚</w:t>
            </w:r>
          </w:p>
        </w:tc>
        <w:tc>
          <w:tcPr>
            <w:tcW w:w="2617" w:type="dxa"/>
            <w:noWrap w:val="0"/>
            <w:vAlign w:val="center"/>
          </w:tcPr>
          <w:p>
            <w:pPr>
              <w:autoSpaceDN w:val="0"/>
              <w:spacing w:line="240" w:lineRule="auto"/>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中心副主任</w:t>
            </w:r>
          </w:p>
        </w:tc>
        <w:tc>
          <w:tcPr>
            <w:tcW w:w="3167" w:type="dxa"/>
            <w:noWrap w:val="0"/>
            <w:vAlign w:val="center"/>
          </w:tcPr>
          <w:p>
            <w:pPr>
              <w:autoSpaceDN w:val="0"/>
              <w:spacing w:line="240" w:lineRule="auto"/>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华容县</w:t>
            </w:r>
            <w:r>
              <w:rPr>
                <w:rFonts w:hint="eastAsia" w:ascii="仿宋" w:hAnsi="仿宋" w:eastAsia="仿宋" w:cs="仿宋"/>
                <w:color w:val="000000"/>
                <w:sz w:val="28"/>
                <w:szCs w:val="28"/>
                <w:lang w:eastAsia="zh-CN"/>
              </w:rPr>
              <w:t>国有资产管理</w:t>
            </w:r>
            <w:r>
              <w:rPr>
                <w:rFonts w:hint="eastAsia" w:ascii="仿宋" w:hAnsi="仿宋" w:eastAsia="仿宋" w:cs="仿宋"/>
                <w:color w:val="000000"/>
                <w:sz w:val="28"/>
                <w:szCs w:val="28"/>
              </w:rPr>
              <w:t>中心</w:t>
            </w:r>
          </w:p>
        </w:tc>
        <w:tc>
          <w:tcPr>
            <w:tcW w:w="2053" w:type="dxa"/>
            <w:noWrap w:val="0"/>
            <w:vAlign w:val="center"/>
          </w:tcPr>
          <w:p>
            <w:pPr>
              <w:autoSpaceDN w:val="0"/>
              <w:spacing w:line="240" w:lineRule="auto"/>
              <w:jc w:val="center"/>
              <w:textAlignment w:val="center"/>
              <w:rPr>
                <w:rFonts w:hint="eastAsia" w:ascii="仿宋" w:hAnsi="仿宋" w:eastAsia="仿宋" w:cs="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0" w:hRule="exact"/>
          <w:jc w:val="center"/>
        </w:trPr>
        <w:tc>
          <w:tcPr>
            <w:tcW w:w="932" w:type="dxa"/>
            <w:noWrap w:val="0"/>
            <w:vAlign w:val="center"/>
          </w:tcPr>
          <w:p>
            <w:pPr>
              <w:autoSpaceDN w:val="0"/>
              <w:spacing w:line="240" w:lineRule="auto"/>
              <w:jc w:val="center"/>
              <w:textAlignment w:val="center"/>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eastAsia="zh-CN"/>
              </w:rPr>
              <w:t>沈维成</w:t>
            </w:r>
          </w:p>
        </w:tc>
        <w:tc>
          <w:tcPr>
            <w:tcW w:w="2617" w:type="dxa"/>
            <w:noWrap w:val="0"/>
            <w:vAlign w:val="center"/>
          </w:tcPr>
          <w:p>
            <w:pPr>
              <w:autoSpaceDN w:val="0"/>
              <w:spacing w:line="240" w:lineRule="auto"/>
              <w:jc w:val="center"/>
              <w:textAlignment w:val="center"/>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eastAsia="zh-CN"/>
              </w:rPr>
              <w:t>办公室主任</w:t>
            </w:r>
          </w:p>
        </w:tc>
        <w:tc>
          <w:tcPr>
            <w:tcW w:w="3167" w:type="dxa"/>
            <w:noWrap w:val="0"/>
            <w:vAlign w:val="center"/>
          </w:tcPr>
          <w:p>
            <w:pPr>
              <w:autoSpaceDN w:val="0"/>
              <w:spacing w:line="240" w:lineRule="auto"/>
              <w:jc w:val="center"/>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华容县</w:t>
            </w:r>
            <w:r>
              <w:rPr>
                <w:rFonts w:hint="eastAsia" w:ascii="仿宋" w:hAnsi="仿宋" w:eastAsia="仿宋" w:cs="仿宋"/>
                <w:color w:val="000000"/>
                <w:sz w:val="28"/>
                <w:szCs w:val="28"/>
                <w:lang w:eastAsia="zh-CN"/>
              </w:rPr>
              <w:t>国有资产管理</w:t>
            </w:r>
            <w:r>
              <w:rPr>
                <w:rFonts w:hint="eastAsia" w:ascii="仿宋" w:hAnsi="仿宋" w:eastAsia="仿宋" w:cs="仿宋"/>
                <w:color w:val="000000"/>
                <w:sz w:val="28"/>
                <w:szCs w:val="28"/>
              </w:rPr>
              <w:t>中心</w:t>
            </w:r>
          </w:p>
        </w:tc>
        <w:tc>
          <w:tcPr>
            <w:tcW w:w="2053" w:type="dxa"/>
            <w:noWrap w:val="0"/>
            <w:vAlign w:val="center"/>
          </w:tcPr>
          <w:p>
            <w:pPr>
              <w:autoSpaceDN w:val="0"/>
              <w:spacing w:line="240" w:lineRule="auto"/>
              <w:jc w:val="center"/>
              <w:textAlignment w:val="center"/>
              <w:rPr>
                <w:rFonts w:hint="eastAsia" w:ascii="仿宋" w:hAnsi="仿宋" w:eastAsia="仿宋" w:cs="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8769" w:type="dxa"/>
            <w:gridSpan w:val="4"/>
            <w:noWrap w:val="0"/>
            <w:vAlign w:val="center"/>
          </w:tcPr>
          <w:p>
            <w:pPr>
              <w:autoSpaceDN w:val="0"/>
              <w:spacing w:line="240" w:lineRule="auto"/>
              <w:jc w:val="left"/>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评价组组长（签字）：</w:t>
            </w:r>
          </w:p>
          <w:p>
            <w:pPr>
              <w:autoSpaceDN w:val="0"/>
              <w:spacing w:line="240" w:lineRule="auto"/>
              <w:jc w:val="left"/>
              <w:textAlignment w:val="center"/>
              <w:rPr>
                <w:rFonts w:hint="eastAsia" w:ascii="仿宋" w:hAnsi="仿宋" w:eastAsia="仿宋" w:cs="仿宋"/>
                <w:color w:val="000000"/>
                <w:sz w:val="28"/>
                <w:szCs w:val="28"/>
              </w:rPr>
            </w:pPr>
          </w:p>
          <w:p>
            <w:pPr>
              <w:autoSpaceDN w:val="0"/>
              <w:spacing w:line="240" w:lineRule="auto"/>
              <w:jc w:val="left"/>
              <w:textAlignment w:val="center"/>
              <w:rPr>
                <w:rFonts w:hint="eastAsia" w:ascii="仿宋" w:hAnsi="仿宋" w:eastAsia="仿宋" w:cs="仿宋"/>
                <w:color w:val="000000"/>
                <w:sz w:val="28"/>
                <w:szCs w:val="28"/>
              </w:rPr>
            </w:pPr>
          </w:p>
          <w:p>
            <w:pPr>
              <w:autoSpaceDN w:val="0"/>
              <w:spacing w:line="240" w:lineRule="auto"/>
              <w:jc w:val="left"/>
              <w:textAlignment w:val="center"/>
              <w:rPr>
                <w:rFonts w:hint="eastAsia" w:ascii="仿宋" w:hAnsi="仿宋" w:eastAsia="仿宋" w:cs="仿宋"/>
                <w:color w:val="000000"/>
                <w:sz w:val="28"/>
                <w:szCs w:val="28"/>
              </w:rPr>
            </w:pPr>
          </w:p>
          <w:p>
            <w:pPr>
              <w:autoSpaceDN w:val="0"/>
              <w:spacing w:line="240" w:lineRule="auto"/>
              <w:jc w:val="left"/>
              <w:textAlignment w:val="center"/>
              <w:rPr>
                <w:rFonts w:hint="eastAsia" w:ascii="仿宋" w:hAnsi="仿宋" w:eastAsia="仿宋" w:cs="仿宋"/>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8769" w:type="dxa"/>
            <w:gridSpan w:val="4"/>
            <w:noWrap w:val="0"/>
            <w:vAlign w:val="center"/>
          </w:tcPr>
          <w:p>
            <w:pPr>
              <w:autoSpaceDN w:val="0"/>
              <w:spacing w:line="240" w:lineRule="auto"/>
              <w:jc w:val="left"/>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部门（单位）意见：</w:t>
            </w:r>
          </w:p>
          <w:p>
            <w:pPr>
              <w:autoSpaceDN w:val="0"/>
              <w:spacing w:line="240" w:lineRule="auto"/>
              <w:jc w:val="left"/>
              <w:textAlignment w:val="center"/>
              <w:rPr>
                <w:rFonts w:hint="eastAsia" w:ascii="仿宋" w:hAnsi="仿宋" w:eastAsia="仿宋" w:cs="仿宋"/>
                <w:color w:val="000000"/>
                <w:sz w:val="28"/>
                <w:szCs w:val="28"/>
              </w:rPr>
            </w:pPr>
          </w:p>
          <w:p>
            <w:pPr>
              <w:autoSpaceDN w:val="0"/>
              <w:spacing w:line="240" w:lineRule="auto"/>
              <w:jc w:val="left"/>
              <w:textAlignment w:val="center"/>
              <w:rPr>
                <w:rFonts w:hint="eastAsia" w:ascii="仿宋" w:hAnsi="仿宋" w:eastAsia="仿宋" w:cs="仿宋"/>
                <w:color w:val="000000"/>
                <w:sz w:val="28"/>
                <w:szCs w:val="28"/>
              </w:rPr>
            </w:pPr>
          </w:p>
          <w:p>
            <w:pPr>
              <w:autoSpaceDN w:val="0"/>
              <w:spacing w:line="240" w:lineRule="auto"/>
              <w:jc w:val="left"/>
              <w:textAlignment w:val="center"/>
              <w:rPr>
                <w:rFonts w:hint="eastAsia" w:ascii="仿宋" w:hAnsi="仿宋" w:eastAsia="仿宋" w:cs="仿宋"/>
                <w:color w:val="000000"/>
                <w:sz w:val="28"/>
                <w:szCs w:val="28"/>
              </w:rPr>
            </w:pPr>
          </w:p>
          <w:p>
            <w:pPr>
              <w:autoSpaceDN w:val="0"/>
              <w:spacing w:line="240" w:lineRule="auto"/>
              <w:jc w:val="left"/>
              <w:textAlignment w:val="center"/>
              <w:rPr>
                <w:rFonts w:hint="eastAsia" w:ascii="仿宋" w:hAnsi="仿宋" w:eastAsia="仿宋" w:cs="仿宋"/>
                <w:color w:val="000000"/>
                <w:sz w:val="28"/>
                <w:szCs w:val="28"/>
              </w:rPr>
            </w:pPr>
          </w:p>
          <w:p>
            <w:pPr>
              <w:autoSpaceDN w:val="0"/>
              <w:spacing w:line="240" w:lineRule="auto"/>
              <w:jc w:val="left"/>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部门（单位）负责人：</w:t>
            </w:r>
          </w:p>
          <w:p>
            <w:pPr>
              <w:autoSpaceDN w:val="0"/>
              <w:spacing w:line="240" w:lineRule="auto"/>
              <w:jc w:val="left"/>
              <w:textAlignment w:val="center"/>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w:t>
            </w: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28"/>
                <w:szCs w:val="28"/>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8769" w:type="dxa"/>
            <w:gridSpan w:val="4"/>
            <w:noWrap w:val="0"/>
            <w:vAlign w:val="center"/>
          </w:tcPr>
          <w:p>
            <w:pPr>
              <w:spacing w:line="240" w:lineRule="auto"/>
              <w:rPr>
                <w:rFonts w:hint="eastAsia" w:ascii="仿宋" w:hAnsi="仿宋" w:eastAsia="仿宋" w:cs="仿宋"/>
                <w:sz w:val="28"/>
                <w:szCs w:val="28"/>
              </w:rPr>
            </w:pPr>
            <w:r>
              <w:rPr>
                <w:rFonts w:hint="eastAsia" w:ascii="仿宋" w:hAnsi="仿宋" w:eastAsia="仿宋" w:cs="仿宋"/>
                <w:sz w:val="28"/>
                <w:szCs w:val="28"/>
              </w:rPr>
              <w:t>财政部门归口业务科室意见：</w:t>
            </w:r>
          </w:p>
          <w:p>
            <w:pPr>
              <w:spacing w:line="240" w:lineRule="auto"/>
              <w:rPr>
                <w:rFonts w:hint="eastAsia" w:ascii="仿宋" w:hAnsi="仿宋" w:eastAsia="仿宋" w:cs="仿宋"/>
                <w:sz w:val="28"/>
                <w:szCs w:val="28"/>
              </w:rPr>
            </w:pPr>
          </w:p>
          <w:p>
            <w:pPr>
              <w:spacing w:line="240" w:lineRule="auto"/>
              <w:rPr>
                <w:rFonts w:hint="eastAsia" w:ascii="仿宋" w:hAnsi="仿宋" w:eastAsia="仿宋" w:cs="仿宋"/>
                <w:sz w:val="28"/>
                <w:szCs w:val="28"/>
              </w:rPr>
            </w:pPr>
          </w:p>
          <w:p>
            <w:pPr>
              <w:spacing w:line="240" w:lineRule="auto"/>
              <w:rPr>
                <w:rFonts w:hint="eastAsia" w:ascii="仿宋" w:hAnsi="仿宋" w:eastAsia="仿宋" w:cs="仿宋"/>
                <w:sz w:val="28"/>
                <w:szCs w:val="28"/>
              </w:rPr>
            </w:pPr>
          </w:p>
          <w:p>
            <w:pPr>
              <w:spacing w:line="240" w:lineRule="auto"/>
              <w:rPr>
                <w:rFonts w:hint="eastAsia" w:ascii="仿宋" w:hAnsi="仿宋" w:eastAsia="仿宋" w:cs="仿宋"/>
                <w:sz w:val="28"/>
                <w:szCs w:val="28"/>
              </w:rPr>
            </w:pPr>
          </w:p>
          <w:p>
            <w:pPr>
              <w:spacing w:line="240" w:lineRule="auto"/>
              <w:rPr>
                <w:rFonts w:hint="eastAsia" w:ascii="仿宋" w:hAnsi="仿宋" w:eastAsia="仿宋" w:cs="仿宋"/>
                <w:sz w:val="28"/>
                <w:szCs w:val="28"/>
              </w:rPr>
            </w:pPr>
            <w:r>
              <w:rPr>
                <w:rFonts w:hint="eastAsia" w:ascii="仿宋" w:hAnsi="仿宋" w:eastAsia="仿宋" w:cs="仿宋"/>
                <w:sz w:val="28"/>
                <w:szCs w:val="28"/>
              </w:rPr>
              <w:t xml:space="preserve">                            财政部门归口业务科室负责人</w:t>
            </w:r>
            <w:r>
              <w:rPr>
                <w:rFonts w:hint="eastAsia" w:ascii="仿宋" w:hAnsi="仿宋" w:eastAsia="仿宋" w:cs="仿宋"/>
                <w:sz w:val="28"/>
                <w:szCs w:val="28"/>
                <w:lang w:val="en-US" w:eastAsia="zh-CN"/>
              </w:rPr>
              <w:t>`</w:t>
            </w:r>
            <w:r>
              <w:rPr>
                <w:rFonts w:hint="eastAsia" w:ascii="仿宋" w:hAnsi="仿宋" w:eastAsia="仿宋" w:cs="仿宋"/>
                <w:sz w:val="28"/>
                <w:szCs w:val="28"/>
              </w:rPr>
              <w:t>：</w:t>
            </w:r>
          </w:p>
          <w:p>
            <w:pPr>
              <w:autoSpaceDN w:val="0"/>
              <w:spacing w:line="240" w:lineRule="auto"/>
              <w:jc w:val="left"/>
              <w:textAlignment w:val="center"/>
              <w:rPr>
                <w:rFonts w:hint="eastAsia" w:ascii="仿宋" w:hAnsi="仿宋" w:eastAsia="仿宋" w:cs="仿宋"/>
                <w:sz w:val="28"/>
                <w:szCs w:val="28"/>
              </w:rPr>
            </w:pPr>
            <w:r>
              <w:rPr>
                <w:rFonts w:hint="eastAsia" w:ascii="仿宋" w:hAnsi="仿宋" w:eastAsia="仿宋" w:cs="仿宋"/>
                <w:sz w:val="28"/>
                <w:szCs w:val="28"/>
              </w:rPr>
              <w:t xml:space="preserve">                                                            </w:t>
            </w:r>
          </w:p>
          <w:p>
            <w:pPr>
              <w:autoSpaceDN w:val="0"/>
              <w:spacing w:line="240" w:lineRule="auto"/>
              <w:jc w:val="center"/>
              <w:textAlignment w:val="center"/>
              <w:rPr>
                <w:rFonts w:hint="eastAsia" w:ascii="仿宋" w:hAnsi="仿宋" w:eastAsia="仿宋" w:cs="仿宋"/>
                <w:color w:val="000000"/>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年    月   日</w:t>
            </w:r>
          </w:p>
        </w:tc>
      </w:tr>
    </w:tbl>
    <w:p>
      <w:pPr>
        <w:spacing w:line="240" w:lineRule="auto"/>
        <w:rPr>
          <w:rFonts w:hint="eastAsia" w:ascii="仿宋" w:hAnsi="仿宋" w:eastAsia="仿宋" w:cs="仿宋"/>
          <w:bCs/>
          <w:sz w:val="28"/>
          <w:szCs w:val="28"/>
        </w:rPr>
      </w:pPr>
    </w:p>
    <w:p>
      <w:pPr>
        <w:spacing w:line="240" w:lineRule="auto"/>
        <w:rPr>
          <w:rFonts w:hint="eastAsia" w:ascii="仿宋" w:hAnsi="仿宋" w:eastAsia="仿宋" w:cs="仿宋"/>
          <w:bCs/>
          <w:sz w:val="28"/>
          <w:szCs w:val="28"/>
        </w:rPr>
      </w:pPr>
      <w:r>
        <w:rPr>
          <w:rFonts w:hint="eastAsia" w:ascii="仿宋" w:hAnsi="仿宋" w:eastAsia="仿宋" w:cs="仿宋"/>
          <w:bCs/>
          <w:sz w:val="28"/>
          <w:szCs w:val="28"/>
        </w:rPr>
        <w:t>填报人（签名）：                          联系电话：18573041296</w:t>
      </w:r>
    </w:p>
    <w:tbl>
      <w:tblPr>
        <w:tblStyle w:val="7"/>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noWrap w:val="0"/>
            <w:vAlign w:val="top"/>
          </w:tcPr>
          <w:p>
            <w:pPr>
              <w:spacing w:line="240" w:lineRule="auto"/>
              <w:jc w:val="center"/>
              <w:rPr>
                <w:rFonts w:hint="eastAsia" w:ascii="仿宋" w:hAnsi="仿宋" w:eastAsia="仿宋" w:cs="仿宋"/>
                <w:sz w:val="28"/>
                <w:szCs w:val="28"/>
              </w:rPr>
            </w:pPr>
            <w:r>
              <w:rPr>
                <w:rFonts w:hint="eastAsia" w:ascii="仿宋" w:hAnsi="仿宋" w:eastAsia="仿宋" w:cs="仿宋"/>
                <w:bCs/>
                <w:sz w:val="28"/>
                <w:szCs w:val="28"/>
              </w:rPr>
              <w:t>五、评价报告综述</w:t>
            </w:r>
          </w:p>
          <w:p>
            <w:pPr>
              <w:spacing w:line="240" w:lineRule="auto"/>
              <w:ind w:firstLine="560" w:firstLineChars="200"/>
              <w:rPr>
                <w:rFonts w:hint="eastAsia" w:ascii="仿宋" w:hAnsi="仿宋" w:eastAsia="仿宋" w:cs="仿宋"/>
                <w:bCs/>
                <w:sz w:val="28"/>
                <w:szCs w:val="28"/>
              </w:rPr>
            </w:pPr>
            <w:r>
              <w:rPr>
                <w:rFonts w:hint="eastAsia" w:ascii="仿宋" w:hAnsi="仿宋" w:eastAsia="仿宋" w:cs="仿宋"/>
                <w:bCs/>
                <w:sz w:val="28"/>
                <w:szCs w:val="28"/>
              </w:rPr>
              <w:t>一、部门（单位）概况</w:t>
            </w:r>
          </w:p>
          <w:p>
            <w:pPr>
              <w:spacing w:line="240" w:lineRule="auto"/>
              <w:ind w:firstLine="560" w:firstLineChars="200"/>
              <w:rPr>
                <w:rFonts w:hint="eastAsia" w:ascii="仿宋" w:hAnsi="仿宋" w:eastAsia="仿宋" w:cs="仿宋"/>
                <w:bCs/>
                <w:sz w:val="28"/>
                <w:szCs w:val="28"/>
              </w:rPr>
            </w:pPr>
            <w:r>
              <w:rPr>
                <w:rFonts w:hint="eastAsia" w:ascii="仿宋" w:hAnsi="仿宋" w:eastAsia="仿宋" w:cs="仿宋"/>
                <w:bCs/>
                <w:sz w:val="28"/>
                <w:szCs w:val="28"/>
              </w:rPr>
              <w:t>（一）部门（单位）基本情况</w:t>
            </w:r>
          </w:p>
          <w:p>
            <w:pPr>
              <w:widowControl/>
              <w:spacing w:line="240" w:lineRule="auto"/>
              <w:ind w:firstLine="560" w:firstLineChars="200"/>
              <w:jc w:val="left"/>
              <w:rPr>
                <w:rFonts w:hint="eastAsia" w:ascii="仿宋" w:hAnsi="仿宋" w:eastAsia="仿宋" w:cs="仿宋"/>
                <w:kern w:val="0"/>
                <w:sz w:val="28"/>
                <w:szCs w:val="28"/>
              </w:rPr>
            </w:pPr>
            <w:r>
              <w:rPr>
                <w:rFonts w:hint="eastAsia" w:ascii="仿宋" w:hAnsi="仿宋" w:eastAsia="仿宋" w:cs="仿宋"/>
                <w:sz w:val="28"/>
                <w:szCs w:val="28"/>
                <w:shd w:val="clear" w:color="auto" w:fill="FFFFFF"/>
              </w:rPr>
              <w:t>职能职责</w:t>
            </w:r>
            <w:r>
              <w:rPr>
                <w:rFonts w:hint="eastAsia" w:ascii="仿宋" w:hAnsi="仿宋" w:eastAsia="仿宋" w:cs="仿宋"/>
                <w:sz w:val="28"/>
                <w:szCs w:val="28"/>
              </w:rPr>
              <w:t>主要职能：贯彻执行国家、省、市、县关于政府投融资和企业国有资产管理的法律法规和方针、政策；</w:t>
            </w:r>
            <w:r>
              <w:rPr>
                <w:rFonts w:hint="eastAsia" w:ascii="仿宋" w:hAnsi="仿宋" w:eastAsia="仿宋" w:cs="仿宋"/>
                <w:kern w:val="0"/>
                <w:sz w:val="28"/>
                <w:szCs w:val="28"/>
              </w:rPr>
              <w:t>编制政府年度投融资计划；根据县政府授权，代表县政府对岳阳惠华投资发展有限公司，华容县湘盛农业建设投资有限责任公司、华容县产业引导投资发展有限公司依照《中华人民共和国公司法》《中华人民共和国企业国有资产法》等法律履行出资人职责依法行使资产收益，参与重大决策和选择管理者等权利；负责授权管理国有企业国有资产的监督管理和保值增值，指导协调授权管理国有企业推进改革；负责审核授权国有企业的章程，绩效考核方案的制定和执行。</w:t>
            </w:r>
          </w:p>
          <w:p>
            <w:pPr>
              <w:pStyle w:val="6"/>
              <w:widowControl/>
              <w:spacing w:line="240" w:lineRule="auto"/>
              <w:ind w:firstLine="560" w:firstLineChars="200"/>
              <w:jc w:val="both"/>
              <w:rPr>
                <w:rFonts w:hint="eastAsia" w:ascii="仿宋" w:hAnsi="仿宋" w:eastAsia="仿宋" w:cs="仿宋"/>
                <w:bCs/>
                <w:sz w:val="28"/>
                <w:szCs w:val="28"/>
              </w:rPr>
            </w:pPr>
            <w:r>
              <w:rPr>
                <w:rFonts w:hint="eastAsia" w:ascii="仿宋" w:hAnsi="仿宋" w:eastAsia="仿宋" w:cs="仿宋"/>
                <w:bCs/>
                <w:sz w:val="28"/>
                <w:szCs w:val="28"/>
              </w:rPr>
              <w:t>（二）单位整体支出规模、使用方向和主要内容、涉及范围等</w:t>
            </w:r>
          </w:p>
          <w:p>
            <w:pPr>
              <w:pStyle w:val="6"/>
              <w:widowControl/>
              <w:spacing w:line="240" w:lineRule="auto"/>
              <w:ind w:firstLine="560" w:firstLineChars="200"/>
              <w:jc w:val="both"/>
              <w:rPr>
                <w:rFonts w:hint="eastAsia" w:ascii="仿宋" w:hAnsi="仿宋" w:eastAsia="仿宋" w:cs="仿宋"/>
                <w:bCs/>
                <w:sz w:val="28"/>
                <w:szCs w:val="28"/>
              </w:rPr>
            </w:pPr>
            <w:r>
              <w:rPr>
                <w:rFonts w:hint="eastAsia" w:ascii="仿宋" w:hAnsi="仿宋" w:eastAsia="仿宋" w:cs="仿宋"/>
                <w:bCs/>
                <w:sz w:val="28"/>
                <w:szCs w:val="28"/>
              </w:rPr>
              <w:t>202</w:t>
            </w:r>
            <w:r>
              <w:rPr>
                <w:rFonts w:hint="eastAsia" w:ascii="仿宋" w:hAnsi="仿宋" w:eastAsia="仿宋" w:cs="仿宋"/>
                <w:bCs/>
                <w:sz w:val="28"/>
                <w:szCs w:val="28"/>
                <w:lang w:val="en-US" w:eastAsia="zh-CN"/>
              </w:rPr>
              <w:t>1</w:t>
            </w:r>
            <w:r>
              <w:rPr>
                <w:rFonts w:hint="eastAsia" w:ascii="仿宋" w:hAnsi="仿宋" w:eastAsia="仿宋" w:cs="仿宋"/>
                <w:bCs/>
                <w:sz w:val="28"/>
                <w:szCs w:val="28"/>
              </w:rPr>
              <w:t>年本单位决算支出为</w:t>
            </w:r>
            <w:r>
              <w:rPr>
                <w:rFonts w:hint="eastAsia" w:ascii="仿宋" w:hAnsi="仿宋" w:eastAsia="仿宋" w:cs="仿宋"/>
                <w:bCs/>
                <w:sz w:val="28"/>
                <w:szCs w:val="28"/>
                <w:lang w:val="en-US" w:eastAsia="zh-CN"/>
              </w:rPr>
              <w:t>46723.34</w:t>
            </w:r>
            <w:r>
              <w:rPr>
                <w:rFonts w:hint="eastAsia" w:ascii="仿宋" w:hAnsi="仿宋" w:eastAsia="仿宋" w:cs="仿宋"/>
                <w:bCs/>
                <w:sz w:val="28"/>
                <w:szCs w:val="28"/>
              </w:rPr>
              <w:t>万元，基本支出共</w:t>
            </w:r>
            <w:r>
              <w:rPr>
                <w:rFonts w:hint="eastAsia" w:ascii="仿宋" w:hAnsi="仿宋" w:eastAsia="仿宋" w:cs="仿宋"/>
                <w:bCs/>
                <w:sz w:val="28"/>
                <w:szCs w:val="28"/>
                <w:lang w:val="en-US" w:eastAsia="zh-CN"/>
              </w:rPr>
              <w:t>131.74</w:t>
            </w:r>
            <w:r>
              <w:rPr>
                <w:rFonts w:hint="eastAsia" w:ascii="仿宋" w:hAnsi="仿宋" w:eastAsia="仿宋" w:cs="仿宋"/>
                <w:bCs/>
                <w:sz w:val="28"/>
                <w:szCs w:val="28"/>
              </w:rPr>
              <w:t>万元，其中人员支出</w:t>
            </w:r>
            <w:r>
              <w:rPr>
                <w:rFonts w:hint="eastAsia" w:ascii="仿宋" w:hAnsi="仿宋" w:eastAsia="仿宋" w:cs="仿宋"/>
                <w:bCs/>
                <w:sz w:val="28"/>
                <w:szCs w:val="28"/>
                <w:lang w:val="en-US" w:eastAsia="zh-CN"/>
              </w:rPr>
              <w:t>126.77</w:t>
            </w:r>
            <w:r>
              <w:rPr>
                <w:rFonts w:hint="eastAsia" w:ascii="仿宋" w:hAnsi="仿宋" w:eastAsia="仿宋" w:cs="仿宋"/>
                <w:bCs/>
                <w:sz w:val="28"/>
                <w:szCs w:val="28"/>
              </w:rPr>
              <w:t>万元，占总支出</w:t>
            </w:r>
            <w:r>
              <w:rPr>
                <w:rFonts w:hint="eastAsia" w:ascii="仿宋" w:hAnsi="仿宋" w:eastAsia="仿宋" w:cs="仿宋"/>
                <w:bCs/>
                <w:color w:val="auto"/>
                <w:sz w:val="28"/>
                <w:szCs w:val="28"/>
              </w:rPr>
              <w:t>0.</w:t>
            </w:r>
            <w:r>
              <w:rPr>
                <w:rFonts w:hint="eastAsia" w:ascii="仿宋" w:hAnsi="仿宋" w:eastAsia="仿宋" w:cs="仿宋"/>
                <w:bCs/>
                <w:color w:val="auto"/>
                <w:sz w:val="28"/>
                <w:szCs w:val="28"/>
                <w:lang w:val="en-US" w:eastAsia="zh-CN"/>
              </w:rPr>
              <w:t>27</w:t>
            </w:r>
            <w:r>
              <w:rPr>
                <w:rFonts w:hint="eastAsia" w:ascii="仿宋" w:hAnsi="仿宋" w:eastAsia="仿宋" w:cs="仿宋"/>
                <w:bCs/>
                <w:color w:val="auto"/>
                <w:sz w:val="28"/>
                <w:szCs w:val="28"/>
              </w:rPr>
              <w:t>%，占基本支出的</w:t>
            </w:r>
            <w:r>
              <w:rPr>
                <w:rFonts w:hint="eastAsia" w:ascii="仿宋" w:hAnsi="仿宋" w:eastAsia="仿宋" w:cs="仿宋"/>
                <w:bCs/>
                <w:color w:val="auto"/>
                <w:sz w:val="28"/>
                <w:szCs w:val="28"/>
                <w:lang w:val="en-US" w:eastAsia="zh-CN"/>
              </w:rPr>
              <w:t>96.22</w:t>
            </w:r>
            <w:r>
              <w:rPr>
                <w:rFonts w:hint="eastAsia" w:ascii="仿宋" w:hAnsi="仿宋" w:eastAsia="仿宋" w:cs="仿宋"/>
                <w:bCs/>
                <w:color w:val="auto"/>
                <w:sz w:val="28"/>
                <w:szCs w:val="28"/>
              </w:rPr>
              <w:t>%</w:t>
            </w:r>
            <w:r>
              <w:rPr>
                <w:rFonts w:hint="eastAsia" w:ascii="仿宋" w:hAnsi="仿宋" w:eastAsia="仿宋" w:cs="仿宋"/>
                <w:bCs/>
                <w:sz w:val="28"/>
                <w:szCs w:val="28"/>
              </w:rPr>
              <w:t>；公用经费支出</w:t>
            </w:r>
            <w:r>
              <w:rPr>
                <w:rFonts w:hint="eastAsia" w:ascii="仿宋" w:hAnsi="仿宋" w:eastAsia="仿宋" w:cs="仿宋"/>
                <w:bCs/>
                <w:sz w:val="28"/>
                <w:szCs w:val="28"/>
                <w:lang w:val="en-US" w:eastAsia="zh-CN"/>
              </w:rPr>
              <w:t>4.97</w:t>
            </w:r>
            <w:r>
              <w:rPr>
                <w:rFonts w:hint="eastAsia" w:ascii="仿宋" w:hAnsi="仿宋" w:eastAsia="仿宋" w:cs="仿宋"/>
                <w:bCs/>
                <w:sz w:val="28"/>
                <w:szCs w:val="28"/>
              </w:rPr>
              <w:t>万元，占总支出</w:t>
            </w:r>
            <w:r>
              <w:rPr>
                <w:rFonts w:hint="eastAsia" w:ascii="仿宋" w:hAnsi="仿宋" w:eastAsia="仿宋" w:cs="仿宋"/>
                <w:bCs/>
                <w:color w:val="auto"/>
                <w:sz w:val="28"/>
                <w:szCs w:val="28"/>
                <w:lang w:val="en-US" w:eastAsia="zh-CN"/>
              </w:rPr>
              <w:t>0.1</w:t>
            </w:r>
            <w:r>
              <w:rPr>
                <w:rFonts w:hint="eastAsia" w:ascii="仿宋" w:hAnsi="仿宋" w:eastAsia="仿宋" w:cs="仿宋"/>
                <w:bCs/>
                <w:color w:val="auto"/>
                <w:sz w:val="28"/>
                <w:szCs w:val="28"/>
              </w:rPr>
              <w:t>%，占基本支出的</w:t>
            </w:r>
            <w:r>
              <w:rPr>
                <w:rFonts w:hint="eastAsia" w:ascii="仿宋" w:hAnsi="仿宋" w:eastAsia="仿宋" w:cs="仿宋"/>
                <w:bCs/>
                <w:color w:val="auto"/>
                <w:sz w:val="28"/>
                <w:szCs w:val="28"/>
                <w:lang w:val="en-US" w:eastAsia="zh-CN"/>
              </w:rPr>
              <w:t>3.78</w:t>
            </w:r>
            <w:r>
              <w:rPr>
                <w:rFonts w:hint="eastAsia" w:ascii="仿宋" w:hAnsi="仿宋" w:eastAsia="仿宋" w:cs="仿宋"/>
                <w:bCs/>
                <w:color w:val="auto"/>
                <w:sz w:val="28"/>
                <w:szCs w:val="28"/>
              </w:rPr>
              <w:t>%</w:t>
            </w:r>
            <w:r>
              <w:rPr>
                <w:rFonts w:hint="eastAsia" w:ascii="仿宋" w:hAnsi="仿宋" w:eastAsia="仿宋" w:cs="仿宋"/>
                <w:bCs/>
                <w:color w:val="0000FF"/>
                <w:sz w:val="28"/>
                <w:szCs w:val="28"/>
              </w:rPr>
              <w:t>;</w:t>
            </w:r>
            <w:r>
              <w:rPr>
                <w:rFonts w:hint="eastAsia" w:ascii="仿宋" w:hAnsi="仿宋" w:eastAsia="仿宋" w:cs="仿宋"/>
                <w:bCs/>
                <w:sz w:val="28"/>
                <w:szCs w:val="28"/>
              </w:rPr>
              <w:t>项目支出</w:t>
            </w:r>
            <w:r>
              <w:rPr>
                <w:rFonts w:hint="eastAsia" w:ascii="仿宋" w:hAnsi="仿宋" w:eastAsia="仿宋" w:cs="仿宋"/>
                <w:bCs/>
                <w:sz w:val="28"/>
                <w:szCs w:val="28"/>
                <w:lang w:val="en-US" w:eastAsia="zh-CN"/>
              </w:rPr>
              <w:t>46591.6</w:t>
            </w:r>
            <w:r>
              <w:rPr>
                <w:rFonts w:hint="eastAsia" w:ascii="仿宋" w:hAnsi="仿宋" w:eastAsia="仿宋" w:cs="仿宋"/>
                <w:bCs/>
                <w:sz w:val="28"/>
                <w:szCs w:val="28"/>
              </w:rPr>
              <w:t>万元，占总支出</w:t>
            </w:r>
            <w:r>
              <w:rPr>
                <w:rFonts w:hint="eastAsia" w:ascii="仿宋" w:hAnsi="仿宋" w:eastAsia="仿宋" w:cs="仿宋"/>
                <w:bCs/>
                <w:color w:val="auto"/>
                <w:sz w:val="28"/>
                <w:szCs w:val="28"/>
                <w:lang w:val="en-US" w:eastAsia="zh-CN"/>
              </w:rPr>
              <w:t>99.63%</w:t>
            </w:r>
            <w:r>
              <w:rPr>
                <w:rFonts w:hint="eastAsia" w:ascii="仿宋" w:hAnsi="仿宋" w:eastAsia="仿宋" w:cs="仿宋"/>
                <w:bCs/>
                <w:sz w:val="28"/>
                <w:szCs w:val="28"/>
              </w:rPr>
              <w:t>，基本建设类支出占项目支出0%。</w:t>
            </w:r>
            <w:r>
              <w:rPr>
                <w:rFonts w:hint="eastAsia" w:ascii="仿宋" w:hAnsi="仿宋" w:eastAsia="仿宋" w:cs="仿宋"/>
                <w:bCs/>
                <w:sz w:val="28"/>
                <w:szCs w:val="28"/>
                <w:lang w:eastAsia="zh-CN"/>
              </w:rPr>
              <w:t>主要用于拨付下设平台公司的项目资本金。</w:t>
            </w:r>
          </w:p>
          <w:p>
            <w:pPr>
              <w:spacing w:line="240" w:lineRule="auto"/>
              <w:ind w:firstLine="560" w:firstLineChars="200"/>
              <w:rPr>
                <w:rFonts w:hint="eastAsia" w:ascii="仿宋" w:hAnsi="仿宋" w:eastAsia="仿宋" w:cs="仿宋"/>
                <w:bCs/>
                <w:sz w:val="28"/>
                <w:szCs w:val="28"/>
              </w:rPr>
            </w:pPr>
            <w:r>
              <w:rPr>
                <w:rFonts w:hint="eastAsia" w:ascii="仿宋" w:hAnsi="仿宋" w:eastAsia="仿宋" w:cs="仿宋"/>
                <w:bCs/>
                <w:sz w:val="28"/>
                <w:szCs w:val="28"/>
              </w:rPr>
              <w:t>二、部门（单位）整体支出管理及使用情况</w:t>
            </w:r>
          </w:p>
          <w:p>
            <w:pPr>
              <w:spacing w:line="240" w:lineRule="auto"/>
              <w:ind w:firstLine="560" w:firstLineChars="200"/>
              <w:rPr>
                <w:rFonts w:hint="eastAsia" w:ascii="仿宋" w:hAnsi="仿宋" w:eastAsia="仿宋" w:cs="仿宋"/>
                <w:bCs/>
                <w:sz w:val="28"/>
                <w:szCs w:val="28"/>
              </w:rPr>
            </w:pPr>
            <w:r>
              <w:rPr>
                <w:rFonts w:hint="eastAsia" w:ascii="仿宋" w:hAnsi="仿宋" w:eastAsia="仿宋" w:cs="仿宋"/>
                <w:bCs/>
                <w:sz w:val="28"/>
                <w:szCs w:val="28"/>
              </w:rPr>
              <w:t>（一）基本支出</w:t>
            </w:r>
          </w:p>
          <w:p>
            <w:pPr>
              <w:pStyle w:val="6"/>
              <w:widowControl/>
              <w:spacing w:line="240" w:lineRule="auto"/>
              <w:ind w:firstLine="560" w:firstLineChars="200"/>
              <w:jc w:val="both"/>
              <w:rPr>
                <w:rFonts w:hint="eastAsia" w:ascii="仿宋" w:hAnsi="仿宋" w:eastAsia="仿宋" w:cs="仿宋"/>
                <w:bCs/>
                <w:sz w:val="28"/>
                <w:szCs w:val="28"/>
              </w:rPr>
            </w:pPr>
            <w:r>
              <w:rPr>
                <w:rFonts w:hint="eastAsia" w:ascii="仿宋" w:hAnsi="仿宋" w:eastAsia="仿宋" w:cs="仿宋"/>
                <w:bCs/>
                <w:sz w:val="28"/>
                <w:szCs w:val="28"/>
              </w:rPr>
              <w:t>202</w:t>
            </w:r>
            <w:r>
              <w:rPr>
                <w:rFonts w:hint="eastAsia" w:ascii="仿宋" w:hAnsi="仿宋" w:eastAsia="仿宋" w:cs="仿宋"/>
                <w:bCs/>
                <w:sz w:val="28"/>
                <w:szCs w:val="28"/>
                <w:lang w:val="en-US" w:eastAsia="zh-CN"/>
              </w:rPr>
              <w:t>1</w:t>
            </w:r>
            <w:r>
              <w:rPr>
                <w:rFonts w:hint="eastAsia" w:ascii="仿宋" w:hAnsi="仿宋" w:eastAsia="仿宋" w:cs="仿宋"/>
                <w:bCs/>
                <w:sz w:val="28"/>
                <w:szCs w:val="28"/>
              </w:rPr>
              <w:t>年度基本支出</w:t>
            </w:r>
            <w:r>
              <w:rPr>
                <w:rFonts w:hint="eastAsia" w:ascii="仿宋" w:hAnsi="仿宋" w:eastAsia="仿宋" w:cs="仿宋"/>
                <w:bCs/>
                <w:sz w:val="28"/>
                <w:szCs w:val="28"/>
                <w:lang w:val="en-US" w:eastAsia="zh-CN"/>
              </w:rPr>
              <w:t>131.74</w:t>
            </w:r>
            <w:r>
              <w:rPr>
                <w:rFonts w:hint="eastAsia" w:ascii="仿宋" w:hAnsi="仿宋" w:eastAsia="仿宋" w:cs="仿宋"/>
                <w:bCs/>
                <w:sz w:val="28"/>
                <w:szCs w:val="28"/>
              </w:rPr>
              <w:t>万元，其中人员支出</w:t>
            </w:r>
            <w:r>
              <w:rPr>
                <w:rFonts w:hint="eastAsia" w:ascii="仿宋" w:hAnsi="仿宋" w:eastAsia="仿宋" w:cs="仿宋"/>
                <w:bCs/>
                <w:sz w:val="28"/>
                <w:szCs w:val="28"/>
                <w:lang w:val="en-US" w:eastAsia="zh-CN"/>
              </w:rPr>
              <w:t>126.77</w:t>
            </w:r>
            <w:r>
              <w:rPr>
                <w:rFonts w:hint="eastAsia" w:ascii="仿宋" w:hAnsi="仿宋" w:eastAsia="仿宋" w:cs="仿宋"/>
                <w:bCs/>
                <w:sz w:val="28"/>
                <w:szCs w:val="28"/>
              </w:rPr>
              <w:t>万元，公用支出</w:t>
            </w:r>
            <w:r>
              <w:rPr>
                <w:rFonts w:hint="eastAsia" w:ascii="仿宋" w:hAnsi="仿宋" w:eastAsia="仿宋" w:cs="仿宋"/>
                <w:bCs/>
                <w:sz w:val="28"/>
                <w:szCs w:val="28"/>
                <w:lang w:val="en-US" w:eastAsia="zh-CN"/>
              </w:rPr>
              <w:t>4.97</w:t>
            </w:r>
            <w:r>
              <w:rPr>
                <w:rFonts w:hint="eastAsia" w:ascii="仿宋" w:hAnsi="仿宋" w:eastAsia="仿宋" w:cs="仿宋"/>
                <w:bCs/>
                <w:sz w:val="28"/>
                <w:szCs w:val="28"/>
              </w:rPr>
              <w:t>万元。三公经费总支出</w:t>
            </w:r>
            <w:r>
              <w:rPr>
                <w:rFonts w:hint="eastAsia" w:ascii="仿宋" w:hAnsi="仿宋" w:eastAsia="仿宋" w:cs="仿宋"/>
                <w:bCs/>
                <w:sz w:val="28"/>
                <w:szCs w:val="28"/>
                <w:lang w:val="en-US" w:eastAsia="zh-CN"/>
              </w:rPr>
              <w:t>0.08</w:t>
            </w:r>
            <w:r>
              <w:rPr>
                <w:rFonts w:hint="eastAsia" w:ascii="仿宋" w:hAnsi="仿宋" w:eastAsia="仿宋" w:cs="仿宋"/>
                <w:bCs/>
                <w:sz w:val="28"/>
                <w:szCs w:val="28"/>
              </w:rPr>
              <w:t>万元（公务用车及运行维护费支出0万元，公务接待费0.2万元），落实中央八项规定，牢固树立过紧日子过苦日子的观念，未超过年初计划数。</w:t>
            </w:r>
          </w:p>
          <w:p>
            <w:pPr>
              <w:spacing w:line="240" w:lineRule="auto"/>
              <w:ind w:firstLine="560" w:firstLineChars="200"/>
              <w:rPr>
                <w:rFonts w:hint="eastAsia" w:ascii="仿宋" w:hAnsi="仿宋" w:eastAsia="仿宋" w:cs="仿宋"/>
                <w:bCs/>
                <w:sz w:val="28"/>
                <w:szCs w:val="28"/>
              </w:rPr>
            </w:pPr>
            <w:r>
              <w:rPr>
                <w:rFonts w:hint="eastAsia" w:ascii="仿宋" w:hAnsi="仿宋" w:eastAsia="仿宋" w:cs="仿宋"/>
                <w:bCs/>
                <w:sz w:val="28"/>
                <w:szCs w:val="28"/>
              </w:rPr>
              <w:t>（二）专项支出</w:t>
            </w:r>
          </w:p>
          <w:p>
            <w:pPr>
              <w:spacing w:line="240" w:lineRule="auto"/>
              <w:ind w:firstLine="560" w:firstLineChars="200"/>
              <w:rPr>
                <w:rFonts w:hint="eastAsia" w:ascii="仿宋" w:hAnsi="仿宋" w:eastAsia="仿宋" w:cs="仿宋"/>
                <w:bCs/>
                <w:sz w:val="28"/>
                <w:szCs w:val="28"/>
              </w:rPr>
            </w:pPr>
            <w:r>
              <w:rPr>
                <w:rFonts w:hint="eastAsia" w:ascii="仿宋" w:hAnsi="仿宋" w:eastAsia="仿宋" w:cs="仿宋"/>
                <w:bCs/>
                <w:sz w:val="28"/>
                <w:szCs w:val="28"/>
              </w:rPr>
              <w:t>1、专项资金安排落实、总投入等情况分析</w:t>
            </w:r>
          </w:p>
          <w:p>
            <w:pPr>
              <w:pStyle w:val="6"/>
              <w:widowControl/>
              <w:spacing w:line="240" w:lineRule="auto"/>
              <w:ind w:firstLine="560" w:firstLineChars="200"/>
              <w:jc w:val="both"/>
              <w:rPr>
                <w:rFonts w:hint="eastAsia" w:ascii="仿宋" w:hAnsi="仿宋" w:eastAsia="仿宋" w:cs="仿宋"/>
                <w:bCs/>
                <w:kern w:val="2"/>
                <w:sz w:val="28"/>
                <w:szCs w:val="28"/>
                <w:lang w:eastAsia="zh-CN"/>
              </w:rPr>
            </w:pPr>
            <w:r>
              <w:rPr>
                <w:rFonts w:hint="eastAsia" w:ascii="仿宋" w:hAnsi="仿宋" w:eastAsia="仿宋" w:cs="仿宋"/>
                <w:bCs/>
                <w:kern w:val="2"/>
                <w:sz w:val="28"/>
                <w:szCs w:val="28"/>
              </w:rPr>
              <w:t>202</w:t>
            </w:r>
            <w:r>
              <w:rPr>
                <w:rFonts w:hint="eastAsia" w:ascii="仿宋" w:hAnsi="仿宋" w:eastAsia="仿宋" w:cs="仿宋"/>
                <w:bCs/>
                <w:kern w:val="2"/>
                <w:sz w:val="28"/>
                <w:szCs w:val="28"/>
                <w:lang w:val="en-US" w:eastAsia="zh-CN"/>
              </w:rPr>
              <w:t>1</w:t>
            </w:r>
            <w:r>
              <w:rPr>
                <w:rFonts w:hint="eastAsia" w:ascii="仿宋" w:hAnsi="仿宋" w:eastAsia="仿宋" w:cs="仿宋"/>
                <w:bCs/>
                <w:kern w:val="2"/>
                <w:sz w:val="28"/>
                <w:szCs w:val="28"/>
              </w:rPr>
              <w:t>年单位部门预算（华财预</w:t>
            </w:r>
            <w:r>
              <w:rPr>
                <w:rFonts w:hint="eastAsia" w:ascii="仿宋" w:hAnsi="仿宋" w:eastAsia="仿宋" w:cs="仿宋"/>
                <w:bCs/>
                <w:kern w:val="2"/>
                <w:sz w:val="28"/>
                <w:szCs w:val="28"/>
                <w:lang w:eastAsia="zh-CN"/>
              </w:rPr>
              <w:t>非税</w:t>
            </w:r>
            <w:r>
              <w:rPr>
                <w:rFonts w:hint="eastAsia" w:ascii="仿宋" w:hAnsi="仿宋" w:eastAsia="仿宋" w:cs="仿宋"/>
                <w:bCs/>
                <w:kern w:val="2"/>
                <w:sz w:val="28"/>
                <w:szCs w:val="28"/>
              </w:rPr>
              <w:t>【202</w:t>
            </w:r>
            <w:r>
              <w:rPr>
                <w:rFonts w:hint="eastAsia" w:ascii="仿宋" w:hAnsi="仿宋" w:eastAsia="仿宋" w:cs="仿宋"/>
                <w:bCs/>
                <w:kern w:val="2"/>
                <w:sz w:val="28"/>
                <w:szCs w:val="28"/>
                <w:lang w:val="en-US" w:eastAsia="zh-CN"/>
              </w:rPr>
              <w:t>1</w:t>
            </w:r>
            <w:r>
              <w:rPr>
                <w:rFonts w:hint="eastAsia" w:ascii="仿宋" w:hAnsi="仿宋" w:eastAsia="仿宋" w:cs="仿宋"/>
                <w:bCs/>
                <w:kern w:val="2"/>
                <w:sz w:val="28"/>
                <w:szCs w:val="28"/>
              </w:rPr>
              <w:t>】</w:t>
            </w:r>
            <w:r>
              <w:rPr>
                <w:rFonts w:hint="eastAsia" w:ascii="仿宋" w:hAnsi="仿宋" w:eastAsia="仿宋" w:cs="仿宋"/>
                <w:bCs/>
                <w:kern w:val="2"/>
                <w:sz w:val="28"/>
                <w:szCs w:val="28"/>
                <w:lang w:val="en-US" w:eastAsia="zh-CN"/>
              </w:rPr>
              <w:t>0022</w:t>
            </w:r>
            <w:r>
              <w:rPr>
                <w:rFonts w:hint="eastAsia" w:ascii="仿宋" w:hAnsi="仿宋" w:eastAsia="仿宋" w:cs="仿宋"/>
                <w:bCs/>
                <w:kern w:val="2"/>
                <w:sz w:val="28"/>
                <w:szCs w:val="28"/>
              </w:rPr>
              <w:t>单），拨专项资金15万元，年内已拨付到位。此专项资金用于单位</w:t>
            </w:r>
            <w:r>
              <w:rPr>
                <w:rFonts w:hint="eastAsia" w:ascii="仿宋" w:hAnsi="仿宋" w:eastAsia="仿宋" w:cs="仿宋"/>
                <w:bCs/>
                <w:kern w:val="2"/>
                <w:sz w:val="28"/>
                <w:szCs w:val="28"/>
                <w:lang w:eastAsia="zh-CN"/>
              </w:rPr>
              <w:t>日常运转</w:t>
            </w:r>
          </w:p>
          <w:p>
            <w:pPr>
              <w:pStyle w:val="6"/>
              <w:widowControl/>
              <w:spacing w:line="240" w:lineRule="auto"/>
              <w:ind w:firstLine="560" w:firstLineChars="200"/>
              <w:jc w:val="both"/>
              <w:rPr>
                <w:rFonts w:hint="eastAsia" w:ascii="仿宋" w:hAnsi="仿宋" w:eastAsia="仿宋" w:cs="仿宋"/>
                <w:bCs/>
                <w:kern w:val="2"/>
                <w:sz w:val="28"/>
                <w:szCs w:val="28"/>
                <w:lang w:eastAsia="zh-CN"/>
              </w:rPr>
            </w:pPr>
            <w:r>
              <w:rPr>
                <w:rFonts w:hint="eastAsia" w:ascii="仿宋" w:hAnsi="仿宋" w:eastAsia="仿宋" w:cs="仿宋"/>
                <w:bCs/>
                <w:kern w:val="2"/>
                <w:sz w:val="28"/>
                <w:szCs w:val="28"/>
              </w:rPr>
              <w:t>202</w:t>
            </w:r>
            <w:r>
              <w:rPr>
                <w:rFonts w:hint="eastAsia" w:ascii="仿宋" w:hAnsi="仿宋" w:eastAsia="仿宋" w:cs="仿宋"/>
                <w:bCs/>
                <w:kern w:val="2"/>
                <w:sz w:val="28"/>
                <w:szCs w:val="28"/>
                <w:lang w:val="en-US" w:eastAsia="zh-CN"/>
              </w:rPr>
              <w:t>1</w:t>
            </w:r>
            <w:r>
              <w:rPr>
                <w:rFonts w:hint="eastAsia" w:ascii="仿宋" w:hAnsi="仿宋" w:eastAsia="仿宋" w:cs="仿宋"/>
                <w:bCs/>
                <w:kern w:val="2"/>
                <w:sz w:val="28"/>
                <w:szCs w:val="28"/>
              </w:rPr>
              <w:t>年单位部门预算（华财预</w:t>
            </w:r>
            <w:r>
              <w:rPr>
                <w:rFonts w:hint="eastAsia" w:ascii="仿宋" w:hAnsi="仿宋" w:eastAsia="仿宋" w:cs="仿宋"/>
                <w:bCs/>
                <w:kern w:val="2"/>
                <w:sz w:val="28"/>
                <w:szCs w:val="28"/>
                <w:lang w:eastAsia="zh-CN"/>
              </w:rPr>
              <w:t>调</w:t>
            </w:r>
            <w:r>
              <w:rPr>
                <w:rFonts w:hint="eastAsia" w:ascii="仿宋" w:hAnsi="仿宋" w:eastAsia="仿宋" w:cs="仿宋"/>
                <w:bCs/>
                <w:kern w:val="2"/>
                <w:sz w:val="28"/>
                <w:szCs w:val="28"/>
              </w:rPr>
              <w:t>【</w:t>
            </w:r>
            <w:r>
              <w:rPr>
                <w:rFonts w:hint="eastAsia" w:ascii="仿宋" w:hAnsi="仿宋" w:eastAsia="仿宋" w:cs="仿宋"/>
                <w:bCs/>
                <w:kern w:val="2"/>
                <w:sz w:val="28"/>
                <w:szCs w:val="28"/>
                <w:lang w:val="en-US" w:eastAsia="zh-CN"/>
              </w:rPr>
              <w:t>2021</w:t>
            </w:r>
            <w:r>
              <w:rPr>
                <w:rFonts w:hint="eastAsia" w:ascii="仿宋" w:hAnsi="仿宋" w:eastAsia="仿宋" w:cs="仿宋"/>
                <w:bCs/>
                <w:kern w:val="2"/>
                <w:sz w:val="28"/>
                <w:szCs w:val="28"/>
              </w:rPr>
              <w:t>】</w:t>
            </w:r>
            <w:r>
              <w:rPr>
                <w:rFonts w:hint="eastAsia" w:ascii="仿宋" w:hAnsi="仿宋" w:eastAsia="仿宋" w:cs="仿宋"/>
                <w:bCs/>
                <w:kern w:val="2"/>
                <w:sz w:val="28"/>
                <w:szCs w:val="28"/>
                <w:lang w:val="en-US" w:eastAsia="zh-CN"/>
              </w:rPr>
              <w:t>0008</w:t>
            </w:r>
            <w:r>
              <w:rPr>
                <w:rFonts w:hint="eastAsia" w:ascii="仿宋" w:hAnsi="仿宋" w:eastAsia="仿宋" w:cs="仿宋"/>
                <w:bCs/>
                <w:kern w:val="2"/>
                <w:sz w:val="28"/>
                <w:szCs w:val="28"/>
              </w:rPr>
              <w:t>单），拨专项资金</w:t>
            </w:r>
            <w:r>
              <w:rPr>
                <w:rFonts w:hint="eastAsia" w:ascii="仿宋" w:hAnsi="仿宋" w:eastAsia="仿宋" w:cs="仿宋"/>
                <w:bCs/>
                <w:kern w:val="2"/>
                <w:sz w:val="28"/>
                <w:szCs w:val="28"/>
                <w:lang w:val="en-US" w:eastAsia="zh-CN"/>
              </w:rPr>
              <w:t>25</w:t>
            </w:r>
            <w:r>
              <w:rPr>
                <w:rFonts w:hint="eastAsia" w:ascii="仿宋" w:hAnsi="仿宋" w:eastAsia="仿宋" w:cs="仿宋"/>
                <w:bCs/>
                <w:kern w:val="2"/>
                <w:sz w:val="28"/>
                <w:szCs w:val="28"/>
              </w:rPr>
              <w:t>万元，年内已拨付到位。此专项资金用于国有企业</w:t>
            </w:r>
            <w:r>
              <w:rPr>
                <w:rFonts w:hint="eastAsia" w:ascii="仿宋" w:hAnsi="仿宋" w:eastAsia="仿宋" w:cs="仿宋"/>
                <w:bCs/>
                <w:kern w:val="2"/>
                <w:sz w:val="28"/>
                <w:szCs w:val="28"/>
                <w:lang w:eastAsia="zh-CN"/>
              </w:rPr>
              <w:t>公司制改革。</w:t>
            </w:r>
          </w:p>
          <w:p>
            <w:pPr>
              <w:pStyle w:val="6"/>
              <w:widowControl/>
              <w:spacing w:line="240" w:lineRule="auto"/>
              <w:ind w:firstLine="560" w:firstLineChars="200"/>
              <w:jc w:val="both"/>
              <w:rPr>
                <w:rFonts w:hint="eastAsia" w:ascii="仿宋" w:hAnsi="仿宋" w:eastAsia="仿宋" w:cs="仿宋"/>
                <w:bCs/>
                <w:kern w:val="2"/>
                <w:sz w:val="28"/>
                <w:szCs w:val="28"/>
                <w:lang w:eastAsia="zh-CN"/>
              </w:rPr>
            </w:pPr>
            <w:r>
              <w:rPr>
                <w:rFonts w:hint="eastAsia" w:ascii="仿宋" w:hAnsi="仿宋" w:eastAsia="仿宋" w:cs="仿宋"/>
                <w:bCs/>
                <w:kern w:val="2"/>
                <w:sz w:val="28"/>
                <w:szCs w:val="28"/>
              </w:rPr>
              <w:t>202</w:t>
            </w:r>
            <w:r>
              <w:rPr>
                <w:rFonts w:hint="eastAsia" w:ascii="仿宋" w:hAnsi="仿宋" w:eastAsia="仿宋" w:cs="仿宋"/>
                <w:bCs/>
                <w:kern w:val="2"/>
                <w:sz w:val="28"/>
                <w:szCs w:val="28"/>
                <w:lang w:val="en-US" w:eastAsia="zh-CN"/>
              </w:rPr>
              <w:t>1</w:t>
            </w:r>
            <w:r>
              <w:rPr>
                <w:rFonts w:hint="eastAsia" w:ascii="仿宋" w:hAnsi="仿宋" w:eastAsia="仿宋" w:cs="仿宋"/>
                <w:bCs/>
                <w:kern w:val="2"/>
                <w:sz w:val="28"/>
                <w:szCs w:val="28"/>
              </w:rPr>
              <w:t>年单位部门预算（华财预</w:t>
            </w:r>
            <w:r>
              <w:rPr>
                <w:rFonts w:hint="eastAsia" w:ascii="仿宋" w:hAnsi="仿宋" w:eastAsia="仿宋" w:cs="仿宋"/>
                <w:bCs/>
                <w:kern w:val="2"/>
                <w:sz w:val="28"/>
                <w:szCs w:val="28"/>
                <w:lang w:eastAsia="zh-CN"/>
              </w:rPr>
              <w:t>调</w:t>
            </w:r>
            <w:r>
              <w:rPr>
                <w:rFonts w:hint="eastAsia" w:ascii="仿宋" w:hAnsi="仿宋" w:eastAsia="仿宋" w:cs="仿宋"/>
                <w:bCs/>
                <w:kern w:val="2"/>
                <w:sz w:val="28"/>
                <w:szCs w:val="28"/>
              </w:rPr>
              <w:t>【</w:t>
            </w:r>
            <w:r>
              <w:rPr>
                <w:rFonts w:hint="eastAsia" w:ascii="仿宋" w:hAnsi="仿宋" w:eastAsia="仿宋" w:cs="仿宋"/>
                <w:bCs/>
                <w:kern w:val="2"/>
                <w:sz w:val="28"/>
                <w:szCs w:val="28"/>
                <w:lang w:val="en-US" w:eastAsia="zh-CN"/>
              </w:rPr>
              <w:t>2021</w:t>
            </w:r>
            <w:r>
              <w:rPr>
                <w:rFonts w:hint="eastAsia" w:ascii="仿宋" w:hAnsi="仿宋" w:eastAsia="仿宋" w:cs="仿宋"/>
                <w:bCs/>
                <w:kern w:val="2"/>
                <w:sz w:val="28"/>
                <w:szCs w:val="28"/>
              </w:rPr>
              <w:t>】</w:t>
            </w:r>
            <w:r>
              <w:rPr>
                <w:rFonts w:hint="eastAsia" w:ascii="仿宋" w:hAnsi="仿宋" w:eastAsia="仿宋" w:cs="仿宋"/>
                <w:bCs/>
                <w:kern w:val="2"/>
                <w:sz w:val="28"/>
                <w:szCs w:val="28"/>
                <w:lang w:val="en-US" w:eastAsia="zh-CN"/>
              </w:rPr>
              <w:t>0086</w:t>
            </w:r>
            <w:r>
              <w:rPr>
                <w:rFonts w:hint="eastAsia" w:ascii="仿宋" w:hAnsi="仿宋" w:eastAsia="仿宋" w:cs="仿宋"/>
                <w:bCs/>
                <w:kern w:val="2"/>
                <w:sz w:val="28"/>
                <w:szCs w:val="28"/>
              </w:rPr>
              <w:t>单），拨专项资金</w:t>
            </w:r>
            <w:r>
              <w:rPr>
                <w:rFonts w:hint="eastAsia" w:ascii="仿宋" w:hAnsi="仿宋" w:eastAsia="仿宋" w:cs="仿宋"/>
                <w:bCs/>
                <w:kern w:val="2"/>
                <w:sz w:val="28"/>
                <w:szCs w:val="28"/>
                <w:lang w:val="en-US" w:eastAsia="zh-CN"/>
              </w:rPr>
              <w:t>5</w:t>
            </w:r>
            <w:r>
              <w:rPr>
                <w:rFonts w:hint="eastAsia" w:ascii="仿宋" w:hAnsi="仿宋" w:eastAsia="仿宋" w:cs="仿宋"/>
                <w:bCs/>
                <w:kern w:val="2"/>
                <w:sz w:val="28"/>
                <w:szCs w:val="28"/>
              </w:rPr>
              <w:t>万元，年内已拨付到位。此专项资金用于</w:t>
            </w:r>
            <w:r>
              <w:rPr>
                <w:rFonts w:hint="eastAsia" w:ascii="仿宋" w:hAnsi="仿宋" w:eastAsia="仿宋" w:cs="仿宋"/>
                <w:bCs/>
                <w:kern w:val="2"/>
                <w:sz w:val="28"/>
                <w:szCs w:val="28"/>
                <w:lang w:eastAsia="zh-CN"/>
              </w:rPr>
              <w:t>整合平台公司。</w:t>
            </w:r>
          </w:p>
          <w:p>
            <w:pPr>
              <w:pStyle w:val="6"/>
              <w:widowControl/>
              <w:spacing w:line="240" w:lineRule="auto"/>
              <w:ind w:firstLine="560" w:firstLineChars="200"/>
              <w:jc w:val="both"/>
              <w:rPr>
                <w:rFonts w:hint="eastAsia" w:ascii="仿宋" w:hAnsi="仿宋" w:eastAsia="仿宋" w:cs="仿宋"/>
                <w:bCs/>
                <w:kern w:val="2"/>
                <w:sz w:val="28"/>
                <w:szCs w:val="28"/>
                <w:lang w:eastAsia="zh-CN"/>
              </w:rPr>
            </w:pPr>
            <w:r>
              <w:rPr>
                <w:rFonts w:hint="eastAsia" w:ascii="仿宋" w:hAnsi="仿宋" w:eastAsia="仿宋" w:cs="仿宋"/>
                <w:bCs/>
                <w:kern w:val="2"/>
                <w:sz w:val="28"/>
                <w:szCs w:val="28"/>
              </w:rPr>
              <w:t>202</w:t>
            </w:r>
            <w:r>
              <w:rPr>
                <w:rFonts w:hint="eastAsia" w:ascii="仿宋" w:hAnsi="仿宋" w:eastAsia="仿宋" w:cs="仿宋"/>
                <w:bCs/>
                <w:kern w:val="2"/>
                <w:sz w:val="28"/>
                <w:szCs w:val="28"/>
                <w:lang w:val="en-US" w:eastAsia="zh-CN"/>
              </w:rPr>
              <w:t>1</w:t>
            </w:r>
            <w:r>
              <w:rPr>
                <w:rFonts w:hint="eastAsia" w:ascii="仿宋" w:hAnsi="仿宋" w:eastAsia="仿宋" w:cs="仿宋"/>
                <w:bCs/>
                <w:kern w:val="2"/>
                <w:sz w:val="28"/>
                <w:szCs w:val="28"/>
              </w:rPr>
              <w:t>年单位部门预算（华财预</w:t>
            </w:r>
            <w:r>
              <w:rPr>
                <w:rFonts w:hint="eastAsia" w:ascii="仿宋" w:hAnsi="仿宋" w:eastAsia="仿宋" w:cs="仿宋"/>
                <w:bCs/>
                <w:kern w:val="2"/>
                <w:sz w:val="28"/>
                <w:szCs w:val="28"/>
                <w:lang w:eastAsia="zh-CN"/>
              </w:rPr>
              <w:t>调</w:t>
            </w:r>
            <w:r>
              <w:rPr>
                <w:rFonts w:hint="eastAsia" w:ascii="仿宋" w:hAnsi="仿宋" w:eastAsia="仿宋" w:cs="仿宋"/>
                <w:bCs/>
                <w:kern w:val="2"/>
                <w:sz w:val="28"/>
                <w:szCs w:val="28"/>
              </w:rPr>
              <w:t>【</w:t>
            </w:r>
            <w:r>
              <w:rPr>
                <w:rFonts w:hint="eastAsia" w:ascii="仿宋" w:hAnsi="仿宋" w:eastAsia="仿宋" w:cs="仿宋"/>
                <w:bCs/>
                <w:kern w:val="2"/>
                <w:sz w:val="28"/>
                <w:szCs w:val="28"/>
                <w:lang w:val="en-US" w:eastAsia="zh-CN"/>
              </w:rPr>
              <w:t>2021</w:t>
            </w:r>
            <w:r>
              <w:rPr>
                <w:rFonts w:hint="eastAsia" w:ascii="仿宋" w:hAnsi="仿宋" w:eastAsia="仿宋" w:cs="仿宋"/>
                <w:bCs/>
                <w:kern w:val="2"/>
                <w:sz w:val="28"/>
                <w:szCs w:val="28"/>
              </w:rPr>
              <w:t>】</w:t>
            </w:r>
            <w:r>
              <w:rPr>
                <w:rFonts w:hint="eastAsia" w:ascii="仿宋" w:hAnsi="仿宋" w:eastAsia="仿宋" w:cs="仿宋"/>
                <w:bCs/>
                <w:kern w:val="2"/>
                <w:sz w:val="28"/>
                <w:szCs w:val="28"/>
                <w:lang w:val="en-US" w:eastAsia="zh-CN"/>
              </w:rPr>
              <w:t>0205</w:t>
            </w:r>
            <w:r>
              <w:rPr>
                <w:rFonts w:hint="eastAsia" w:ascii="仿宋" w:hAnsi="仿宋" w:eastAsia="仿宋" w:cs="仿宋"/>
                <w:bCs/>
                <w:kern w:val="2"/>
                <w:sz w:val="28"/>
                <w:szCs w:val="28"/>
              </w:rPr>
              <w:t>单），拨专项资金</w:t>
            </w:r>
            <w:r>
              <w:rPr>
                <w:rFonts w:hint="eastAsia" w:ascii="仿宋" w:hAnsi="仿宋" w:eastAsia="仿宋" w:cs="仿宋"/>
                <w:bCs/>
                <w:kern w:val="2"/>
                <w:sz w:val="28"/>
                <w:szCs w:val="28"/>
                <w:lang w:val="en-US" w:eastAsia="zh-CN"/>
              </w:rPr>
              <w:t>40</w:t>
            </w:r>
            <w:r>
              <w:rPr>
                <w:rFonts w:hint="eastAsia" w:ascii="仿宋" w:hAnsi="仿宋" w:eastAsia="仿宋" w:cs="仿宋"/>
                <w:bCs/>
                <w:kern w:val="2"/>
                <w:sz w:val="28"/>
                <w:szCs w:val="28"/>
              </w:rPr>
              <w:t>万元，年内已拨付到位。此专项资金</w:t>
            </w:r>
            <w:r>
              <w:rPr>
                <w:rFonts w:hint="eastAsia" w:ascii="仿宋" w:hAnsi="仿宋" w:eastAsia="仿宋" w:cs="仿宋"/>
                <w:bCs/>
                <w:kern w:val="2"/>
                <w:sz w:val="28"/>
                <w:szCs w:val="28"/>
                <w:lang w:eastAsia="zh-CN"/>
              </w:rPr>
              <w:t>用于产业引导基金专项经费。</w:t>
            </w:r>
          </w:p>
          <w:p>
            <w:pPr>
              <w:numPr>
                <w:ilvl w:val="0"/>
                <w:numId w:val="1"/>
              </w:numPr>
              <w:spacing w:line="240" w:lineRule="auto"/>
              <w:ind w:firstLine="560" w:firstLineChars="200"/>
              <w:rPr>
                <w:rFonts w:hint="eastAsia" w:ascii="仿宋" w:hAnsi="仿宋" w:eastAsia="仿宋" w:cs="仿宋"/>
                <w:bCs/>
                <w:sz w:val="28"/>
                <w:szCs w:val="28"/>
              </w:rPr>
            </w:pPr>
            <w:r>
              <w:rPr>
                <w:rFonts w:hint="eastAsia" w:ascii="仿宋" w:hAnsi="仿宋" w:eastAsia="仿宋" w:cs="仿宋"/>
                <w:bCs/>
                <w:sz w:val="28"/>
                <w:szCs w:val="28"/>
              </w:rPr>
              <w:t>专项资金实际使用情况分析</w:t>
            </w:r>
          </w:p>
          <w:p>
            <w:pPr>
              <w:pStyle w:val="6"/>
              <w:widowControl/>
              <w:spacing w:line="240" w:lineRule="auto"/>
              <w:ind w:firstLine="560" w:firstLineChars="200"/>
              <w:jc w:val="both"/>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rPr>
              <w:t>按照预算安排和资金使用范围已全部落实并做到有计划地使用完成。专项经费支出15万元。主要用于</w:t>
            </w:r>
            <w:r>
              <w:rPr>
                <w:rFonts w:hint="eastAsia" w:ascii="仿宋" w:hAnsi="仿宋" w:eastAsia="仿宋" w:cs="仿宋"/>
                <w:bCs/>
                <w:kern w:val="2"/>
                <w:sz w:val="28"/>
                <w:szCs w:val="28"/>
                <w:lang w:eastAsia="zh-CN"/>
              </w:rPr>
              <w:t>单位搬迁所需费用，包括装修费、物业管理费和防汛补助等。国有企业公司制改革专项经费</w:t>
            </w:r>
            <w:r>
              <w:rPr>
                <w:rFonts w:hint="eastAsia" w:ascii="仿宋" w:hAnsi="仿宋" w:eastAsia="仿宋" w:cs="仿宋"/>
                <w:bCs/>
                <w:kern w:val="2"/>
                <w:sz w:val="28"/>
                <w:szCs w:val="28"/>
                <w:lang w:val="en-US" w:eastAsia="zh-CN"/>
              </w:rPr>
              <w:t>25万元，</w:t>
            </w:r>
            <w:r>
              <w:rPr>
                <w:rFonts w:hint="eastAsia" w:ascii="仿宋" w:hAnsi="仿宋" w:eastAsia="仿宋" w:cs="仿宋"/>
                <w:bCs/>
                <w:kern w:val="2"/>
                <w:sz w:val="28"/>
                <w:szCs w:val="28"/>
                <w:lang w:eastAsia="zh-CN"/>
              </w:rPr>
              <w:t>主要用于公司制改革与单位对接所需差旅费、下乡补助和资料打印费等。产业引导基金工作经费已全部划至产业引导基金专户。</w:t>
            </w:r>
          </w:p>
          <w:p>
            <w:pPr>
              <w:numPr>
                <w:ilvl w:val="0"/>
                <w:numId w:val="1"/>
              </w:numPr>
              <w:spacing w:line="240" w:lineRule="auto"/>
              <w:ind w:firstLine="560" w:firstLineChars="200"/>
              <w:rPr>
                <w:rFonts w:hint="eastAsia" w:ascii="仿宋" w:hAnsi="仿宋" w:eastAsia="仿宋" w:cs="仿宋"/>
                <w:bCs/>
                <w:sz w:val="28"/>
                <w:szCs w:val="28"/>
              </w:rPr>
            </w:pPr>
            <w:r>
              <w:rPr>
                <w:rFonts w:hint="eastAsia" w:ascii="仿宋" w:hAnsi="仿宋" w:eastAsia="仿宋" w:cs="仿宋"/>
                <w:bCs/>
                <w:sz w:val="28"/>
                <w:szCs w:val="28"/>
              </w:rPr>
              <w:t>专项资金管理情况分析</w:t>
            </w:r>
          </w:p>
          <w:p>
            <w:pPr>
              <w:spacing w:line="240" w:lineRule="auto"/>
              <w:ind w:firstLine="560" w:firstLineChars="200"/>
              <w:rPr>
                <w:rFonts w:hint="eastAsia" w:ascii="仿宋" w:hAnsi="仿宋" w:eastAsia="仿宋" w:cs="仿宋"/>
                <w:bCs/>
                <w:sz w:val="28"/>
                <w:szCs w:val="28"/>
              </w:rPr>
            </w:pPr>
            <w:r>
              <w:rPr>
                <w:rFonts w:hint="eastAsia" w:ascii="仿宋" w:hAnsi="仿宋" w:eastAsia="仿宋" w:cs="仿宋"/>
                <w:bCs/>
                <w:sz w:val="28"/>
                <w:szCs w:val="28"/>
              </w:rPr>
              <w:t>严格执行预算管理，规范资金核算，合规使用资金，实行专款专用。</w:t>
            </w:r>
          </w:p>
          <w:p>
            <w:pPr>
              <w:spacing w:line="240" w:lineRule="auto"/>
              <w:ind w:firstLine="560" w:firstLineChars="200"/>
              <w:rPr>
                <w:rFonts w:hint="eastAsia" w:ascii="仿宋" w:hAnsi="仿宋" w:eastAsia="仿宋" w:cs="仿宋"/>
                <w:bCs/>
                <w:sz w:val="28"/>
                <w:szCs w:val="28"/>
              </w:rPr>
            </w:pPr>
            <w:r>
              <w:rPr>
                <w:rFonts w:hint="eastAsia" w:ascii="仿宋" w:hAnsi="仿宋" w:eastAsia="仿宋" w:cs="仿宋"/>
                <w:bCs/>
                <w:sz w:val="28"/>
                <w:szCs w:val="28"/>
              </w:rPr>
              <w:t>三、部门（单位）专项组织实施情况</w:t>
            </w:r>
          </w:p>
          <w:p>
            <w:pPr>
              <w:spacing w:line="240" w:lineRule="auto"/>
              <w:ind w:firstLine="560" w:firstLineChars="200"/>
              <w:rPr>
                <w:rFonts w:hint="eastAsia" w:ascii="仿宋" w:hAnsi="仿宋" w:eastAsia="仿宋" w:cs="仿宋"/>
                <w:bCs/>
                <w:sz w:val="28"/>
                <w:szCs w:val="28"/>
              </w:rPr>
            </w:pPr>
            <w:r>
              <w:rPr>
                <w:rFonts w:hint="eastAsia" w:ascii="仿宋" w:hAnsi="仿宋" w:eastAsia="仿宋" w:cs="仿宋"/>
                <w:bCs/>
                <w:sz w:val="28"/>
                <w:szCs w:val="28"/>
              </w:rPr>
              <w:t>（一）专项组织情况分析</w:t>
            </w:r>
          </w:p>
          <w:p>
            <w:pPr>
              <w:spacing w:line="240" w:lineRule="auto"/>
              <w:ind w:firstLine="560" w:firstLineChars="200"/>
              <w:rPr>
                <w:rFonts w:hint="eastAsia" w:ascii="仿宋" w:hAnsi="仿宋" w:eastAsia="仿宋" w:cs="仿宋"/>
                <w:bCs/>
                <w:sz w:val="28"/>
                <w:szCs w:val="28"/>
              </w:rPr>
            </w:pPr>
            <w:r>
              <w:rPr>
                <w:rFonts w:hint="eastAsia" w:ascii="仿宋" w:hAnsi="仿宋" w:eastAsia="仿宋" w:cs="仿宋"/>
                <w:bCs/>
                <w:sz w:val="28"/>
                <w:szCs w:val="28"/>
              </w:rPr>
              <w:t>我单位严格按照财政部门的部署要求和相关会计制度进行会计核算、财务处理，做到财务处理及时、会计核算规范。对专项资金严把审批关，杜绝了弄虚作假、截留、挤占、挪用专项资金的情况发生。</w:t>
            </w:r>
          </w:p>
          <w:p>
            <w:pPr>
              <w:spacing w:line="240" w:lineRule="auto"/>
              <w:ind w:firstLine="560" w:firstLineChars="200"/>
              <w:rPr>
                <w:rFonts w:hint="eastAsia" w:ascii="仿宋" w:hAnsi="仿宋" w:eastAsia="仿宋" w:cs="仿宋"/>
                <w:bCs/>
                <w:sz w:val="28"/>
                <w:szCs w:val="28"/>
              </w:rPr>
            </w:pPr>
            <w:r>
              <w:rPr>
                <w:rFonts w:hint="eastAsia" w:ascii="仿宋" w:hAnsi="仿宋" w:eastAsia="仿宋" w:cs="仿宋"/>
                <w:bCs/>
                <w:sz w:val="28"/>
                <w:szCs w:val="28"/>
              </w:rPr>
              <w:t>我单位专项支出方面按照专项工作进度需要，申报专项经费，并于</w:t>
            </w:r>
            <w:r>
              <w:rPr>
                <w:rFonts w:hint="eastAsia" w:ascii="仿宋" w:hAnsi="仿宋" w:eastAsia="仿宋" w:cs="仿宋"/>
                <w:bCs/>
                <w:sz w:val="28"/>
                <w:szCs w:val="28"/>
                <w:lang w:val="en-US" w:eastAsia="zh-CN"/>
              </w:rPr>
              <w:t>2021</w:t>
            </w:r>
            <w:r>
              <w:rPr>
                <w:rFonts w:hint="eastAsia" w:ascii="仿宋" w:hAnsi="仿宋" w:eastAsia="仿宋" w:cs="仿宋"/>
                <w:bCs/>
                <w:sz w:val="28"/>
                <w:szCs w:val="28"/>
              </w:rPr>
              <w:t>年底前完成年度绩效目标。</w:t>
            </w:r>
          </w:p>
          <w:p>
            <w:pPr>
              <w:spacing w:line="240" w:lineRule="auto"/>
              <w:ind w:firstLine="560" w:firstLineChars="200"/>
              <w:rPr>
                <w:rFonts w:hint="eastAsia" w:ascii="仿宋" w:hAnsi="仿宋" w:eastAsia="仿宋" w:cs="仿宋"/>
                <w:bCs/>
                <w:sz w:val="28"/>
                <w:szCs w:val="28"/>
              </w:rPr>
            </w:pPr>
            <w:r>
              <w:rPr>
                <w:rFonts w:hint="eastAsia" w:ascii="仿宋" w:hAnsi="仿宋" w:eastAsia="仿宋" w:cs="仿宋"/>
                <w:bCs/>
                <w:sz w:val="28"/>
                <w:szCs w:val="28"/>
              </w:rPr>
              <w:t>（二）专项管理情况分析</w:t>
            </w:r>
          </w:p>
          <w:p>
            <w:pPr>
              <w:pStyle w:val="6"/>
              <w:widowControl/>
              <w:spacing w:line="240" w:lineRule="auto"/>
              <w:ind w:firstLine="560" w:firstLineChars="200"/>
              <w:jc w:val="both"/>
              <w:rPr>
                <w:rFonts w:hint="eastAsia" w:ascii="仿宋" w:hAnsi="仿宋" w:eastAsia="仿宋" w:cs="仿宋"/>
                <w:bCs/>
                <w:sz w:val="28"/>
                <w:szCs w:val="28"/>
              </w:rPr>
            </w:pPr>
            <w:r>
              <w:rPr>
                <w:rFonts w:hint="eastAsia" w:ascii="仿宋" w:hAnsi="仿宋" w:eastAsia="仿宋" w:cs="仿宋"/>
                <w:bCs/>
                <w:sz w:val="28"/>
                <w:szCs w:val="28"/>
              </w:rPr>
              <w:t>制订和执行专项资金管理制度，严格把关，通过实时监管确保专项资金使用的真实、合法、有效，设置专项目标绩效评估体系，提高专项资金的使用率、有效促进各项工作的稳步推进。</w:t>
            </w:r>
          </w:p>
          <w:p>
            <w:pPr>
              <w:spacing w:line="240" w:lineRule="auto"/>
              <w:ind w:firstLine="560" w:firstLineChars="200"/>
              <w:rPr>
                <w:rFonts w:hint="eastAsia" w:ascii="仿宋" w:hAnsi="仿宋" w:eastAsia="仿宋" w:cs="仿宋"/>
                <w:bCs/>
                <w:sz w:val="28"/>
                <w:szCs w:val="28"/>
              </w:rPr>
            </w:pPr>
            <w:r>
              <w:rPr>
                <w:rFonts w:hint="eastAsia" w:ascii="仿宋" w:hAnsi="仿宋" w:eastAsia="仿宋" w:cs="仿宋"/>
                <w:bCs/>
                <w:sz w:val="28"/>
                <w:szCs w:val="28"/>
              </w:rPr>
              <w:t>四、部门（单位）整体支出绩效情况</w:t>
            </w:r>
          </w:p>
          <w:p>
            <w:pPr>
              <w:pStyle w:val="6"/>
              <w:widowControl/>
              <w:spacing w:line="240" w:lineRule="auto"/>
              <w:ind w:firstLine="560" w:firstLineChars="200"/>
              <w:jc w:val="both"/>
              <w:rPr>
                <w:rFonts w:hint="eastAsia" w:ascii="仿宋" w:hAnsi="仿宋" w:eastAsia="仿宋" w:cs="仿宋"/>
                <w:bCs/>
                <w:kern w:val="2"/>
                <w:sz w:val="28"/>
                <w:szCs w:val="28"/>
              </w:rPr>
            </w:pPr>
            <w:r>
              <w:rPr>
                <w:rFonts w:hint="eastAsia" w:ascii="仿宋" w:hAnsi="仿宋" w:eastAsia="仿宋" w:cs="仿宋"/>
                <w:bCs/>
                <w:kern w:val="2"/>
                <w:sz w:val="28"/>
                <w:szCs w:val="28"/>
              </w:rPr>
              <w:t>202</w:t>
            </w:r>
            <w:r>
              <w:rPr>
                <w:rFonts w:hint="eastAsia" w:ascii="仿宋" w:hAnsi="仿宋" w:eastAsia="仿宋" w:cs="仿宋"/>
                <w:bCs/>
                <w:kern w:val="2"/>
                <w:sz w:val="28"/>
                <w:szCs w:val="28"/>
                <w:lang w:val="en-US" w:eastAsia="zh-CN"/>
              </w:rPr>
              <w:t>1</w:t>
            </w:r>
            <w:r>
              <w:rPr>
                <w:rFonts w:hint="eastAsia" w:ascii="仿宋" w:hAnsi="仿宋" w:eastAsia="仿宋" w:cs="仿宋"/>
                <w:bCs/>
                <w:kern w:val="2"/>
                <w:sz w:val="28"/>
                <w:szCs w:val="28"/>
              </w:rPr>
              <w:t>年，在县委县政府的坚强领导下，我中心紧紧围绕县委“</w:t>
            </w:r>
            <w:r>
              <w:rPr>
                <w:rFonts w:hint="eastAsia" w:ascii="仿宋" w:hAnsi="仿宋" w:eastAsia="仿宋" w:cs="仿宋"/>
                <w:bCs/>
                <w:kern w:val="2"/>
                <w:sz w:val="28"/>
                <w:szCs w:val="28"/>
                <w:lang w:eastAsia="zh-CN"/>
              </w:rPr>
              <w:t>十四</w:t>
            </w:r>
            <w:r>
              <w:rPr>
                <w:rFonts w:hint="eastAsia" w:ascii="仿宋" w:hAnsi="仿宋" w:eastAsia="仿宋" w:cs="仿宋"/>
                <w:bCs/>
                <w:kern w:val="2"/>
                <w:sz w:val="28"/>
                <w:szCs w:val="28"/>
              </w:rPr>
              <w:t>五”战略规划,着力以提升财政资金绩效为主线，以绩效目标实现为导向，以财政支出绩效评价为手段，以评价结果应用为保障，建立完善预算绩效管理体系，积极推进预算绩效管理工作，充分发挥国资国企在我县经济社会建设的引领带动作用，为谱写富饶美丽幸福新湖南的华容篇章作出了新的贡献。从总体上看，我中心资金管理规范，政策执行良好，按时完成</w:t>
            </w:r>
            <w:r>
              <w:rPr>
                <w:rFonts w:hint="eastAsia" w:ascii="仿宋" w:hAnsi="仿宋" w:eastAsia="仿宋" w:cs="仿宋"/>
                <w:bCs/>
                <w:kern w:val="2"/>
                <w:sz w:val="28"/>
                <w:szCs w:val="28"/>
                <w:lang w:val="en-US" w:eastAsia="zh-CN"/>
              </w:rPr>
              <w:t>2021</w:t>
            </w:r>
            <w:r>
              <w:rPr>
                <w:rFonts w:hint="eastAsia" w:ascii="仿宋" w:hAnsi="仿宋" w:eastAsia="仿宋" w:cs="仿宋"/>
                <w:bCs/>
                <w:kern w:val="2"/>
                <w:sz w:val="28"/>
                <w:szCs w:val="28"/>
              </w:rPr>
              <w:t>年度部门整体支出绩效评价报告，并进行公示，</w:t>
            </w:r>
            <w:r>
              <w:rPr>
                <w:rFonts w:hint="eastAsia" w:ascii="仿宋" w:hAnsi="仿宋" w:eastAsia="仿宋" w:cs="仿宋"/>
                <w:bCs/>
                <w:kern w:val="2"/>
                <w:sz w:val="28"/>
                <w:szCs w:val="28"/>
                <w:lang w:val="en-US" w:eastAsia="zh-CN"/>
              </w:rPr>
              <w:t>2021</w:t>
            </w:r>
            <w:r>
              <w:rPr>
                <w:rFonts w:hint="eastAsia" w:ascii="仿宋" w:hAnsi="仿宋" w:eastAsia="仿宋" w:cs="仿宋"/>
                <w:bCs/>
                <w:kern w:val="2"/>
                <w:sz w:val="28"/>
                <w:szCs w:val="28"/>
              </w:rPr>
              <w:t>年配合下设平台公司完成年初制定的国有资产处置收入等任务。</w:t>
            </w:r>
          </w:p>
          <w:p>
            <w:pPr>
              <w:pStyle w:val="6"/>
              <w:widowControl/>
              <w:spacing w:line="240" w:lineRule="auto"/>
              <w:ind w:firstLine="420"/>
              <w:jc w:val="both"/>
              <w:rPr>
                <w:rFonts w:hint="eastAsia" w:ascii="仿宋" w:hAnsi="仿宋" w:eastAsia="仿宋" w:cs="仿宋"/>
                <w:bCs/>
                <w:kern w:val="2"/>
                <w:sz w:val="28"/>
                <w:szCs w:val="28"/>
              </w:rPr>
            </w:pPr>
            <w:r>
              <w:rPr>
                <w:rFonts w:hint="eastAsia" w:ascii="仿宋" w:hAnsi="仿宋" w:eastAsia="仿宋" w:cs="仿宋"/>
                <w:bCs/>
                <w:kern w:val="2"/>
                <w:sz w:val="28"/>
                <w:szCs w:val="28"/>
              </w:rPr>
              <w:t>1、本年预算配置控制较好，三公经费预算总额较上年减少</w:t>
            </w:r>
            <w:r>
              <w:rPr>
                <w:rFonts w:hint="eastAsia" w:ascii="仿宋" w:hAnsi="仿宋" w:eastAsia="仿宋" w:cs="仿宋"/>
                <w:bCs/>
                <w:kern w:val="2"/>
                <w:sz w:val="28"/>
                <w:szCs w:val="28"/>
                <w:lang w:val="en-US" w:eastAsia="zh-CN"/>
              </w:rPr>
              <w:t>60</w:t>
            </w:r>
            <w:r>
              <w:rPr>
                <w:rFonts w:hint="eastAsia" w:ascii="仿宋" w:hAnsi="仿宋" w:eastAsia="仿宋" w:cs="仿宋"/>
                <w:bCs/>
                <w:kern w:val="2"/>
                <w:sz w:val="28"/>
                <w:szCs w:val="28"/>
              </w:rPr>
              <w:t>%；严格落实中央八项规定，牢固树立过紧日子的思想；单位定编1</w:t>
            </w:r>
            <w:r>
              <w:rPr>
                <w:rFonts w:hint="eastAsia" w:ascii="仿宋" w:hAnsi="仿宋" w:eastAsia="仿宋" w:cs="仿宋"/>
                <w:bCs/>
                <w:kern w:val="2"/>
                <w:sz w:val="28"/>
                <w:szCs w:val="28"/>
                <w:lang w:val="en-US" w:eastAsia="zh-CN"/>
              </w:rPr>
              <w:t>6</w:t>
            </w:r>
            <w:r>
              <w:rPr>
                <w:rFonts w:hint="eastAsia" w:ascii="仿宋" w:hAnsi="仿宋" w:eastAsia="仿宋" w:cs="仿宋"/>
                <w:bCs/>
                <w:kern w:val="2"/>
                <w:sz w:val="28"/>
                <w:szCs w:val="28"/>
              </w:rPr>
              <w:t>人，实际</w:t>
            </w:r>
            <w:r>
              <w:rPr>
                <w:rFonts w:hint="eastAsia" w:ascii="仿宋" w:hAnsi="仿宋" w:eastAsia="仿宋" w:cs="仿宋"/>
                <w:bCs/>
                <w:kern w:val="2"/>
                <w:sz w:val="28"/>
                <w:szCs w:val="28"/>
                <w:lang w:val="en-US" w:eastAsia="zh-CN"/>
              </w:rPr>
              <w:t>17</w:t>
            </w:r>
            <w:r>
              <w:rPr>
                <w:rFonts w:hint="eastAsia" w:ascii="仿宋" w:hAnsi="仿宋" w:eastAsia="仿宋" w:cs="仿宋"/>
                <w:bCs/>
                <w:kern w:val="2"/>
                <w:sz w:val="28"/>
                <w:szCs w:val="28"/>
              </w:rPr>
              <w:t>人。</w:t>
            </w:r>
          </w:p>
          <w:p>
            <w:pPr>
              <w:pStyle w:val="6"/>
              <w:widowControl/>
              <w:spacing w:line="240" w:lineRule="auto"/>
              <w:ind w:firstLine="420"/>
              <w:jc w:val="both"/>
              <w:rPr>
                <w:rFonts w:hint="eastAsia" w:ascii="仿宋" w:hAnsi="仿宋" w:eastAsia="仿宋" w:cs="仿宋"/>
                <w:bCs/>
                <w:kern w:val="2"/>
                <w:sz w:val="28"/>
                <w:szCs w:val="28"/>
              </w:rPr>
            </w:pPr>
            <w:r>
              <w:rPr>
                <w:rFonts w:hint="eastAsia" w:ascii="仿宋" w:hAnsi="仿宋" w:eastAsia="仿宋" w:cs="仿宋"/>
                <w:bCs/>
                <w:kern w:val="2"/>
                <w:sz w:val="28"/>
                <w:szCs w:val="28"/>
              </w:rPr>
              <w:t>2、预算执行方面，支出总额控制在预算总额以内，除政策性工资绩效预算的追加外，无大的调整。</w:t>
            </w:r>
          </w:p>
          <w:p>
            <w:pPr>
              <w:pStyle w:val="6"/>
              <w:widowControl/>
              <w:spacing w:line="240" w:lineRule="auto"/>
              <w:ind w:firstLine="420"/>
              <w:jc w:val="both"/>
              <w:rPr>
                <w:rFonts w:hint="eastAsia" w:ascii="仿宋" w:hAnsi="仿宋" w:eastAsia="仿宋" w:cs="仿宋"/>
                <w:bCs/>
                <w:kern w:val="2"/>
                <w:sz w:val="28"/>
                <w:szCs w:val="28"/>
              </w:rPr>
            </w:pPr>
            <w:r>
              <w:rPr>
                <w:rFonts w:hint="eastAsia" w:ascii="仿宋" w:hAnsi="仿宋" w:eastAsia="仿宋" w:cs="仿宋"/>
                <w:bCs/>
                <w:kern w:val="2"/>
                <w:sz w:val="28"/>
                <w:szCs w:val="28"/>
              </w:rPr>
              <w:t>3、预算管理方面，制度执行总体有效。</w:t>
            </w:r>
          </w:p>
          <w:p>
            <w:pPr>
              <w:pStyle w:val="6"/>
              <w:widowControl/>
              <w:spacing w:line="240" w:lineRule="auto"/>
              <w:ind w:firstLine="420"/>
              <w:jc w:val="both"/>
              <w:rPr>
                <w:rFonts w:hint="eastAsia" w:ascii="仿宋" w:hAnsi="仿宋" w:eastAsia="仿宋" w:cs="仿宋"/>
                <w:bCs/>
                <w:sz w:val="28"/>
                <w:szCs w:val="28"/>
              </w:rPr>
            </w:pPr>
            <w:r>
              <w:rPr>
                <w:rFonts w:hint="eastAsia" w:ascii="仿宋" w:hAnsi="仿宋" w:eastAsia="仿宋" w:cs="仿宋"/>
                <w:bCs/>
                <w:kern w:val="2"/>
                <w:sz w:val="28"/>
                <w:szCs w:val="28"/>
              </w:rPr>
              <w:t>4、资金使用管理仍需加强。资产管理方面通过资产系统、账务系统和采购系统，对资产定期进行盘点和清理，总体执行较好。</w:t>
            </w:r>
          </w:p>
          <w:p>
            <w:pPr>
              <w:numPr>
                <w:ilvl w:val="0"/>
                <w:numId w:val="2"/>
              </w:numPr>
              <w:spacing w:line="240" w:lineRule="auto"/>
              <w:ind w:firstLine="560" w:firstLineChars="200"/>
              <w:rPr>
                <w:rFonts w:hint="eastAsia" w:ascii="仿宋" w:hAnsi="仿宋" w:eastAsia="仿宋" w:cs="仿宋"/>
                <w:bCs/>
                <w:sz w:val="28"/>
                <w:szCs w:val="28"/>
              </w:rPr>
            </w:pPr>
            <w:r>
              <w:rPr>
                <w:rFonts w:hint="eastAsia" w:ascii="仿宋" w:hAnsi="仿宋" w:eastAsia="仿宋" w:cs="仿宋"/>
                <w:bCs/>
                <w:sz w:val="28"/>
                <w:szCs w:val="28"/>
              </w:rPr>
              <w:t>存在的主要问题</w:t>
            </w:r>
          </w:p>
          <w:p>
            <w:pPr>
              <w:spacing w:line="240" w:lineRule="auto"/>
              <w:ind w:firstLine="560" w:firstLineChars="200"/>
              <w:rPr>
                <w:rFonts w:hint="eastAsia" w:ascii="仿宋" w:hAnsi="仿宋" w:eastAsia="仿宋" w:cs="仿宋"/>
                <w:bCs/>
                <w:sz w:val="28"/>
                <w:szCs w:val="28"/>
              </w:rPr>
            </w:pPr>
            <w:r>
              <w:rPr>
                <w:rFonts w:hint="eastAsia" w:ascii="仿宋" w:hAnsi="仿宋" w:eastAsia="仿宋" w:cs="仿宋"/>
                <w:bCs/>
                <w:sz w:val="28"/>
                <w:szCs w:val="28"/>
              </w:rPr>
              <w:t>1、部门绩效管理不够科学。</w:t>
            </w:r>
          </w:p>
          <w:p>
            <w:pPr>
              <w:spacing w:line="240" w:lineRule="auto"/>
              <w:ind w:firstLine="560" w:firstLineChars="200"/>
              <w:rPr>
                <w:rFonts w:hint="eastAsia" w:ascii="仿宋" w:hAnsi="仿宋" w:eastAsia="仿宋" w:cs="仿宋"/>
                <w:bCs/>
                <w:sz w:val="28"/>
                <w:szCs w:val="28"/>
              </w:rPr>
            </w:pPr>
            <w:r>
              <w:rPr>
                <w:rFonts w:hint="eastAsia" w:ascii="仿宋" w:hAnsi="仿宋" w:eastAsia="仿宋" w:cs="仿宋"/>
                <w:bCs/>
                <w:sz w:val="28"/>
                <w:szCs w:val="28"/>
              </w:rPr>
              <w:t>整体支出绩效目标与产出的数量目标质量指标缺乏对应性，关联性。</w:t>
            </w:r>
          </w:p>
          <w:p>
            <w:pPr>
              <w:spacing w:line="240" w:lineRule="auto"/>
              <w:ind w:firstLine="560" w:firstLineChars="200"/>
              <w:rPr>
                <w:rFonts w:hint="eastAsia" w:ascii="仿宋" w:hAnsi="仿宋" w:eastAsia="仿宋" w:cs="仿宋"/>
                <w:bCs/>
                <w:sz w:val="28"/>
                <w:szCs w:val="28"/>
              </w:rPr>
            </w:pPr>
            <w:r>
              <w:rPr>
                <w:rFonts w:hint="eastAsia" w:ascii="仿宋" w:hAnsi="仿宋" w:eastAsia="仿宋" w:cs="仿宋"/>
                <w:bCs/>
                <w:sz w:val="28"/>
                <w:szCs w:val="28"/>
              </w:rPr>
              <w:t>预算编制和绩效评价两张皮，存在重项目轻预算管理,重资金分配轻绩效评价的倾向。</w:t>
            </w:r>
          </w:p>
          <w:p>
            <w:pPr>
              <w:spacing w:line="240" w:lineRule="auto"/>
              <w:ind w:firstLine="560" w:firstLineChars="200"/>
              <w:rPr>
                <w:rFonts w:hint="eastAsia" w:ascii="仿宋" w:hAnsi="仿宋" w:eastAsia="仿宋" w:cs="仿宋"/>
                <w:bCs/>
                <w:sz w:val="28"/>
                <w:szCs w:val="28"/>
              </w:rPr>
            </w:pPr>
            <w:r>
              <w:rPr>
                <w:rFonts w:hint="eastAsia" w:ascii="仿宋" w:hAnsi="仿宋" w:eastAsia="仿宋" w:cs="仿宋"/>
                <w:bCs/>
                <w:sz w:val="28"/>
                <w:szCs w:val="28"/>
              </w:rPr>
              <w:t>2、目标设定不够合理。</w:t>
            </w:r>
          </w:p>
          <w:p>
            <w:pPr>
              <w:spacing w:line="240" w:lineRule="auto"/>
              <w:ind w:firstLine="560" w:firstLineChars="200"/>
              <w:rPr>
                <w:rFonts w:hint="eastAsia" w:ascii="仿宋" w:hAnsi="仿宋" w:eastAsia="仿宋" w:cs="仿宋"/>
                <w:bCs/>
                <w:sz w:val="28"/>
                <w:szCs w:val="28"/>
              </w:rPr>
            </w:pPr>
            <w:r>
              <w:rPr>
                <w:rFonts w:hint="eastAsia" w:ascii="仿宋" w:hAnsi="仿宋" w:eastAsia="仿宋" w:cs="仿宋"/>
                <w:bCs/>
                <w:sz w:val="28"/>
                <w:szCs w:val="28"/>
              </w:rPr>
              <w:t>在设定绩效目标时，往往是把年度工作任务的重点内容作为绩效目标，此番设定不科学，依据不充分。</w:t>
            </w:r>
          </w:p>
          <w:p>
            <w:pPr>
              <w:spacing w:line="240" w:lineRule="auto"/>
              <w:ind w:firstLine="560" w:firstLineChars="200"/>
              <w:rPr>
                <w:rFonts w:hint="eastAsia" w:ascii="仿宋" w:hAnsi="仿宋" w:eastAsia="仿宋" w:cs="仿宋"/>
                <w:bCs/>
                <w:sz w:val="28"/>
                <w:szCs w:val="28"/>
              </w:rPr>
            </w:pPr>
            <w:r>
              <w:rPr>
                <w:rFonts w:hint="eastAsia" w:ascii="仿宋" w:hAnsi="仿宋" w:eastAsia="仿宋" w:cs="仿宋"/>
                <w:bCs/>
                <w:sz w:val="28"/>
                <w:szCs w:val="28"/>
              </w:rPr>
              <w:t>六、改进措施和有关建议</w:t>
            </w:r>
          </w:p>
          <w:p>
            <w:pPr>
              <w:pStyle w:val="2"/>
              <w:spacing w:line="240" w:lineRule="auto"/>
              <w:ind w:firstLine="560" w:firstLineChars="200"/>
              <w:rPr>
                <w:rFonts w:hint="eastAsia" w:ascii="仿宋" w:hAnsi="仿宋" w:eastAsia="仿宋" w:cs="仿宋"/>
                <w:bCs/>
                <w:kern w:val="2"/>
                <w:sz w:val="28"/>
                <w:szCs w:val="28"/>
                <w:lang w:val="en-US" w:eastAsia="zh-CN" w:bidi="ar"/>
              </w:rPr>
            </w:pPr>
            <w:r>
              <w:rPr>
                <w:rFonts w:hint="eastAsia" w:ascii="仿宋" w:hAnsi="仿宋" w:eastAsia="仿宋" w:cs="仿宋"/>
                <w:bCs/>
                <w:kern w:val="2"/>
                <w:sz w:val="28"/>
                <w:szCs w:val="28"/>
                <w:lang w:val="en-US" w:eastAsia="zh-CN" w:bidi="ar"/>
              </w:rPr>
              <w:t>1、突出绩效指标的重要性和综合性，注重指标的可衡量性，可通过横向对比和纵向对比的方式形成级别或档次。</w:t>
            </w:r>
          </w:p>
          <w:p>
            <w:pPr>
              <w:pStyle w:val="2"/>
              <w:spacing w:line="240" w:lineRule="auto"/>
              <w:ind w:firstLine="560" w:firstLineChars="200"/>
              <w:rPr>
                <w:rFonts w:hint="eastAsia" w:ascii="仿宋" w:hAnsi="仿宋" w:eastAsia="仿宋" w:cs="仿宋"/>
                <w:bCs/>
                <w:kern w:val="2"/>
                <w:sz w:val="28"/>
                <w:szCs w:val="28"/>
                <w:lang w:val="en-US" w:eastAsia="zh-CN" w:bidi="ar"/>
              </w:rPr>
            </w:pPr>
            <w:r>
              <w:rPr>
                <w:rFonts w:hint="eastAsia" w:ascii="仿宋" w:hAnsi="仿宋" w:eastAsia="仿宋" w:cs="仿宋"/>
                <w:bCs/>
                <w:kern w:val="2"/>
                <w:sz w:val="28"/>
                <w:szCs w:val="28"/>
                <w:lang w:val="en-US" w:eastAsia="zh-CN" w:bidi="ar"/>
              </w:rPr>
              <w:t>2、建立科学合理的项目预算效果考核机制，全面衡量预算考核效果。</w:t>
            </w:r>
          </w:p>
          <w:p>
            <w:pPr>
              <w:spacing w:line="240" w:lineRule="auto"/>
              <w:rPr>
                <w:rFonts w:hint="eastAsia" w:ascii="仿宋" w:hAnsi="仿宋" w:eastAsia="仿宋" w:cs="仿宋"/>
                <w:bCs/>
                <w:sz w:val="28"/>
                <w:szCs w:val="28"/>
              </w:rPr>
            </w:pPr>
          </w:p>
        </w:tc>
      </w:tr>
    </w:tbl>
    <w:p>
      <w:pPr>
        <w:spacing w:line="240" w:lineRule="auto"/>
      </w:pPr>
    </w:p>
    <w:sectPr>
      <w:footerReference r:id="rId5" w:type="default"/>
      <w:footerReference r:id="rId6"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9"/>
        <w:sz w:val="24"/>
        <w:szCs w:val="24"/>
      </w:rPr>
    </w:pPr>
    <w:r>
      <w:rPr>
        <w:rStyle w:val="9"/>
        <w:rFonts w:hint="eastAsia"/>
        <w:sz w:val="24"/>
        <w:szCs w:val="24"/>
      </w:rPr>
      <w:t xml:space="preserve">— </w:t>
    </w:r>
    <w:r>
      <w:rPr>
        <w:sz w:val="24"/>
        <w:szCs w:val="24"/>
      </w:rPr>
      <w:fldChar w:fldCharType="begin"/>
    </w:r>
    <w:r>
      <w:rPr>
        <w:rStyle w:val="9"/>
        <w:sz w:val="24"/>
        <w:szCs w:val="24"/>
      </w:rPr>
      <w:instrText xml:space="preserve">PAGE  </w:instrText>
    </w:r>
    <w:r>
      <w:rPr>
        <w:sz w:val="24"/>
        <w:szCs w:val="24"/>
      </w:rPr>
      <w:fldChar w:fldCharType="separate"/>
    </w:r>
    <w:r>
      <w:rPr>
        <w:rStyle w:val="9"/>
        <w:sz w:val="24"/>
        <w:szCs w:val="24"/>
      </w:rPr>
      <w:t>1</w:t>
    </w:r>
    <w:r>
      <w:rPr>
        <w:sz w:val="24"/>
        <w:szCs w:val="24"/>
      </w:rPr>
      <w:fldChar w:fldCharType="end"/>
    </w:r>
    <w:r>
      <w:rPr>
        <w:rStyle w:val="9"/>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9"/>
        <w:sz w:val="24"/>
        <w:szCs w:val="24"/>
      </w:rPr>
    </w:pPr>
    <w:r>
      <w:rPr>
        <w:rStyle w:val="9"/>
        <w:rFonts w:hint="eastAsia"/>
        <w:sz w:val="24"/>
        <w:szCs w:val="24"/>
      </w:rPr>
      <w:t xml:space="preserve">— </w:t>
    </w:r>
    <w:r>
      <w:rPr>
        <w:sz w:val="24"/>
        <w:szCs w:val="24"/>
      </w:rPr>
      <w:fldChar w:fldCharType="begin"/>
    </w:r>
    <w:r>
      <w:rPr>
        <w:rStyle w:val="9"/>
        <w:sz w:val="24"/>
        <w:szCs w:val="24"/>
      </w:rPr>
      <w:instrText xml:space="preserve">PAGE  </w:instrText>
    </w:r>
    <w:r>
      <w:rPr>
        <w:sz w:val="24"/>
        <w:szCs w:val="24"/>
      </w:rPr>
      <w:fldChar w:fldCharType="separate"/>
    </w:r>
    <w:r>
      <w:rPr>
        <w:rStyle w:val="9"/>
        <w:sz w:val="24"/>
        <w:szCs w:val="24"/>
      </w:rPr>
      <w:t>6</w:t>
    </w:r>
    <w:r>
      <w:rPr>
        <w:sz w:val="24"/>
        <w:szCs w:val="24"/>
      </w:rPr>
      <w:fldChar w:fldCharType="end"/>
    </w:r>
    <w:r>
      <w:rPr>
        <w:rStyle w:val="9"/>
        <w:rFonts w:hint="eastAsia"/>
        <w:sz w:val="24"/>
        <w:szCs w:val="24"/>
      </w:rPr>
      <w:t xml:space="preserve"> —</w:t>
    </w:r>
  </w:p>
  <w:p>
    <w:pPr>
      <w:pStyle w:val="5"/>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9"/>
      </w:rPr>
    </w:pPr>
    <w:r>
      <w:fldChar w:fldCharType="begin"/>
    </w:r>
    <w:r>
      <w:rPr>
        <w:rStyle w:val="9"/>
      </w:rPr>
      <w:instrText xml:space="preserve">PAGE  </w:instrText>
    </w:r>
    <w:r>
      <w:fldChar w:fldCharType="end"/>
    </w:r>
  </w:p>
  <w:p>
    <w:pPr>
      <w:pStyle w:val="5"/>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AED8E1A"/>
    <w:multiLevelType w:val="singleLevel"/>
    <w:tmpl w:val="4AED8E1A"/>
    <w:lvl w:ilvl="0" w:tentative="0">
      <w:start w:val="5"/>
      <w:numFmt w:val="chineseCounting"/>
      <w:suff w:val="nothing"/>
      <w:lvlText w:val="%1、"/>
      <w:lvlJc w:val="left"/>
      <w:rPr>
        <w:rFonts w:hint="eastAsia"/>
      </w:rPr>
    </w:lvl>
  </w:abstractNum>
  <w:abstractNum w:abstractNumId="1">
    <w:nsid w:val="4FF43FE0"/>
    <w:multiLevelType w:val="singleLevel"/>
    <w:tmpl w:val="4FF43FE0"/>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2Y2ExM2Q5YzMxYzM2ZGY4NjliZTgxNjliNzVmMmYifQ=="/>
  </w:docVars>
  <w:rsids>
    <w:rsidRoot w:val="3B9009E3"/>
    <w:rsid w:val="1A9756FD"/>
    <w:rsid w:val="29E24E29"/>
    <w:rsid w:val="3B9009E3"/>
    <w:rsid w:val="40244BD5"/>
    <w:rsid w:val="4A152B09"/>
    <w:rsid w:val="4BB35354"/>
    <w:rsid w:val="4FC7696F"/>
    <w:rsid w:val="528B097F"/>
    <w:rsid w:val="54211C9A"/>
    <w:rsid w:val="59661F65"/>
    <w:rsid w:val="63576CAD"/>
    <w:rsid w:val="68A66299"/>
    <w:rsid w:val="749649DF"/>
    <w:rsid w:val="7D7E3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qFormat/>
    <w:uiPriority w:val="99"/>
    <w:pPr>
      <w:ind w:firstLine="420" w:firstLineChars="100"/>
    </w:pPr>
  </w:style>
  <w:style w:type="paragraph" w:styleId="3">
    <w:name w:val="Body Text"/>
    <w:basedOn w:val="1"/>
    <w:next w:val="4"/>
    <w:unhideWhenUsed/>
    <w:qFormat/>
    <w:uiPriority w:val="99"/>
    <w:pPr>
      <w:spacing w:after="120"/>
    </w:pPr>
  </w:style>
  <w:style w:type="paragraph" w:customStyle="1" w:styleId="4">
    <w:name w:val="正文首行缩进1"/>
    <w:basedOn w:val="1"/>
    <w:qFormat/>
    <w:uiPriority w:val="99"/>
    <w:pPr>
      <w:spacing w:after="120"/>
      <w:ind w:firstLine="420" w:firstLineChars="100"/>
    </w:pPr>
  </w:style>
  <w:style w:type="paragraph" w:styleId="5">
    <w:name w:val="footer"/>
    <w:basedOn w:val="1"/>
    <w:qFormat/>
    <w:uiPriority w:val="0"/>
    <w:pPr>
      <w:tabs>
        <w:tab w:val="center" w:pos="4153"/>
        <w:tab w:val="right" w:pos="8306"/>
      </w:tabs>
      <w:snapToGrid w:val="0"/>
      <w:jc w:val="left"/>
    </w:pPr>
    <w:rPr>
      <w:kern w:val="0"/>
      <w:sz w:val="18"/>
      <w:szCs w:val="18"/>
    </w:rPr>
  </w:style>
  <w:style w:type="paragraph" w:styleId="6">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9">
    <w:name w:val="page number"/>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4971</Words>
  <Characters>5395</Characters>
  <Lines>0</Lines>
  <Paragraphs>0</Paragraphs>
  <TotalTime>27</TotalTime>
  <ScaleCrop>false</ScaleCrop>
  <LinksUpToDate>false</LinksUpToDate>
  <CharactersWithSpaces>5680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2022-06-06T08:50:00Z</dcterms:created>
  <dc:creator>辣条夫人</dc:creator>
  <cp:lastModifiedBy>戴</cp:lastModifiedBy>
  <cp:lastPrinted>2022-06-10T03:03:00Z</cp:lastPrinted>
  <dcterms:modified xsi:type="dcterms:W3CDTF">2022-06-14T02:13:25Z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21D841B1123E41F08BD9AA066FEAC597</vt:lpwstr>
  </property>
</Properties>
</file>